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FE" w:rsidRDefault="00B515FE" w:rsidP="005F27FE">
      <w:pPr>
        <w:pStyle w:val="11"/>
        <w:tabs>
          <w:tab w:val="left" w:pos="570"/>
        </w:tabs>
        <w:ind w:left="1707" w:hanging="1707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27FE">
        <w:rPr>
          <w:b/>
        </w:rPr>
        <w:t xml:space="preserve">APPLICATION </w:t>
      </w:r>
      <w:r>
        <w:rPr>
          <w:b/>
        </w:rPr>
        <w:t xml:space="preserve">TO THE </w:t>
      </w:r>
      <w:r w:rsidRPr="00E12E17">
        <w:rPr>
          <w:b/>
          <w:i/>
        </w:rPr>
        <w:t>CANTERBURY WASTE JOINT COMMITTEE</w:t>
      </w:r>
      <w:r>
        <w:rPr>
          <w:b/>
        </w:rPr>
        <w:t xml:space="preserve"> </w:t>
      </w:r>
      <w:r w:rsidR="005F27FE">
        <w:rPr>
          <w:b/>
        </w:rPr>
        <w:t xml:space="preserve">FOR A GRANT </w:t>
      </w:r>
      <w:r w:rsidR="00E12E17">
        <w:rPr>
          <w:b/>
        </w:rPr>
        <w:t xml:space="preserve">TOWARDS </w:t>
      </w:r>
      <w:r>
        <w:rPr>
          <w:b/>
        </w:rPr>
        <w:t xml:space="preserve">A </w:t>
      </w:r>
      <w:r w:rsidR="005F27FE">
        <w:rPr>
          <w:b/>
        </w:rPr>
        <w:t>WASTE MINIMISATION PROJECT</w:t>
      </w:r>
      <w:r>
        <w:rPr>
          <w:b/>
        </w:rPr>
        <w:t xml:space="preserve"> IN THE CANTERBURY REGION </w:t>
      </w:r>
      <w:r w:rsidR="005F27FE">
        <w:rPr>
          <w:b/>
        </w:rPr>
        <w:t xml:space="preserve"> </w:t>
      </w:r>
    </w:p>
    <w:p w:rsidR="005F27FE" w:rsidRDefault="005F27FE" w:rsidP="005F27FE">
      <w:pPr>
        <w:pStyle w:val="11"/>
        <w:tabs>
          <w:tab w:val="left" w:pos="570"/>
        </w:tabs>
        <w:ind w:left="1707" w:hanging="1707"/>
        <w:jc w:val="center"/>
        <w:rPr>
          <w:b/>
        </w:rPr>
      </w:pPr>
    </w:p>
    <w:p w:rsidR="005F27FE" w:rsidRPr="00B515FE" w:rsidRDefault="00B515FE" w:rsidP="006130E5">
      <w:pPr>
        <w:pStyle w:val="11"/>
        <w:tabs>
          <w:tab w:val="left" w:pos="570"/>
        </w:tabs>
        <w:ind w:left="1707" w:hanging="1707"/>
        <w:jc w:val="both"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4" w:history="1">
        <w:r w:rsidRPr="00B515FE">
          <w:rPr>
            <w:rStyle w:val="Hyperlink"/>
            <w:sz w:val="18"/>
            <w:szCs w:val="18"/>
          </w:rPr>
          <w:t>https://ccc.govt.nz/environment/sustainability/waste-minimisation-in-canterbury-grant/</w:t>
        </w:r>
      </w:hyperlink>
    </w:p>
    <w:p w:rsidR="00B515FE" w:rsidRDefault="00B515FE" w:rsidP="006130E5">
      <w:pPr>
        <w:pStyle w:val="11"/>
        <w:tabs>
          <w:tab w:val="left" w:pos="570"/>
        </w:tabs>
        <w:ind w:left="1707" w:hanging="1707"/>
        <w:jc w:val="both"/>
        <w:rPr>
          <w:b/>
        </w:rPr>
      </w:pPr>
    </w:p>
    <w:p w:rsidR="005F27FE" w:rsidRDefault="005F27FE" w:rsidP="006130E5">
      <w:pPr>
        <w:pStyle w:val="11"/>
        <w:tabs>
          <w:tab w:val="left" w:pos="570"/>
        </w:tabs>
        <w:ind w:left="1707" w:hanging="1707"/>
        <w:jc w:val="both"/>
        <w:rPr>
          <w:b/>
        </w:rPr>
      </w:pPr>
    </w:p>
    <w:p w:rsidR="005F27FE" w:rsidRDefault="00B515FE" w:rsidP="006130E5">
      <w:pPr>
        <w:pStyle w:val="11"/>
        <w:tabs>
          <w:tab w:val="left" w:pos="570"/>
        </w:tabs>
        <w:ind w:left="1707" w:hanging="170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 covering letter with full details of the applicant is required. </w:t>
      </w:r>
    </w:p>
    <w:p w:rsidR="005F27FE" w:rsidRDefault="005F27FE" w:rsidP="006130E5">
      <w:pPr>
        <w:pStyle w:val="11"/>
        <w:tabs>
          <w:tab w:val="left" w:pos="570"/>
        </w:tabs>
        <w:ind w:left="1707" w:hanging="170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0528">
        <w:rPr>
          <w:b/>
        </w:rPr>
        <w:t xml:space="preserve">Proposed projects should </w:t>
      </w:r>
      <w:r>
        <w:rPr>
          <w:b/>
        </w:rPr>
        <w:t xml:space="preserve">address the categories set out below in both tables below with sufficient detail to be evaluated.  Attachments can also be provided where it will add information/graphics. </w:t>
      </w:r>
    </w:p>
    <w:p w:rsidR="005F27FE" w:rsidRDefault="005F27FE" w:rsidP="006130E5">
      <w:pPr>
        <w:pStyle w:val="11"/>
        <w:tabs>
          <w:tab w:val="left" w:pos="570"/>
        </w:tabs>
        <w:ind w:left="1707" w:hanging="1707"/>
        <w:jc w:val="both"/>
        <w:rPr>
          <w:b/>
        </w:rPr>
      </w:pPr>
    </w:p>
    <w:p w:rsidR="005F27FE" w:rsidRDefault="005F27FE" w:rsidP="006130E5">
      <w:pPr>
        <w:pStyle w:val="11"/>
        <w:tabs>
          <w:tab w:val="left" w:pos="570"/>
        </w:tabs>
        <w:ind w:left="1707" w:hanging="170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F27FE" w:rsidRDefault="005F27FE" w:rsidP="006130E5">
      <w:pPr>
        <w:pStyle w:val="11"/>
        <w:tabs>
          <w:tab w:val="left" w:pos="570"/>
        </w:tabs>
        <w:ind w:left="1707" w:hanging="1707"/>
        <w:jc w:val="both"/>
        <w:rPr>
          <w:b/>
        </w:rPr>
      </w:pPr>
    </w:p>
    <w:p w:rsidR="005F27FE" w:rsidRDefault="005F27FE" w:rsidP="006130E5">
      <w:pPr>
        <w:pStyle w:val="11"/>
        <w:tabs>
          <w:tab w:val="left" w:pos="570"/>
        </w:tabs>
        <w:ind w:left="1707" w:hanging="170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TABLE 1</w:t>
      </w:r>
    </w:p>
    <w:p w:rsidR="000F0528" w:rsidRDefault="000F0528" w:rsidP="006130E5">
      <w:pPr>
        <w:pStyle w:val="11"/>
        <w:tabs>
          <w:tab w:val="left" w:pos="570"/>
        </w:tabs>
        <w:ind w:left="1707" w:hanging="1707"/>
        <w:jc w:val="both"/>
        <w:rPr>
          <w:b/>
        </w:rPr>
      </w:pPr>
    </w:p>
    <w:tbl>
      <w:tblPr>
        <w:tblW w:w="0" w:type="auto"/>
        <w:tblInd w:w="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6250"/>
      </w:tblGrid>
      <w:tr w:rsidR="006130E5" w:rsidRPr="0035121D" w:rsidTr="00FC7536"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6130E5" w:rsidRPr="0035121D" w:rsidRDefault="006130E5" w:rsidP="00280103">
            <w:pPr>
              <w:spacing w:before="60" w:after="60"/>
              <w:jc w:val="left"/>
              <w:rPr>
                <w:b/>
              </w:rPr>
            </w:pPr>
            <w:r w:rsidRPr="0035121D">
              <w:rPr>
                <w:b/>
              </w:rPr>
              <w:t>Project</w:t>
            </w:r>
          </w:p>
        </w:tc>
        <w:tc>
          <w:tcPr>
            <w:tcW w:w="62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130E5" w:rsidRPr="0035121D" w:rsidRDefault="00DA1D8E" w:rsidP="00280103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(Name of project)</w:t>
            </w:r>
          </w:p>
        </w:tc>
      </w:tr>
      <w:tr w:rsidR="006130E5" w:rsidRPr="008F141B" w:rsidTr="00FC7536"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>Total Cost</w:t>
            </w:r>
          </w:p>
        </w:tc>
        <w:tc>
          <w:tcPr>
            <w:tcW w:w="62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</w:p>
        </w:tc>
      </w:tr>
      <w:tr w:rsidR="006130E5" w:rsidRPr="008F141B" w:rsidTr="00FC7536"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>Time Frame</w:t>
            </w:r>
          </w:p>
        </w:tc>
        <w:tc>
          <w:tcPr>
            <w:tcW w:w="62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</w:p>
        </w:tc>
      </w:tr>
      <w:tr w:rsidR="006130E5" w:rsidRPr="008F141B" w:rsidTr="00FC7536"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>Region</w:t>
            </w:r>
            <w:r w:rsidR="00FC7536">
              <w:t>/Area</w:t>
            </w:r>
          </w:p>
        </w:tc>
        <w:tc>
          <w:tcPr>
            <w:tcW w:w="62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</w:p>
        </w:tc>
      </w:tr>
      <w:tr w:rsidR="006130E5" w:rsidRPr="008F141B" w:rsidTr="00FC7536"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>Outline</w:t>
            </w:r>
            <w:r w:rsidR="00B515FE">
              <w:t xml:space="preserve"> </w:t>
            </w:r>
          </w:p>
        </w:tc>
        <w:tc>
          <w:tcPr>
            <w:tcW w:w="62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</w:p>
        </w:tc>
      </w:tr>
      <w:tr w:rsidR="006130E5" w:rsidRPr="008F141B" w:rsidTr="00FC7536"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>Benefits</w:t>
            </w:r>
          </w:p>
        </w:tc>
        <w:tc>
          <w:tcPr>
            <w:tcW w:w="62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</w:p>
        </w:tc>
      </w:tr>
      <w:tr w:rsidR="006130E5" w:rsidRPr="008F141B" w:rsidTr="00FC7536"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>Deliverables</w:t>
            </w:r>
          </w:p>
        </w:tc>
        <w:tc>
          <w:tcPr>
            <w:tcW w:w="62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</w:p>
        </w:tc>
      </w:tr>
      <w:tr w:rsidR="006130E5" w:rsidRPr="008F141B" w:rsidTr="00FC7536">
        <w:tc>
          <w:tcPr>
            <w:tcW w:w="15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30E5" w:rsidRDefault="006130E5" w:rsidP="00280103">
            <w:pPr>
              <w:spacing w:before="60" w:after="60"/>
              <w:jc w:val="left"/>
            </w:pPr>
            <w:r w:rsidRPr="008F141B">
              <w:t>Costs Breakdown</w:t>
            </w:r>
            <w:r w:rsidR="00B515FE">
              <w:t>.</w:t>
            </w:r>
          </w:p>
          <w:p w:rsidR="00B515FE" w:rsidRPr="00B515FE" w:rsidRDefault="00B515FE" w:rsidP="00B515FE">
            <w:pPr>
              <w:spacing w:before="60" w:after="60"/>
              <w:jc w:val="left"/>
              <w:rPr>
                <w:i/>
              </w:rPr>
            </w:pPr>
            <w:r>
              <w:rPr>
                <w:i/>
              </w:rPr>
              <w:t xml:space="preserve">Include </w:t>
            </w:r>
            <w:r w:rsidRPr="00B515FE">
              <w:rPr>
                <w:i/>
              </w:rPr>
              <w:t xml:space="preserve">detail of </w:t>
            </w:r>
            <w:r>
              <w:rPr>
                <w:i/>
              </w:rPr>
              <w:t xml:space="preserve">any </w:t>
            </w:r>
            <w:r w:rsidRPr="00B515FE">
              <w:rPr>
                <w:i/>
              </w:rPr>
              <w:t>co-funding by applicant or others.</w:t>
            </w:r>
          </w:p>
        </w:tc>
        <w:tc>
          <w:tcPr>
            <w:tcW w:w="62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</w:p>
        </w:tc>
      </w:tr>
    </w:tbl>
    <w:p w:rsidR="006130E5" w:rsidRDefault="006130E5" w:rsidP="006130E5"/>
    <w:p w:rsidR="005F27FE" w:rsidRPr="005F27FE" w:rsidRDefault="005F27FE" w:rsidP="006130E5">
      <w:pPr>
        <w:rPr>
          <w:b/>
        </w:rPr>
      </w:pPr>
      <w:r>
        <w:tab/>
      </w:r>
      <w:r>
        <w:tab/>
      </w:r>
      <w:r w:rsidRPr="005F27FE">
        <w:rPr>
          <w:b/>
        </w:rPr>
        <w:t xml:space="preserve">TABLE 2 </w:t>
      </w:r>
    </w:p>
    <w:p w:rsidR="005F27FE" w:rsidRDefault="005F27FE" w:rsidP="006130E5"/>
    <w:tbl>
      <w:tblPr>
        <w:tblW w:w="0" w:type="auto"/>
        <w:tblInd w:w="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6251"/>
      </w:tblGrid>
      <w:tr w:rsidR="006130E5" w:rsidRPr="008F141B" w:rsidTr="00C06C60">
        <w:trPr>
          <w:trHeight w:val="424"/>
        </w:trPr>
        <w:tc>
          <w:tcPr>
            <w:tcW w:w="15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>
              <w:br w:type="page"/>
            </w:r>
            <w:r w:rsidRPr="008F141B">
              <w:t xml:space="preserve">Achievability: </w:t>
            </w:r>
          </w:p>
        </w:tc>
        <w:tc>
          <w:tcPr>
            <w:tcW w:w="6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>Projects must have the potential to succeed.</w:t>
            </w:r>
          </w:p>
        </w:tc>
      </w:tr>
      <w:tr w:rsidR="006130E5" w:rsidRPr="008F141B" w:rsidTr="00C06C60">
        <w:tc>
          <w:tcPr>
            <w:tcW w:w="15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 xml:space="preserve">Measurability </w:t>
            </w:r>
          </w:p>
          <w:p w:rsidR="006130E5" w:rsidRPr="008F141B" w:rsidRDefault="006130E5" w:rsidP="00280103">
            <w:pPr>
              <w:spacing w:before="60" w:after="60"/>
              <w:jc w:val="left"/>
            </w:pPr>
          </w:p>
        </w:tc>
        <w:tc>
          <w:tcPr>
            <w:tcW w:w="6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 xml:space="preserve">Project outcomes must be able to be measured to ensure the delivered project outcomes can be evaluated at the completion of the project. (‘Measure to Manage’)   </w:t>
            </w:r>
          </w:p>
        </w:tc>
      </w:tr>
      <w:tr w:rsidR="006130E5" w:rsidRPr="008F141B" w:rsidTr="00C06C60">
        <w:tc>
          <w:tcPr>
            <w:tcW w:w="15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 xml:space="preserve">Improving resource efficiency </w:t>
            </w:r>
          </w:p>
        </w:tc>
        <w:tc>
          <w:tcPr>
            <w:tcW w:w="6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B515FE">
            <w:pPr>
              <w:spacing w:before="60" w:after="60"/>
              <w:jc w:val="left"/>
            </w:pPr>
            <w:r w:rsidRPr="008F141B">
              <w:t>Project</w:t>
            </w:r>
            <w:r w:rsidR="00B515FE">
              <w:t xml:space="preserve"> proposal should indicate </w:t>
            </w:r>
            <w:r w:rsidRPr="008F141B">
              <w:t xml:space="preserve">the potential to improve resource efficiency, and to capitalise on potential economic benefits.  </w:t>
            </w:r>
          </w:p>
        </w:tc>
      </w:tr>
      <w:tr w:rsidR="006130E5" w:rsidRPr="008F141B" w:rsidTr="00C06C60">
        <w:tc>
          <w:tcPr>
            <w:tcW w:w="15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>Cost effectiveness</w:t>
            </w:r>
          </w:p>
        </w:tc>
        <w:tc>
          <w:tcPr>
            <w:tcW w:w="6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>Whether the project offers value for money</w:t>
            </w:r>
          </w:p>
        </w:tc>
      </w:tr>
      <w:tr w:rsidR="006130E5" w:rsidRPr="008F141B" w:rsidTr="00C06C60">
        <w:trPr>
          <w:trHeight w:val="903"/>
        </w:trPr>
        <w:tc>
          <w:tcPr>
            <w:tcW w:w="15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>Reducing the harmful effects of wastes</w:t>
            </w:r>
          </w:p>
        </w:tc>
        <w:tc>
          <w:tcPr>
            <w:tcW w:w="62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30E5" w:rsidRPr="008F141B" w:rsidRDefault="006130E5" w:rsidP="00280103">
            <w:pPr>
              <w:spacing w:before="60" w:after="60"/>
              <w:jc w:val="left"/>
            </w:pPr>
            <w:r w:rsidRPr="008F141B">
              <w:t>Assess the risk from wastes of harm on the environment and human health in order to identify and take action on those wastes of greatest concern.</w:t>
            </w:r>
          </w:p>
        </w:tc>
      </w:tr>
    </w:tbl>
    <w:p w:rsidR="006130E5" w:rsidRDefault="006130E5" w:rsidP="006130E5">
      <w:pPr>
        <w:pStyle w:val="11"/>
        <w:tabs>
          <w:tab w:val="left" w:pos="570"/>
        </w:tabs>
        <w:ind w:left="1707" w:hanging="1707"/>
        <w:jc w:val="both"/>
        <w:rPr>
          <w:b/>
        </w:rPr>
      </w:pPr>
    </w:p>
    <w:p w:rsidR="00616FEE" w:rsidRDefault="00616FEE" w:rsidP="006130E5">
      <w:bookmarkStart w:id="0" w:name="_GoBack"/>
      <w:bookmarkEnd w:id="0"/>
    </w:p>
    <w:sectPr w:rsidR="00616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E5"/>
    <w:rsid w:val="00071364"/>
    <w:rsid w:val="000F0528"/>
    <w:rsid w:val="005F27FE"/>
    <w:rsid w:val="006130E5"/>
    <w:rsid w:val="00616FEE"/>
    <w:rsid w:val="00B515FE"/>
    <w:rsid w:val="00B96FC4"/>
    <w:rsid w:val="00C06C60"/>
    <w:rsid w:val="00DA1D8E"/>
    <w:rsid w:val="00E12E17"/>
    <w:rsid w:val="00F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BD6A9-10D5-47AE-9B04-21B5CE39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0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1.1"/>
    <w:basedOn w:val="Normal"/>
    <w:rsid w:val="006130E5"/>
    <w:pPr>
      <w:tabs>
        <w:tab w:val="left" w:pos="1134"/>
      </w:tabs>
      <w:ind w:left="1701" w:hanging="1701"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B51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cc.govt.nz/environment/sustainability/waste-minimisation-in-canterbury-gr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Potgieter, Zefanja</dc:creator>
  <cp:keywords/>
  <dc:description/>
  <cp:lastModifiedBy>Madison-Jones, Jane</cp:lastModifiedBy>
  <cp:revision>3</cp:revision>
  <dcterms:created xsi:type="dcterms:W3CDTF">2019-04-04T02:55:00Z</dcterms:created>
  <dcterms:modified xsi:type="dcterms:W3CDTF">2019-04-04T02:56:00Z</dcterms:modified>
</cp:coreProperties>
</file>