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E2" w:rsidRPr="00801AE2" w:rsidRDefault="00801AE2" w:rsidP="00AB5858">
      <w:pPr>
        <w:rPr>
          <w:rFonts w:ascii="Source Sans Pro" w:hAnsi="Source Sans Pro"/>
          <w:b/>
          <w:color w:val="009999"/>
          <w:sz w:val="28"/>
          <w:szCs w:val="28"/>
        </w:rPr>
      </w:pPr>
    </w:p>
    <w:p w:rsidR="009E2E17" w:rsidRPr="009E2E17" w:rsidRDefault="00A83367" w:rsidP="00AB5858">
      <w:pPr>
        <w:rPr>
          <w:rFonts w:ascii="Source Sans Pro Light" w:hAnsi="Source Sans Pro Light"/>
          <w:color w:val="009999"/>
          <w:sz w:val="28"/>
          <w:szCs w:val="28"/>
        </w:rPr>
      </w:pPr>
      <w:proofErr w:type="spellStart"/>
      <w:r>
        <w:rPr>
          <w:rFonts w:ascii="Source Sans Pro Light" w:hAnsi="Source Sans Pro Light"/>
          <w:color w:val="009999"/>
          <w:sz w:val="28"/>
          <w:szCs w:val="28"/>
        </w:rPr>
        <w:t>Kōrero</w:t>
      </w:r>
      <w:proofErr w:type="spellEnd"/>
      <w:r>
        <w:rPr>
          <w:rFonts w:ascii="Source Sans Pro Light" w:hAnsi="Source Sans Pro Light"/>
          <w:color w:val="009999"/>
          <w:sz w:val="28"/>
          <w:szCs w:val="28"/>
        </w:rPr>
        <w:t xml:space="preserve"> </w:t>
      </w:r>
      <w:proofErr w:type="spellStart"/>
      <w:r>
        <w:rPr>
          <w:rFonts w:ascii="Source Sans Pro Light" w:hAnsi="Source Sans Pro Light"/>
          <w:color w:val="009999"/>
          <w:sz w:val="28"/>
          <w:szCs w:val="28"/>
        </w:rPr>
        <w:t>mai</w:t>
      </w:r>
      <w:proofErr w:type="spellEnd"/>
      <w:r>
        <w:rPr>
          <w:rFonts w:ascii="Source Sans Pro Light" w:hAnsi="Source Sans Pro Light"/>
          <w:color w:val="009999"/>
          <w:sz w:val="28"/>
          <w:szCs w:val="28"/>
        </w:rPr>
        <w:t xml:space="preserve"> |</w:t>
      </w:r>
      <w:r w:rsidR="00801AE2" w:rsidRPr="00801AE2">
        <w:rPr>
          <w:rFonts w:ascii="Source Sans Pro Light" w:hAnsi="Source Sans Pro Light"/>
          <w:color w:val="009999"/>
          <w:sz w:val="28"/>
          <w:szCs w:val="28"/>
        </w:rPr>
        <w:t xml:space="preserve"> Have your say </w:t>
      </w:r>
    </w:p>
    <w:p w:rsidR="009E2E17" w:rsidRDefault="009E2E17" w:rsidP="00AB5858">
      <w:pPr>
        <w:rPr>
          <w:rFonts w:ascii="Source Sans Pro Black" w:hAnsi="Source Sans Pro Black"/>
          <w:color w:val="009999"/>
          <w:sz w:val="40"/>
          <w:szCs w:val="40"/>
        </w:rPr>
      </w:pPr>
      <w:r>
        <w:rPr>
          <w:rFonts w:ascii="Source Sans Pro Black" w:hAnsi="Source Sans Pro Black"/>
          <w:color w:val="009999"/>
          <w:sz w:val="40"/>
          <w:szCs w:val="40"/>
        </w:rPr>
        <w:t>Help create your community’s future</w:t>
      </w:r>
    </w:p>
    <w:p w:rsidR="009A7868" w:rsidRPr="00A83367" w:rsidRDefault="009E2E17" w:rsidP="00AB5858">
      <w:pPr>
        <w:rPr>
          <w:rFonts w:ascii="Source Sans Pro" w:hAnsi="Source Sans Pro"/>
          <w:color w:val="009999"/>
          <w:sz w:val="32"/>
          <w:szCs w:val="32"/>
        </w:rPr>
      </w:pPr>
      <w:r w:rsidRPr="009E2E17">
        <w:rPr>
          <w:rFonts w:ascii="Source Sans Pro" w:hAnsi="Source Sans Pro"/>
          <w:color w:val="009999"/>
          <w:sz w:val="32"/>
          <w:szCs w:val="32"/>
        </w:rPr>
        <w:t xml:space="preserve">We want your feedback on the </w:t>
      </w:r>
      <w:r w:rsidR="00706850" w:rsidRPr="009E2E17">
        <w:rPr>
          <w:rFonts w:ascii="Source Sans Pro" w:hAnsi="Source Sans Pro"/>
          <w:color w:val="009999"/>
          <w:sz w:val="32"/>
          <w:szCs w:val="32"/>
        </w:rPr>
        <w:t xml:space="preserve">Draft </w:t>
      </w:r>
      <w:proofErr w:type="spellStart"/>
      <w:r w:rsidR="00706850" w:rsidRPr="009E2E17">
        <w:rPr>
          <w:rFonts w:ascii="Source Sans Pro" w:hAnsi="Source Sans Pro"/>
          <w:color w:val="009999"/>
          <w:sz w:val="32"/>
          <w:szCs w:val="32"/>
        </w:rPr>
        <w:t>Ōtautahi</w:t>
      </w:r>
      <w:proofErr w:type="spellEnd"/>
      <w:r w:rsidR="00706850" w:rsidRPr="009E2E17">
        <w:rPr>
          <w:rFonts w:ascii="Source Sans Pro" w:hAnsi="Source Sans Pro"/>
          <w:color w:val="009999"/>
          <w:sz w:val="32"/>
          <w:szCs w:val="32"/>
        </w:rPr>
        <w:t xml:space="preserve"> </w:t>
      </w:r>
      <w:r w:rsidR="003066E5" w:rsidRPr="009E2E17">
        <w:rPr>
          <w:rFonts w:ascii="Source Sans Pro" w:hAnsi="Source Sans Pro"/>
          <w:color w:val="009999"/>
          <w:sz w:val="32"/>
          <w:szCs w:val="32"/>
        </w:rPr>
        <w:t xml:space="preserve">Christchurch </w:t>
      </w:r>
      <w:r w:rsidR="00164BB1" w:rsidRPr="009E2E17">
        <w:rPr>
          <w:rFonts w:ascii="Source Sans Pro" w:hAnsi="Source Sans Pro"/>
          <w:color w:val="009999"/>
          <w:sz w:val="32"/>
          <w:szCs w:val="32"/>
        </w:rPr>
        <w:t xml:space="preserve">Community </w:t>
      </w:r>
      <w:r w:rsidR="003066E5" w:rsidRPr="009E2E17">
        <w:rPr>
          <w:rFonts w:ascii="Source Sans Pro" w:hAnsi="Source Sans Pro"/>
          <w:color w:val="009999"/>
          <w:sz w:val="32"/>
          <w:szCs w:val="32"/>
        </w:rPr>
        <w:t>Strategy</w:t>
      </w:r>
      <w:r w:rsidR="00801AE2" w:rsidRPr="009E2E17">
        <w:rPr>
          <w:rFonts w:ascii="Source Sans Pro" w:hAnsi="Source Sans Pro"/>
          <w:color w:val="009999"/>
          <w:sz w:val="32"/>
          <w:szCs w:val="32"/>
        </w:rPr>
        <w:t xml:space="preserve"> </w:t>
      </w:r>
    </w:p>
    <w:p w:rsidR="00EC477F" w:rsidRDefault="0059726E" w:rsidP="00A83367">
      <w:pPr>
        <w:rPr>
          <w:rFonts w:ascii="Source Sans Pro" w:hAnsi="Source Sans Pro"/>
          <w:b/>
          <w:sz w:val="24"/>
          <w:szCs w:val="24"/>
        </w:rPr>
      </w:pPr>
      <w:r w:rsidRPr="0059726E">
        <w:rPr>
          <w:rFonts w:ascii="Source Sans Pro" w:hAnsi="Source Sans Pro"/>
          <w:b/>
          <w:sz w:val="24"/>
          <w:szCs w:val="24"/>
        </w:rPr>
        <w:t xml:space="preserve">Consultation is </w:t>
      </w:r>
      <w:r w:rsidR="00EF0470" w:rsidRPr="0059726E">
        <w:rPr>
          <w:rFonts w:ascii="Source Sans Pro" w:hAnsi="Source Sans Pro"/>
          <w:b/>
          <w:sz w:val="24"/>
          <w:szCs w:val="24"/>
        </w:rPr>
        <w:t>open</w:t>
      </w:r>
      <w:r w:rsidR="003066E5" w:rsidRPr="0059726E">
        <w:rPr>
          <w:rFonts w:ascii="Source Sans Pro" w:hAnsi="Source Sans Pro"/>
          <w:b/>
          <w:sz w:val="24"/>
          <w:szCs w:val="24"/>
        </w:rPr>
        <w:t xml:space="preserve"> </w:t>
      </w:r>
      <w:r w:rsidRPr="0059726E">
        <w:rPr>
          <w:rFonts w:ascii="Source Sans Pro" w:hAnsi="Source Sans Pro"/>
          <w:b/>
          <w:sz w:val="24"/>
          <w:szCs w:val="24"/>
        </w:rPr>
        <w:t xml:space="preserve">from </w:t>
      </w:r>
      <w:r w:rsidR="003066E5" w:rsidRPr="0059726E">
        <w:rPr>
          <w:rFonts w:ascii="Source Sans Pro" w:hAnsi="Source Sans Pro"/>
          <w:b/>
          <w:sz w:val="24"/>
          <w:szCs w:val="24"/>
        </w:rPr>
        <w:t>Friday 10 September</w:t>
      </w:r>
      <w:r w:rsidR="00A9149A" w:rsidRPr="0059726E">
        <w:rPr>
          <w:rFonts w:ascii="Source Sans Pro" w:hAnsi="Source Sans Pro"/>
          <w:b/>
          <w:sz w:val="24"/>
          <w:szCs w:val="24"/>
        </w:rPr>
        <w:t xml:space="preserve"> until </w:t>
      </w:r>
      <w:r w:rsidR="00A83367">
        <w:rPr>
          <w:rFonts w:ascii="Source Sans Pro" w:hAnsi="Source Sans Pro"/>
          <w:b/>
          <w:sz w:val="24"/>
          <w:szCs w:val="24"/>
        </w:rPr>
        <w:t>Monday 25</w:t>
      </w:r>
      <w:r w:rsidR="003066E5" w:rsidRPr="0059726E">
        <w:rPr>
          <w:rFonts w:ascii="Source Sans Pro" w:hAnsi="Source Sans Pro"/>
          <w:b/>
          <w:sz w:val="24"/>
          <w:szCs w:val="24"/>
        </w:rPr>
        <w:t xml:space="preserve"> October</w:t>
      </w:r>
      <w:r w:rsidR="009E2E17">
        <w:rPr>
          <w:rFonts w:ascii="Source Sans Pro" w:hAnsi="Source Sans Pro"/>
          <w:b/>
          <w:sz w:val="24"/>
          <w:szCs w:val="24"/>
        </w:rPr>
        <w:t xml:space="preserve"> 2021</w:t>
      </w:r>
    </w:p>
    <w:p w:rsidR="00A83367" w:rsidRPr="00A83367" w:rsidRDefault="00A83367" w:rsidP="00A83367">
      <w:pPr>
        <w:rPr>
          <w:rFonts w:ascii="Source Sans Pro" w:hAnsi="Source Sans Pro"/>
          <w:b/>
          <w:sz w:val="24"/>
          <w:szCs w:val="24"/>
        </w:rPr>
      </w:pPr>
    </w:p>
    <w:p w:rsidR="00EF0470" w:rsidRPr="00F20911" w:rsidRDefault="00EF0470" w:rsidP="00EC477F">
      <w:pPr>
        <w:rPr>
          <w:rFonts w:ascii="Source Sans Pro" w:eastAsia="Times New Roman" w:hAnsi="Source Sans Pro"/>
          <w:b/>
          <w:sz w:val="40"/>
          <w:szCs w:val="40"/>
          <w:lang w:val="en-GB"/>
        </w:rPr>
      </w:pPr>
      <w:r w:rsidRPr="00EC477F">
        <w:rPr>
          <w:rFonts w:ascii="Source Sans Pro SemiBold" w:hAnsi="Source Sans Pro SemiBold"/>
          <w:color w:val="009999"/>
          <w:sz w:val="32"/>
          <w:szCs w:val="32"/>
        </w:rPr>
        <w:t>Have Your Say</w:t>
      </w:r>
    </w:p>
    <w:p w:rsidR="008F0EB9" w:rsidRPr="008F0EB9" w:rsidRDefault="00EF0470" w:rsidP="00EC477F">
      <w:pPr>
        <w:rPr>
          <w:rFonts w:ascii="Source Sans Pro" w:eastAsia="Times New Roman" w:hAnsi="Source Sans Pro"/>
          <w:b/>
          <w:sz w:val="24"/>
          <w:szCs w:val="24"/>
          <w:lang w:val="en-GB"/>
        </w:rPr>
      </w:pPr>
      <w:r w:rsidRPr="0059726E">
        <w:rPr>
          <w:rFonts w:ascii="Source Sans Pro" w:eastAsia="Times New Roman" w:hAnsi="Source Sans Pro"/>
          <w:b/>
          <w:sz w:val="24"/>
          <w:szCs w:val="24"/>
          <w:lang w:val="en-GB"/>
        </w:rPr>
        <w:t xml:space="preserve">We want your feedback on the draft </w:t>
      </w:r>
      <w:proofErr w:type="spellStart"/>
      <w:r w:rsidR="003066E5" w:rsidRPr="0059726E">
        <w:rPr>
          <w:rFonts w:ascii="Source Sans Pro" w:hAnsi="Source Sans Pro"/>
          <w:b/>
          <w:sz w:val="24"/>
          <w:szCs w:val="24"/>
        </w:rPr>
        <w:t>Ōtautahi</w:t>
      </w:r>
      <w:proofErr w:type="spellEnd"/>
      <w:r w:rsidR="003066E5" w:rsidRPr="0059726E">
        <w:rPr>
          <w:rFonts w:ascii="Source Sans Pro" w:hAnsi="Source Sans Pro"/>
          <w:b/>
          <w:sz w:val="24"/>
          <w:szCs w:val="24"/>
        </w:rPr>
        <w:t xml:space="preserve"> Christchurch </w:t>
      </w:r>
      <w:r w:rsidR="00164BB1" w:rsidRPr="0059726E">
        <w:rPr>
          <w:rFonts w:ascii="Source Sans Pro" w:hAnsi="Source Sans Pro"/>
          <w:b/>
          <w:sz w:val="24"/>
          <w:szCs w:val="24"/>
        </w:rPr>
        <w:t>Community</w:t>
      </w:r>
      <w:r w:rsidR="003066E5" w:rsidRPr="0059726E">
        <w:rPr>
          <w:rFonts w:ascii="Source Sans Pro" w:hAnsi="Source Sans Pro"/>
          <w:b/>
          <w:sz w:val="24"/>
          <w:szCs w:val="24"/>
        </w:rPr>
        <w:t xml:space="preserve"> Strategy      </w:t>
      </w:r>
      <w:r w:rsidR="003066E5" w:rsidRPr="0059726E">
        <w:rPr>
          <w:rFonts w:ascii="Source Sans Pro" w:eastAsia="Times New Roman" w:hAnsi="Source Sans Pro"/>
          <w:b/>
          <w:sz w:val="24"/>
          <w:szCs w:val="24"/>
          <w:lang w:val="en-GB"/>
        </w:rPr>
        <w:t xml:space="preserve"> </w:t>
      </w:r>
      <w:r w:rsidRPr="0059726E">
        <w:rPr>
          <w:rFonts w:ascii="Source Sans Pro" w:eastAsia="Times New Roman" w:hAnsi="Source Sans Pro"/>
          <w:b/>
          <w:sz w:val="24"/>
          <w:szCs w:val="24"/>
          <w:lang w:val="en-GB"/>
        </w:rPr>
        <w:t>2021</w:t>
      </w:r>
      <w:r w:rsidR="00C87709">
        <w:rPr>
          <w:rFonts w:ascii="Source Sans Pro" w:eastAsia="Times New Roman" w:hAnsi="Source Sans Pro"/>
          <w:b/>
          <w:sz w:val="24"/>
          <w:szCs w:val="24"/>
          <w:lang w:val="en-GB"/>
        </w:rPr>
        <w:t>-</w:t>
      </w:r>
      <w:r w:rsidR="004934C3" w:rsidRPr="0059726E">
        <w:rPr>
          <w:rFonts w:ascii="Source Sans Pro" w:eastAsia="Times New Roman" w:hAnsi="Source Sans Pro"/>
          <w:b/>
          <w:sz w:val="24"/>
          <w:szCs w:val="24"/>
          <w:lang w:val="en-GB"/>
        </w:rPr>
        <w:t>2031</w:t>
      </w:r>
    </w:p>
    <w:p w:rsidR="00B73ACD" w:rsidRPr="0059726E" w:rsidRDefault="00B73ACD" w:rsidP="00EF0470">
      <w:pPr>
        <w:rPr>
          <w:rFonts w:ascii="Source Sans Pro" w:eastAsia="Times New Roman" w:hAnsi="Source Sans Pro" w:cs="Arial"/>
          <w:lang w:val="en-GB"/>
        </w:rPr>
      </w:pPr>
      <w:r w:rsidRPr="0059726E">
        <w:rPr>
          <w:rFonts w:ascii="Source Sans Pro" w:eastAsia="Times New Roman" w:hAnsi="Source Sans Pro" w:cs="Arial"/>
          <w:lang w:val="en-GB"/>
        </w:rPr>
        <w:t>We’d like to know if you think we’ve got it right. Is there anything we’ve missed? Do you have any feedback on how we should develop and deliver the action programmes within the strategy</w:t>
      </w:r>
      <w:r w:rsidR="00C80E8C">
        <w:rPr>
          <w:rFonts w:ascii="Source Sans Pro" w:eastAsia="Times New Roman" w:hAnsi="Source Sans Pro" w:cs="Arial"/>
          <w:lang w:val="en-GB"/>
        </w:rPr>
        <w:t xml:space="preserve"> to help drive </w:t>
      </w:r>
      <w:r w:rsidR="008F0EB9">
        <w:rPr>
          <w:rFonts w:ascii="Source Sans Pro" w:eastAsia="Times New Roman" w:hAnsi="Source Sans Pro" w:cs="Arial"/>
          <w:lang w:val="en-GB"/>
        </w:rPr>
        <w:t>change?</w:t>
      </w:r>
    </w:p>
    <w:p w:rsidR="0059726E" w:rsidRDefault="00EF0470" w:rsidP="00CF402F">
      <w:pPr>
        <w:rPr>
          <w:rFonts w:ascii="Source Sans Pro" w:eastAsia="Times New Roman" w:hAnsi="Source Sans Pro" w:cs="Arial"/>
          <w:lang w:val="en-GB"/>
        </w:rPr>
      </w:pPr>
      <w:r w:rsidRPr="0059726E">
        <w:rPr>
          <w:rFonts w:ascii="Source Sans Pro" w:eastAsia="Times New Roman" w:hAnsi="Source Sans Pro" w:cs="Arial"/>
          <w:lang w:val="en-GB"/>
        </w:rPr>
        <w:t>To view the full draft</w:t>
      </w:r>
      <w:r w:rsidRPr="0059726E">
        <w:rPr>
          <w:rFonts w:ascii="Source Sans Pro" w:hAnsi="Source Sans Pro"/>
        </w:rPr>
        <w:t xml:space="preserve"> </w:t>
      </w:r>
      <w:r w:rsidR="00570C7C">
        <w:rPr>
          <w:rFonts w:ascii="Source Sans Pro" w:eastAsia="Times New Roman" w:hAnsi="Source Sans Pro" w:cs="Arial"/>
          <w:lang w:val="en-GB"/>
        </w:rPr>
        <w:t xml:space="preserve">strategy </w:t>
      </w:r>
      <w:r w:rsidR="00525C5B">
        <w:rPr>
          <w:rFonts w:ascii="Source Sans Pro" w:eastAsia="Times New Roman" w:hAnsi="Source Sans Pro" w:cs="Arial"/>
          <w:lang w:val="en-GB"/>
        </w:rPr>
        <w:t xml:space="preserve">and give your feedback, </w:t>
      </w:r>
      <w:r w:rsidR="00570C7C">
        <w:rPr>
          <w:rFonts w:ascii="Source Sans Pro" w:eastAsia="Times New Roman" w:hAnsi="Source Sans Pro" w:cs="Arial"/>
          <w:lang w:val="en-GB"/>
        </w:rPr>
        <w:t xml:space="preserve">visit </w:t>
      </w:r>
      <w:r w:rsidRPr="0059726E">
        <w:rPr>
          <w:rFonts w:ascii="Source Sans Pro" w:eastAsia="Times New Roman" w:hAnsi="Source Sans Pro" w:cs="Arial"/>
          <w:lang w:val="en-GB"/>
        </w:rPr>
        <w:t>ccc.govt.nz/</w:t>
      </w:r>
      <w:proofErr w:type="spellStart"/>
      <w:r w:rsidR="00A83367">
        <w:rPr>
          <w:rFonts w:ascii="Source Sans Pro" w:eastAsia="Times New Roman" w:hAnsi="Source Sans Pro" w:cs="Arial"/>
          <w:lang w:val="en-GB"/>
        </w:rPr>
        <w:t>CommunityStrategy</w:t>
      </w:r>
      <w:proofErr w:type="spellEnd"/>
      <w:r w:rsidRPr="0059726E">
        <w:rPr>
          <w:rFonts w:ascii="Source Sans Pro" w:eastAsia="Times New Roman" w:hAnsi="Source Sans Pro" w:cs="Arial"/>
          <w:lang w:val="en-GB"/>
        </w:rPr>
        <w:t xml:space="preserve"> or read a hard copy at your local Council service </w:t>
      </w:r>
      <w:bookmarkStart w:id="0" w:name="_GoBack"/>
      <w:bookmarkEnd w:id="0"/>
      <w:r w:rsidRPr="0059726E">
        <w:rPr>
          <w:rFonts w:ascii="Source Sans Pro" w:eastAsia="Times New Roman" w:hAnsi="Source Sans Pro" w:cs="Arial"/>
          <w:lang w:val="en-GB"/>
        </w:rPr>
        <w:t>centre or library.</w:t>
      </w:r>
    </w:p>
    <w:p w:rsidR="006A641A" w:rsidRDefault="006A641A" w:rsidP="006A641A">
      <w:pPr>
        <w:pBdr>
          <w:bottom w:val="single" w:sz="4" w:space="1" w:color="auto"/>
        </w:pBdr>
        <w:rPr>
          <w:rFonts w:ascii="Source Sans Pro" w:eastAsia="Times New Roman" w:hAnsi="Source Sans Pro" w:cs="Arial"/>
          <w:lang w:val="en-GB"/>
        </w:rPr>
      </w:pPr>
    </w:p>
    <w:p w:rsidR="00EC477F" w:rsidRDefault="00EC477F" w:rsidP="00CF402F">
      <w:pPr>
        <w:rPr>
          <w:rFonts w:ascii="Source Sans Pro" w:eastAsia="Times New Roman" w:hAnsi="Source Sans Pro" w:cs="Arial"/>
          <w:lang w:val="en-GB"/>
        </w:rPr>
      </w:pPr>
    </w:p>
    <w:p w:rsidR="00CF402F" w:rsidRDefault="00CF402F" w:rsidP="00EC477F">
      <w:pPr>
        <w:rPr>
          <w:rFonts w:ascii="Source Sans Pro" w:hAnsi="Source Sans Pro"/>
          <w:color w:val="009999"/>
          <w:sz w:val="28"/>
        </w:rPr>
      </w:pPr>
      <w:r w:rsidRPr="00EC477F">
        <w:rPr>
          <w:rFonts w:ascii="Source Sans Pro SemiBold" w:hAnsi="Source Sans Pro SemiBold"/>
          <w:color w:val="009999"/>
          <w:sz w:val="32"/>
          <w:szCs w:val="32"/>
        </w:rPr>
        <w:t xml:space="preserve">What is the draft </w:t>
      </w:r>
      <w:proofErr w:type="spellStart"/>
      <w:r w:rsidRPr="00EC477F">
        <w:rPr>
          <w:rFonts w:ascii="Source Sans Pro SemiBold" w:hAnsi="Source Sans Pro SemiBold"/>
          <w:color w:val="009999"/>
          <w:sz w:val="32"/>
          <w:szCs w:val="32"/>
        </w:rPr>
        <w:t>Ōtautahi</w:t>
      </w:r>
      <w:proofErr w:type="spellEnd"/>
      <w:r w:rsidRPr="00EC477F">
        <w:rPr>
          <w:rFonts w:ascii="Source Sans Pro SemiBold" w:hAnsi="Source Sans Pro SemiBold"/>
          <w:color w:val="009999"/>
          <w:sz w:val="32"/>
          <w:szCs w:val="32"/>
        </w:rPr>
        <w:t xml:space="preserve"> Christchurch Community Strategy?</w:t>
      </w:r>
    </w:p>
    <w:p w:rsidR="00B566D3" w:rsidRDefault="00834415" w:rsidP="00F46EC0">
      <w:r>
        <w:rPr>
          <w:rFonts w:ascii="Source Sans Pro" w:hAnsi="Source Sans Pro" w:cstheme="majorHAnsi"/>
        </w:rPr>
        <w:t xml:space="preserve">The draft </w:t>
      </w:r>
      <w:r w:rsidR="00570C7C">
        <w:rPr>
          <w:rFonts w:ascii="Source Sans Pro" w:hAnsi="Source Sans Pro" w:cstheme="majorHAnsi"/>
        </w:rPr>
        <w:t>s</w:t>
      </w:r>
      <w:r>
        <w:rPr>
          <w:rFonts w:ascii="Source Sans Pro" w:hAnsi="Source Sans Pro" w:cstheme="majorHAnsi"/>
        </w:rPr>
        <w:t>trategy is our continued</w:t>
      </w:r>
      <w:r w:rsidRPr="005874C9">
        <w:rPr>
          <w:rFonts w:ascii="Source Sans Pro" w:hAnsi="Source Sans Pro" w:cstheme="majorHAnsi"/>
        </w:rPr>
        <w:t xml:space="preserve"> commitment to how we will work with others to build a healthy, happy and resilient Christchurch.</w:t>
      </w:r>
      <w:r>
        <w:rPr>
          <w:rFonts w:ascii="Source Sans Pro" w:hAnsi="Source Sans Pro"/>
        </w:rPr>
        <w:t xml:space="preserve"> </w:t>
      </w:r>
    </w:p>
    <w:p w:rsidR="00B70ADF" w:rsidRDefault="008F0EB9" w:rsidP="008F0EB9">
      <w:pPr>
        <w:rPr>
          <w:rFonts w:cstheme="minorHAnsi"/>
        </w:rPr>
      </w:pPr>
      <w:r>
        <w:t>Since the Strengthening Communities Strategy was first launched in 2007, our city has changed dramatically</w:t>
      </w:r>
      <w:r w:rsidR="00EB7928">
        <w:t xml:space="preserve">, with much of this change as a result of </w:t>
      </w:r>
      <w:r>
        <w:t xml:space="preserve">adversity. These </w:t>
      </w:r>
      <w:r w:rsidR="00B70ADF">
        <w:t xml:space="preserve">challenges have </w:t>
      </w:r>
      <w:r>
        <w:t>tested even the str</w:t>
      </w:r>
      <w:r w:rsidRPr="00131689">
        <w:rPr>
          <w:rFonts w:cstheme="minorHAnsi"/>
        </w:rPr>
        <w:t xml:space="preserve">ongest of us but </w:t>
      </w:r>
      <w:r w:rsidR="00906546">
        <w:rPr>
          <w:rFonts w:cstheme="minorHAnsi"/>
        </w:rPr>
        <w:t>have</w:t>
      </w:r>
      <w:r w:rsidRPr="00131689">
        <w:rPr>
          <w:rFonts w:cstheme="minorHAnsi"/>
        </w:rPr>
        <w:t xml:space="preserve"> also </w:t>
      </w:r>
      <w:r w:rsidR="00906546">
        <w:rPr>
          <w:rFonts w:cstheme="minorHAnsi"/>
        </w:rPr>
        <w:t xml:space="preserve">been </w:t>
      </w:r>
      <w:r w:rsidRPr="00131689">
        <w:rPr>
          <w:rFonts w:cstheme="minorHAnsi"/>
        </w:rPr>
        <w:t>the catalyst for creativity, innovation and collective action.</w:t>
      </w:r>
    </w:p>
    <w:p w:rsidR="00F20911" w:rsidRPr="00A83367" w:rsidRDefault="008F0EB9" w:rsidP="00A83367">
      <w:pPr>
        <w:jc w:val="both"/>
        <w:rPr>
          <w:rFonts w:eastAsia="Times New Roman" w:cstheme="minorHAnsi"/>
          <w:lang w:val="en-GB"/>
        </w:rPr>
      </w:pPr>
      <w:r w:rsidRPr="00131689">
        <w:rPr>
          <w:rFonts w:cstheme="minorHAnsi"/>
        </w:rPr>
        <w:t xml:space="preserve">This refreshed </w:t>
      </w:r>
      <w:r w:rsidR="00C87709">
        <w:rPr>
          <w:rFonts w:cstheme="minorHAnsi"/>
        </w:rPr>
        <w:t xml:space="preserve">draft </w:t>
      </w:r>
      <w:r w:rsidRPr="00131689">
        <w:rPr>
          <w:rFonts w:cstheme="minorHAnsi"/>
        </w:rPr>
        <w:t>strategy</w:t>
      </w:r>
      <w:r w:rsidR="00B70ADF">
        <w:rPr>
          <w:rFonts w:cstheme="minorHAnsi"/>
        </w:rPr>
        <w:t xml:space="preserve"> – renamed</w:t>
      </w:r>
      <w:r w:rsidR="00C87709" w:rsidRPr="00F46EC0">
        <w:rPr>
          <w:rFonts w:cstheme="minorHAnsi"/>
        </w:rPr>
        <w:t xml:space="preserve"> </w:t>
      </w:r>
      <w:proofErr w:type="spellStart"/>
      <w:r w:rsidR="00C87709" w:rsidRPr="00F46EC0">
        <w:rPr>
          <w:rFonts w:cstheme="minorHAnsi"/>
        </w:rPr>
        <w:t>Ōtautahi</w:t>
      </w:r>
      <w:proofErr w:type="spellEnd"/>
      <w:r w:rsidR="00C87709" w:rsidRPr="00F46EC0">
        <w:rPr>
          <w:rFonts w:cstheme="minorHAnsi"/>
        </w:rPr>
        <w:t xml:space="preserve"> Christchurch Community</w:t>
      </w:r>
      <w:r w:rsidR="00C87709" w:rsidRPr="00C87709">
        <w:rPr>
          <w:rFonts w:cstheme="minorHAnsi"/>
        </w:rPr>
        <w:t xml:space="preserve"> Strategy </w:t>
      </w:r>
      <w:r w:rsidR="00C87709" w:rsidRPr="00F46EC0">
        <w:rPr>
          <w:rFonts w:eastAsia="Times New Roman" w:cstheme="minorHAnsi"/>
          <w:lang w:val="en-GB"/>
        </w:rPr>
        <w:t>2021</w:t>
      </w:r>
      <w:r w:rsidR="00C87709" w:rsidRPr="00C87709">
        <w:rPr>
          <w:rFonts w:eastAsia="Times New Roman" w:cstheme="minorHAnsi"/>
          <w:lang w:val="en-GB"/>
        </w:rPr>
        <w:t>-</w:t>
      </w:r>
      <w:r w:rsidR="00C87709" w:rsidRPr="00F46EC0">
        <w:rPr>
          <w:rFonts w:eastAsia="Times New Roman" w:cstheme="minorHAnsi"/>
          <w:lang w:val="en-GB"/>
        </w:rPr>
        <w:t>2031</w:t>
      </w:r>
      <w:r w:rsidR="00C87709">
        <w:rPr>
          <w:rFonts w:eastAsia="Times New Roman" w:cstheme="minorHAnsi"/>
          <w:lang w:val="en-GB"/>
        </w:rPr>
        <w:t xml:space="preserve"> </w:t>
      </w:r>
      <w:r w:rsidR="00570C7C">
        <w:rPr>
          <w:rFonts w:eastAsia="Times New Roman" w:cstheme="minorHAnsi"/>
          <w:lang w:val="en-GB"/>
        </w:rPr>
        <w:t>–</w:t>
      </w:r>
      <w:r w:rsidR="00C87709">
        <w:rPr>
          <w:rFonts w:eastAsia="Times New Roman" w:cstheme="minorHAnsi"/>
          <w:lang w:val="en-GB"/>
        </w:rPr>
        <w:t xml:space="preserve"> </w:t>
      </w:r>
      <w:r w:rsidR="00D06437">
        <w:rPr>
          <w:rFonts w:cstheme="minorHAnsi"/>
          <w:szCs w:val="20"/>
        </w:rPr>
        <w:t xml:space="preserve">was developed to better align with current and anticipated community needs and aspirations.  </w:t>
      </w:r>
      <w:r w:rsidR="00D06437" w:rsidRPr="00826529">
        <w:rPr>
          <w:rFonts w:cstheme="minorHAnsi"/>
          <w:szCs w:val="20"/>
        </w:rPr>
        <w:t>As our city grows and changes, so do the ne</w:t>
      </w:r>
      <w:r w:rsidR="00570C7C">
        <w:rPr>
          <w:rFonts w:cstheme="minorHAnsi"/>
          <w:szCs w:val="20"/>
        </w:rPr>
        <w:t>eds of our diverse communities – i</w:t>
      </w:r>
      <w:r w:rsidR="00D06437" w:rsidRPr="00826529">
        <w:rPr>
          <w:rFonts w:cstheme="minorHAnsi"/>
          <w:szCs w:val="20"/>
        </w:rPr>
        <w:t>ncluding the most vulnerable among us.</w:t>
      </w:r>
      <w:r w:rsidR="00D06437">
        <w:rPr>
          <w:rFonts w:cstheme="minorHAnsi"/>
          <w:szCs w:val="20"/>
        </w:rPr>
        <w:t xml:space="preserve"> </w:t>
      </w:r>
      <w:r w:rsidR="00C87709">
        <w:rPr>
          <w:rFonts w:cstheme="minorHAnsi"/>
        </w:rPr>
        <w:t>The stra</w:t>
      </w:r>
      <w:r w:rsidR="00D06437" w:rsidRPr="00F46EC0">
        <w:rPr>
          <w:rFonts w:cstheme="minorHAnsi"/>
          <w:bCs/>
          <w:color w:val="222222"/>
          <w:shd w:val="clear" w:color="auto" w:fill="FFFFFF"/>
        </w:rPr>
        <w:t>t</w:t>
      </w:r>
      <w:r w:rsidR="00C87709">
        <w:rPr>
          <w:rFonts w:cstheme="minorHAnsi"/>
          <w:bCs/>
          <w:color w:val="222222"/>
          <w:shd w:val="clear" w:color="auto" w:fill="FFFFFF"/>
        </w:rPr>
        <w:t>egy</w:t>
      </w:r>
      <w:r w:rsidR="00D06437" w:rsidRPr="00F46EC0">
        <w:rPr>
          <w:rFonts w:cstheme="minorHAnsi"/>
          <w:bCs/>
          <w:color w:val="222222"/>
          <w:shd w:val="clear" w:color="auto" w:fill="FFFFFF"/>
        </w:rPr>
        <w:t xml:space="preserve"> </w:t>
      </w:r>
      <w:r w:rsidRPr="00D06437">
        <w:rPr>
          <w:rFonts w:cstheme="minorHAnsi"/>
        </w:rPr>
        <w:t>re</w:t>
      </w:r>
      <w:r w:rsidRPr="00131689">
        <w:rPr>
          <w:rFonts w:cstheme="minorHAnsi"/>
          <w:szCs w:val="20"/>
        </w:rPr>
        <w:t>flects our conti</w:t>
      </w:r>
      <w:r w:rsidR="00D06437">
        <w:rPr>
          <w:rFonts w:cstheme="minorHAnsi"/>
          <w:szCs w:val="20"/>
        </w:rPr>
        <w:t xml:space="preserve">nued commitment to building, in </w:t>
      </w:r>
      <w:r w:rsidRPr="00131689">
        <w:rPr>
          <w:rFonts w:cstheme="minorHAnsi"/>
          <w:szCs w:val="20"/>
        </w:rPr>
        <w:t>partnership with others, inclusive, safe and resilient communities</w:t>
      </w:r>
      <w:r w:rsidR="00D06437">
        <w:rPr>
          <w:rFonts w:cstheme="minorHAnsi"/>
          <w:szCs w:val="20"/>
        </w:rPr>
        <w:t>.</w:t>
      </w:r>
    </w:p>
    <w:p w:rsidR="00906546" w:rsidRPr="00F20911" w:rsidRDefault="00906546" w:rsidP="008F0EB9">
      <w:pPr>
        <w:rPr>
          <w:rFonts w:ascii="Source Sans Pro SemiBold" w:hAnsi="Source Sans Pro SemiBold"/>
          <w:color w:val="009999"/>
          <w:sz w:val="32"/>
          <w:szCs w:val="32"/>
        </w:rPr>
      </w:pPr>
      <w:r w:rsidRPr="00F20911">
        <w:rPr>
          <w:rFonts w:ascii="Source Sans Pro SemiBold" w:hAnsi="Source Sans Pro SemiBold"/>
          <w:color w:val="009999"/>
          <w:sz w:val="32"/>
          <w:szCs w:val="32"/>
        </w:rPr>
        <w:t>Why a new strategy?</w:t>
      </w:r>
    </w:p>
    <w:p w:rsidR="00C87709" w:rsidRDefault="008F0EB9" w:rsidP="008F0EB9">
      <w:pPr>
        <w:rPr>
          <w:rFonts w:cstheme="minorHAnsi"/>
          <w:szCs w:val="20"/>
        </w:rPr>
      </w:pPr>
      <w:r>
        <w:rPr>
          <w:rFonts w:cstheme="minorHAnsi"/>
          <w:szCs w:val="20"/>
        </w:rPr>
        <w:t xml:space="preserve">We’ve reflected on the old strategy, and what </w:t>
      </w:r>
      <w:r w:rsidR="00D06437">
        <w:rPr>
          <w:rFonts w:cstheme="minorHAnsi"/>
          <w:szCs w:val="20"/>
        </w:rPr>
        <w:t>has beco</w:t>
      </w:r>
      <w:r>
        <w:rPr>
          <w:rFonts w:cstheme="minorHAnsi"/>
          <w:szCs w:val="20"/>
        </w:rPr>
        <w:t>me clear is the importance people place on diversity, collaboration, being connected and building capability</w:t>
      </w:r>
      <w:r w:rsidR="00834415">
        <w:rPr>
          <w:rFonts w:cstheme="minorHAnsi"/>
          <w:szCs w:val="20"/>
        </w:rPr>
        <w:t xml:space="preserve"> for the future</w:t>
      </w:r>
      <w:r>
        <w:rPr>
          <w:rFonts w:cstheme="minorHAnsi"/>
          <w:szCs w:val="20"/>
        </w:rPr>
        <w:t xml:space="preserve">. People also value the physical infrastructure we provide – </w:t>
      </w:r>
      <w:r w:rsidR="00834415">
        <w:rPr>
          <w:rFonts w:cstheme="minorHAnsi"/>
          <w:szCs w:val="20"/>
        </w:rPr>
        <w:t xml:space="preserve">our </w:t>
      </w:r>
      <w:r>
        <w:rPr>
          <w:rFonts w:cstheme="minorHAnsi"/>
          <w:szCs w:val="20"/>
        </w:rPr>
        <w:t>parks, libraries, recreation, transport initiatives, pools, and community facilities – and they want to live in safe and accessible communities. We also have a key role in providing community grant funding to support voluntary and community initiatives.</w:t>
      </w:r>
    </w:p>
    <w:p w:rsidR="008F0EB9" w:rsidRDefault="00570C7C" w:rsidP="008F0EB9">
      <w:pPr>
        <w:rPr>
          <w:rFonts w:ascii="Source Sans Pro" w:hAnsi="Source Sans Pro" w:cstheme="majorHAnsi"/>
          <w:sz w:val="20"/>
          <w:szCs w:val="20"/>
        </w:rPr>
      </w:pPr>
      <w:r>
        <w:rPr>
          <w:rFonts w:cstheme="minorHAnsi"/>
          <w:szCs w:val="20"/>
        </w:rPr>
        <w:lastRenderedPageBreak/>
        <w:t>We</w:t>
      </w:r>
      <w:r w:rsidR="008F0EB9">
        <w:rPr>
          <w:rFonts w:cstheme="minorHAnsi"/>
          <w:szCs w:val="20"/>
        </w:rPr>
        <w:t xml:space="preserve"> cannot address the many complex social issues that face our city</w:t>
      </w:r>
      <w:r>
        <w:rPr>
          <w:rFonts w:cstheme="minorHAnsi"/>
          <w:szCs w:val="20"/>
        </w:rPr>
        <w:t xml:space="preserve"> on our own</w:t>
      </w:r>
      <w:r w:rsidR="008F0EB9">
        <w:rPr>
          <w:rFonts w:cstheme="minorHAnsi"/>
          <w:szCs w:val="20"/>
        </w:rPr>
        <w:t xml:space="preserve">, but can </w:t>
      </w:r>
      <w:r>
        <w:rPr>
          <w:rFonts w:cstheme="minorHAnsi"/>
          <w:szCs w:val="20"/>
        </w:rPr>
        <w:t xml:space="preserve">help </w:t>
      </w:r>
      <w:r w:rsidR="008F0EB9">
        <w:rPr>
          <w:rFonts w:cstheme="minorHAnsi"/>
          <w:szCs w:val="20"/>
        </w:rPr>
        <w:t>develop and nurture networks to bring resources and people together so that collectively we can achieve more.</w:t>
      </w:r>
      <w:r w:rsidR="008F0EB9" w:rsidRPr="00FE662F">
        <w:rPr>
          <w:rFonts w:ascii="Source Sans Pro" w:hAnsi="Source Sans Pro" w:cstheme="majorHAnsi"/>
          <w:sz w:val="20"/>
          <w:szCs w:val="20"/>
        </w:rPr>
        <w:t xml:space="preserve"> </w:t>
      </w:r>
    </w:p>
    <w:p w:rsidR="008F0EB9" w:rsidRDefault="00D06437" w:rsidP="00F46EC0">
      <w:pPr>
        <w:rPr>
          <w:rFonts w:cstheme="minorHAnsi"/>
        </w:rPr>
      </w:pPr>
      <w:r w:rsidRPr="00F46EC0">
        <w:rPr>
          <w:rFonts w:cstheme="minorHAnsi"/>
        </w:rPr>
        <w:t xml:space="preserve">We know </w:t>
      </w:r>
      <w:r w:rsidR="00DD5720">
        <w:rPr>
          <w:rFonts w:cstheme="minorHAnsi"/>
        </w:rPr>
        <w:t xml:space="preserve">from our extensive engagement </w:t>
      </w:r>
      <w:r w:rsidR="00DD5720">
        <w:rPr>
          <w:rFonts w:cstheme="minorHAnsi"/>
        </w:rPr>
        <w:t>to date</w:t>
      </w:r>
      <w:r w:rsidR="00834415">
        <w:rPr>
          <w:rFonts w:cstheme="minorHAnsi"/>
        </w:rPr>
        <w:t xml:space="preserve"> that </w:t>
      </w:r>
      <w:r w:rsidRPr="00F46EC0">
        <w:rPr>
          <w:rFonts w:cstheme="minorHAnsi"/>
        </w:rPr>
        <w:t>our communit</w:t>
      </w:r>
      <w:r w:rsidR="00EB7928">
        <w:rPr>
          <w:rFonts w:cstheme="minorHAnsi"/>
        </w:rPr>
        <w:t>ies</w:t>
      </w:r>
      <w:r w:rsidRPr="00F46EC0">
        <w:rPr>
          <w:rFonts w:cstheme="minorHAnsi"/>
        </w:rPr>
        <w:t xml:space="preserve"> wants a strategy that focuses more on goals and outcomes</w:t>
      </w:r>
      <w:r w:rsidR="00706850">
        <w:rPr>
          <w:rFonts w:cstheme="minorHAnsi"/>
        </w:rPr>
        <w:t xml:space="preserve"> and </w:t>
      </w:r>
      <w:r w:rsidRPr="00F46EC0">
        <w:rPr>
          <w:rFonts w:cstheme="minorHAnsi"/>
        </w:rPr>
        <w:t>places greater emphasis on collaboration and partnerships around iss</w:t>
      </w:r>
      <w:r w:rsidR="00570C7C">
        <w:rPr>
          <w:rFonts w:cstheme="minorHAnsi"/>
        </w:rPr>
        <w:t>ues that communities care about. Our communit</w:t>
      </w:r>
      <w:r w:rsidR="00DD5720">
        <w:rPr>
          <w:rFonts w:cstheme="minorHAnsi"/>
        </w:rPr>
        <w:t>ies also</w:t>
      </w:r>
      <w:r w:rsidR="00570C7C">
        <w:rPr>
          <w:rFonts w:cstheme="minorHAnsi"/>
        </w:rPr>
        <w:t xml:space="preserve"> wants</w:t>
      </w:r>
      <w:r w:rsidRPr="00F46EC0">
        <w:rPr>
          <w:rFonts w:cstheme="minorHAnsi"/>
        </w:rPr>
        <w:t xml:space="preserve"> measurable goals </w:t>
      </w:r>
      <w:r w:rsidR="00570C7C">
        <w:rPr>
          <w:rFonts w:cstheme="minorHAnsi"/>
        </w:rPr>
        <w:t xml:space="preserve">and </w:t>
      </w:r>
      <w:r w:rsidRPr="00F46EC0">
        <w:rPr>
          <w:rFonts w:cstheme="minorHAnsi"/>
        </w:rPr>
        <w:t>actions so we know what’s working and what isn’t.</w:t>
      </w:r>
    </w:p>
    <w:p w:rsidR="00801AE2" w:rsidRPr="000B23DE" w:rsidRDefault="00EB7928" w:rsidP="00EF0470">
      <w:pPr>
        <w:rPr>
          <w:rFonts w:cstheme="minorHAnsi"/>
        </w:rPr>
      </w:pPr>
      <w:r>
        <w:rPr>
          <w:rFonts w:cstheme="minorHAnsi"/>
        </w:rPr>
        <w:t xml:space="preserve">We believe this refreshed strategy delivers on this, and we’d like to hear what you think. </w:t>
      </w:r>
    </w:p>
    <w:p w:rsidR="001E7DFC" w:rsidRPr="009948DF" w:rsidRDefault="007E4EF1" w:rsidP="00EF0470">
      <w:pPr>
        <w:rPr>
          <w:rFonts w:ascii="Source Sans Pro" w:hAnsi="Source Sans Pro"/>
          <w:b/>
          <w:color w:val="4472C4" w:themeColor="accent5"/>
          <w:sz w:val="28"/>
          <w:szCs w:val="28"/>
        </w:rPr>
      </w:pPr>
      <w:r w:rsidRPr="00F20911">
        <w:rPr>
          <w:rFonts w:ascii="Source Sans Pro SemiBold" w:hAnsi="Source Sans Pro SemiBold"/>
          <w:color w:val="009999"/>
          <w:sz w:val="32"/>
          <w:szCs w:val="32"/>
        </w:rPr>
        <w:t xml:space="preserve">What’s in the </w:t>
      </w:r>
      <w:r w:rsidR="00164BB1" w:rsidRPr="00F20911">
        <w:rPr>
          <w:rFonts w:ascii="Source Sans Pro SemiBold" w:hAnsi="Source Sans Pro SemiBold"/>
          <w:color w:val="009999"/>
          <w:sz w:val="32"/>
          <w:szCs w:val="32"/>
        </w:rPr>
        <w:t>Strategy</w:t>
      </w:r>
      <w:r w:rsidRPr="00F20911">
        <w:rPr>
          <w:rFonts w:ascii="Source Sans Pro SemiBold" w:hAnsi="Source Sans Pro SemiBold"/>
          <w:color w:val="009999"/>
          <w:sz w:val="32"/>
          <w:szCs w:val="32"/>
        </w:rPr>
        <w:t>?</w:t>
      </w:r>
    </w:p>
    <w:p w:rsidR="004934C3" w:rsidRPr="0026279C" w:rsidRDefault="004934C3" w:rsidP="00EF0470">
      <w:pPr>
        <w:rPr>
          <w:rFonts w:ascii="Source Sans Pro" w:hAnsi="Source Sans Pro" w:cstheme="majorHAnsi"/>
        </w:rPr>
      </w:pPr>
      <w:r w:rsidRPr="0059726E">
        <w:rPr>
          <w:rFonts w:ascii="Source Sans Pro" w:hAnsi="Source Sans Pro" w:cstheme="majorHAnsi"/>
        </w:rPr>
        <w:t xml:space="preserve">Our draft </w:t>
      </w:r>
      <w:proofErr w:type="spellStart"/>
      <w:r w:rsidR="000A00CA" w:rsidRPr="0059726E">
        <w:rPr>
          <w:rFonts w:ascii="Source Sans Pro" w:hAnsi="Source Sans Pro"/>
        </w:rPr>
        <w:t>Ōtautahi</w:t>
      </w:r>
      <w:proofErr w:type="spellEnd"/>
      <w:r w:rsidR="000A00CA" w:rsidRPr="0059726E">
        <w:rPr>
          <w:rFonts w:ascii="Source Sans Pro" w:hAnsi="Source Sans Pro"/>
        </w:rPr>
        <w:t xml:space="preserve"> Christchurch Community Strategy</w:t>
      </w:r>
      <w:r w:rsidR="000A00CA" w:rsidRPr="0059726E">
        <w:rPr>
          <w:rFonts w:ascii="Source Sans Pro" w:hAnsi="Source Sans Pro" w:cstheme="majorHAnsi"/>
        </w:rPr>
        <w:t xml:space="preserve"> </w:t>
      </w:r>
      <w:r w:rsidRPr="0059726E">
        <w:rPr>
          <w:rFonts w:ascii="Source Sans Pro" w:hAnsi="Source Sans Pro" w:cstheme="majorHAnsi"/>
        </w:rPr>
        <w:t xml:space="preserve">contains </w:t>
      </w:r>
      <w:r w:rsidR="00A20E10">
        <w:rPr>
          <w:rFonts w:ascii="Source Sans Pro" w:hAnsi="Source Sans Pro" w:cstheme="majorHAnsi"/>
        </w:rPr>
        <w:t>a clear</w:t>
      </w:r>
      <w:r w:rsidR="00D06437">
        <w:rPr>
          <w:rFonts w:ascii="Source Sans Pro" w:hAnsi="Source Sans Pro" w:cstheme="majorHAnsi"/>
        </w:rPr>
        <w:t xml:space="preserve"> vison, </w:t>
      </w:r>
      <w:r w:rsidR="00706850">
        <w:rPr>
          <w:rFonts w:ascii="Source Sans Pro" w:hAnsi="Source Sans Pro" w:cstheme="majorHAnsi"/>
        </w:rPr>
        <w:t>pillars of work</w:t>
      </w:r>
      <w:r w:rsidR="00D06437">
        <w:rPr>
          <w:rFonts w:ascii="Source Sans Pro" w:hAnsi="Source Sans Pro" w:cstheme="majorHAnsi"/>
        </w:rPr>
        <w:t xml:space="preserve">, objectives and actions that </w:t>
      </w:r>
      <w:r w:rsidR="00906546">
        <w:rPr>
          <w:rFonts w:ascii="Source Sans Pro" w:hAnsi="Source Sans Pro" w:cstheme="majorHAnsi"/>
        </w:rPr>
        <w:t xml:space="preserve">will </w:t>
      </w:r>
      <w:r w:rsidR="00D06437">
        <w:rPr>
          <w:rFonts w:ascii="Source Sans Pro" w:hAnsi="Source Sans Pro" w:cstheme="majorHAnsi"/>
        </w:rPr>
        <w:t xml:space="preserve">help guide the work we do in enhancing communities </w:t>
      </w:r>
      <w:r w:rsidR="00906546">
        <w:rPr>
          <w:rFonts w:ascii="Source Sans Pro" w:hAnsi="Source Sans Pro" w:cstheme="majorHAnsi"/>
        </w:rPr>
        <w:t>through</w:t>
      </w:r>
      <w:r w:rsidR="00D06437">
        <w:rPr>
          <w:rFonts w:ascii="Source Sans Pro" w:hAnsi="Source Sans Pro" w:cstheme="majorHAnsi"/>
        </w:rPr>
        <w:t xml:space="preserve"> partnership with others</w:t>
      </w:r>
      <w:r w:rsidR="009948DF">
        <w:rPr>
          <w:rFonts w:ascii="Source Sans Pro" w:hAnsi="Source Sans Pro" w:cstheme="majorHAnsi"/>
        </w:rPr>
        <w:t xml:space="preserve"> over the next 10 years</w:t>
      </w:r>
      <w:r w:rsidR="00834415">
        <w:rPr>
          <w:rFonts w:ascii="Source Sans Pro" w:hAnsi="Source Sans Pro" w:cstheme="majorHAnsi"/>
        </w:rPr>
        <w:t>.</w:t>
      </w:r>
    </w:p>
    <w:p w:rsidR="00E3115D" w:rsidRPr="0059726E" w:rsidRDefault="00E3115D" w:rsidP="00EF0470">
      <w:pPr>
        <w:rPr>
          <w:rFonts w:ascii="Source Sans Pro" w:hAnsi="Source Sans Pro"/>
        </w:rPr>
      </w:pPr>
      <w:r w:rsidRPr="0059726E">
        <w:rPr>
          <w:rFonts w:ascii="Source Sans Pro" w:hAnsi="Source Sans Pro"/>
        </w:rPr>
        <w:t xml:space="preserve">We’ve developed </w:t>
      </w:r>
      <w:r w:rsidR="00834415">
        <w:rPr>
          <w:rFonts w:ascii="Source Sans Pro" w:hAnsi="Source Sans Pro"/>
        </w:rPr>
        <w:t xml:space="preserve">the following </w:t>
      </w:r>
      <w:r w:rsidRPr="0059726E">
        <w:rPr>
          <w:rFonts w:ascii="Source Sans Pro" w:hAnsi="Source Sans Pro"/>
        </w:rPr>
        <w:t xml:space="preserve">four </w:t>
      </w:r>
      <w:r w:rsidR="00706850">
        <w:rPr>
          <w:rFonts w:ascii="Source Sans Pro" w:hAnsi="Source Sans Pro"/>
        </w:rPr>
        <w:t>overarching p</w:t>
      </w:r>
      <w:r w:rsidR="0026279C">
        <w:rPr>
          <w:rFonts w:ascii="Source Sans Pro" w:hAnsi="Source Sans Pro"/>
        </w:rPr>
        <w:t>illars</w:t>
      </w:r>
      <w:r>
        <w:rPr>
          <w:rFonts w:ascii="Source Sans Pro" w:hAnsi="Source Sans Pro"/>
        </w:rPr>
        <w:t xml:space="preserve"> </w:t>
      </w:r>
      <w:r w:rsidR="0026279C">
        <w:rPr>
          <w:rFonts w:ascii="Source Sans Pro" w:hAnsi="Source Sans Pro"/>
        </w:rPr>
        <w:t xml:space="preserve">and </w:t>
      </w:r>
      <w:r w:rsidR="00BB31E9">
        <w:rPr>
          <w:rFonts w:ascii="Source Sans Pro" w:hAnsi="Source Sans Pro"/>
        </w:rPr>
        <w:t>16</w:t>
      </w:r>
      <w:r w:rsidR="0026279C" w:rsidRPr="0059726E">
        <w:rPr>
          <w:rFonts w:ascii="Source Sans Pro" w:hAnsi="Source Sans Pro"/>
        </w:rPr>
        <w:t xml:space="preserve"> objectives, focusing on specific areas, to help achieve </w:t>
      </w:r>
      <w:r w:rsidR="0026279C">
        <w:rPr>
          <w:rFonts w:ascii="Source Sans Pro" w:hAnsi="Source Sans Pro"/>
        </w:rPr>
        <w:t xml:space="preserve">active and connected </w:t>
      </w:r>
      <w:r w:rsidR="00B577F6">
        <w:rPr>
          <w:rFonts w:ascii="Source Sans Pro" w:hAnsi="Source Sans Pro"/>
        </w:rPr>
        <w:t>communities</w:t>
      </w:r>
      <w:r>
        <w:rPr>
          <w:rFonts w:ascii="Source Sans Pro" w:hAnsi="Source Sans Pro"/>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color w:val="808080" w:themeColor="background1" w:themeShade="80"/>
          <w:sz w:val="32"/>
        </w:rPr>
      </w:pPr>
      <w:r w:rsidRPr="00B577F6">
        <w:rPr>
          <w:rFonts w:ascii="Source Sans Pro" w:hAnsi="Source Sans Pro"/>
          <w:b/>
          <w:szCs w:val="20"/>
          <w:lang w:val="mi-NZ"/>
        </w:rPr>
        <w:t xml:space="preserve">Te Whenu Tua Tahi: </w:t>
      </w:r>
      <w:r w:rsidR="004934C3" w:rsidRPr="00B577F6">
        <w:rPr>
          <w:rFonts w:ascii="Source Sans Pro" w:hAnsi="Source Sans Pro"/>
          <w:b/>
          <w:szCs w:val="20"/>
          <w:lang w:val="mi-NZ"/>
        </w:rPr>
        <w:t>Te Tāngata</w:t>
      </w:r>
      <w:r w:rsidR="004934C3" w:rsidRPr="0059726E">
        <w:rPr>
          <w:rFonts w:ascii="Source Sans Pro" w:hAnsi="Source Sans Pro"/>
          <w:b/>
          <w:szCs w:val="20"/>
        </w:rPr>
        <w:t xml:space="preserve"> </w:t>
      </w:r>
      <w:r w:rsidR="00706850">
        <w:rPr>
          <w:rFonts w:ascii="Source Sans Pro" w:hAnsi="Source Sans Pro"/>
          <w:b/>
          <w:szCs w:val="20"/>
        </w:rPr>
        <w:t>- Pillar</w:t>
      </w:r>
      <w:r w:rsidRPr="0059726E">
        <w:rPr>
          <w:rFonts w:ascii="Source Sans Pro" w:hAnsi="Source Sans Pro"/>
          <w:b/>
          <w:szCs w:val="20"/>
        </w:rPr>
        <w:t xml:space="preserve"> 1: People</w:t>
      </w:r>
      <w:r w:rsidRPr="0059726E">
        <w:rPr>
          <w:rFonts w:ascii="Source Sans Pro" w:hAnsi="Source Sans Pro"/>
          <w:b/>
          <w:color w:val="808080" w:themeColor="background1" w:themeShade="80"/>
          <w:sz w:val="32"/>
        </w:rPr>
        <w:t xml:space="preserve"> </w:t>
      </w:r>
    </w:p>
    <w:p w:rsidR="00765A08" w:rsidRPr="0059726E" w:rsidRDefault="00765A08" w:rsidP="00765A08">
      <w:pPr>
        <w:spacing w:after="0"/>
        <w:rPr>
          <w:rFonts w:ascii="Source Sans Pro" w:hAnsi="Source Sans Pro" w:cstheme="majorHAnsi"/>
          <w:szCs w:val="20"/>
        </w:rPr>
      </w:pPr>
      <w:r w:rsidRPr="0059726E">
        <w:rPr>
          <w:rFonts w:ascii="Source Sans Pro" w:hAnsi="Source Sans Pro"/>
          <w:szCs w:val="20"/>
        </w:rPr>
        <w:t>The city actively promotes a culture of equity by valuing diversity and fostering inclusion across communities and generations</w:t>
      </w:r>
      <w:r w:rsidR="00D22581">
        <w:rPr>
          <w:rFonts w:ascii="Source Sans Pro" w:hAnsi="Source Sans Pro"/>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szCs w:val="20"/>
        </w:rPr>
      </w:pPr>
      <w:r w:rsidRPr="00B577F6">
        <w:rPr>
          <w:rFonts w:ascii="Source Sans Pro" w:hAnsi="Source Sans Pro"/>
          <w:b/>
          <w:szCs w:val="20"/>
          <w:lang w:val="mi-NZ"/>
        </w:rPr>
        <w:t>Te Whenu Tua Rua: Te Whenua</w:t>
      </w:r>
      <w:r w:rsidR="004934C3" w:rsidRPr="0059726E">
        <w:rPr>
          <w:rFonts w:ascii="Source Sans Pro" w:hAnsi="Source Sans Pro"/>
          <w:b/>
          <w:szCs w:val="20"/>
        </w:rPr>
        <w:t xml:space="preserve"> </w:t>
      </w:r>
      <w:r w:rsidRPr="0059726E">
        <w:rPr>
          <w:rFonts w:ascii="Source Sans Pro" w:hAnsi="Source Sans Pro"/>
          <w:b/>
          <w:szCs w:val="20"/>
        </w:rPr>
        <w:t>-</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2:</w:t>
      </w:r>
      <w:r w:rsidRPr="0059726E">
        <w:rPr>
          <w:rFonts w:ascii="Source Sans Pro" w:hAnsi="Source Sans Pro"/>
          <w:szCs w:val="20"/>
        </w:rPr>
        <w:t xml:space="preserve"> </w:t>
      </w:r>
      <w:r w:rsidRPr="0059726E">
        <w:rPr>
          <w:rFonts w:ascii="Source Sans Pro" w:hAnsi="Source Sans Pro"/>
          <w:b/>
          <w:szCs w:val="20"/>
        </w:rPr>
        <w:t xml:space="preserve">Place </w:t>
      </w:r>
    </w:p>
    <w:p w:rsidR="00765A08" w:rsidRPr="0059726E" w:rsidRDefault="00962BBC" w:rsidP="00765A08">
      <w:pPr>
        <w:spacing w:after="0"/>
        <w:rPr>
          <w:rFonts w:ascii="Source Sans Pro" w:hAnsi="Source Sans Pro" w:cstheme="majorHAnsi"/>
          <w:szCs w:val="20"/>
        </w:rPr>
      </w:pPr>
      <w:r w:rsidRPr="0059726E">
        <w:rPr>
          <w:rFonts w:ascii="Source Sans Pro" w:hAnsi="Source Sans Pro"/>
          <w:szCs w:val="20"/>
        </w:rPr>
        <w:t>We</w:t>
      </w:r>
      <w:r w:rsidRPr="0059726E">
        <w:rPr>
          <w:rFonts w:ascii="Source Sans Pro" w:hAnsi="Source Sans Pro" w:cstheme="majorHAnsi"/>
          <w:szCs w:val="20"/>
        </w:rPr>
        <w:t xml:space="preserve"> support</w:t>
      </w:r>
      <w:r w:rsidR="00765A08" w:rsidRPr="0059726E">
        <w:rPr>
          <w:rFonts w:ascii="Source Sans Pro" w:hAnsi="Source Sans Pro" w:cstheme="majorHAnsi"/>
          <w:szCs w:val="20"/>
        </w:rPr>
        <w:t xml:space="preserve"> and help build connections between communities and their places and spaces to</w:t>
      </w:r>
      <w:r w:rsidR="00B577F6">
        <w:rPr>
          <w:rFonts w:ascii="Source Sans Pro" w:hAnsi="Source Sans Pro" w:cstheme="majorHAnsi"/>
          <w:szCs w:val="20"/>
        </w:rPr>
        <w:t xml:space="preserve"> foster a sense of local identit</w:t>
      </w:r>
      <w:r w:rsidR="00765A08" w:rsidRPr="0059726E">
        <w:rPr>
          <w:rFonts w:ascii="Source Sans Pro" w:hAnsi="Source Sans Pro" w:cstheme="majorHAnsi"/>
          <w:szCs w:val="20"/>
        </w:rPr>
        <w:t xml:space="preserve">y, shared experience and </w:t>
      </w:r>
      <w:r w:rsidR="009A7868" w:rsidRPr="0059726E">
        <w:rPr>
          <w:rFonts w:ascii="Source Sans Pro" w:hAnsi="Source Sans Pro" w:cstheme="majorHAnsi"/>
          <w:szCs w:val="20"/>
        </w:rPr>
        <w:t>stewardship</w:t>
      </w:r>
      <w:r w:rsidR="00765A08" w:rsidRPr="0059726E">
        <w:rPr>
          <w:rFonts w:ascii="Source Sans Pro" w:hAnsi="Source Sans Pro" w:cstheme="majorHAnsi"/>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szCs w:val="20"/>
        </w:rPr>
      </w:pPr>
      <w:r w:rsidRPr="00B577F6">
        <w:rPr>
          <w:rFonts w:ascii="Source Sans Pro" w:hAnsi="Source Sans Pro"/>
          <w:b/>
          <w:szCs w:val="20"/>
          <w:lang w:val="mi-NZ"/>
        </w:rPr>
        <w:t xml:space="preserve">Te Whenu Tua Toru: Te Mahi </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3: Participation </w:t>
      </w:r>
    </w:p>
    <w:p w:rsidR="005874C9" w:rsidRPr="0059726E" w:rsidRDefault="00765A08" w:rsidP="00765A08">
      <w:pPr>
        <w:spacing w:after="0"/>
        <w:rPr>
          <w:rFonts w:ascii="Source Sans Pro" w:hAnsi="Source Sans Pro"/>
          <w:szCs w:val="20"/>
        </w:rPr>
      </w:pPr>
      <w:r w:rsidRPr="0059726E">
        <w:rPr>
          <w:rFonts w:ascii="Source Sans Pro" w:hAnsi="Source Sans Pro"/>
          <w:szCs w:val="20"/>
        </w:rPr>
        <w:t>Residents and groups in the wider community are socially and actively engaged and able to initiate and influence decisions that affect their lives</w:t>
      </w:r>
      <w:r w:rsidR="00D22581">
        <w:rPr>
          <w:rFonts w:ascii="Source Sans Pro" w:hAnsi="Source Sans Pro"/>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cstheme="minorHAnsi"/>
          <w:b/>
          <w:color w:val="808080" w:themeColor="background1" w:themeShade="80"/>
          <w:sz w:val="32"/>
          <w:szCs w:val="28"/>
        </w:rPr>
      </w:pPr>
      <w:r w:rsidRPr="00B577F6">
        <w:rPr>
          <w:rFonts w:ascii="Source Sans Pro" w:hAnsi="Source Sans Pro"/>
          <w:b/>
          <w:szCs w:val="20"/>
          <w:lang w:val="mi-NZ"/>
        </w:rPr>
        <w:t>Te Whenu Tua Whā: Te Takatū</w:t>
      </w:r>
      <w:r w:rsidR="004934C3" w:rsidRPr="0059726E">
        <w:rPr>
          <w:rFonts w:ascii="Source Sans Pro" w:hAnsi="Source Sans Pro"/>
          <w:b/>
          <w:szCs w:val="20"/>
        </w:rPr>
        <w:t xml:space="preserve"> </w:t>
      </w:r>
      <w:r w:rsidRPr="0059726E">
        <w:rPr>
          <w:rFonts w:ascii="Source Sans Pro" w:hAnsi="Source Sans Pro"/>
          <w:b/>
          <w:szCs w:val="20"/>
        </w:rPr>
        <w:t>-</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4:</w:t>
      </w:r>
      <w:r w:rsidRPr="0059726E">
        <w:rPr>
          <w:rFonts w:ascii="Source Sans Pro" w:hAnsi="Source Sans Pro"/>
          <w:szCs w:val="20"/>
        </w:rPr>
        <w:t xml:space="preserve"> </w:t>
      </w:r>
      <w:r w:rsidRPr="0059726E">
        <w:rPr>
          <w:rFonts w:ascii="Source Sans Pro" w:hAnsi="Source Sans Pro"/>
          <w:b/>
          <w:szCs w:val="20"/>
        </w:rPr>
        <w:t>Preparedness</w:t>
      </w:r>
      <w:r w:rsidRPr="0059726E">
        <w:rPr>
          <w:rFonts w:ascii="Source Sans Pro" w:hAnsi="Source Sans Pro" w:cstheme="minorHAnsi"/>
          <w:b/>
          <w:color w:val="808080" w:themeColor="background1" w:themeShade="80"/>
          <w:sz w:val="32"/>
          <w:szCs w:val="28"/>
        </w:rPr>
        <w:t xml:space="preserve"> </w:t>
      </w:r>
    </w:p>
    <w:p w:rsidR="00B4026F" w:rsidRPr="0059726E" w:rsidRDefault="00765A08" w:rsidP="000B70BF">
      <w:pPr>
        <w:spacing w:after="0"/>
        <w:rPr>
          <w:rFonts w:ascii="Source Sans Pro" w:hAnsi="Source Sans Pro" w:cstheme="minorHAnsi"/>
          <w:color w:val="808080" w:themeColor="background1" w:themeShade="80"/>
          <w:sz w:val="20"/>
          <w:szCs w:val="20"/>
        </w:rPr>
      </w:pPr>
      <w:r w:rsidRPr="0059726E">
        <w:rPr>
          <w:rFonts w:ascii="Source Sans Pro" w:hAnsi="Source Sans Pro" w:cstheme="minorHAnsi"/>
          <w:szCs w:val="20"/>
        </w:rPr>
        <w:t>People feel safe in their communities and neighbourhoods and work together to understand, adapt and thrive in the context of change and disruption</w:t>
      </w:r>
      <w:r w:rsidR="00D22581">
        <w:rPr>
          <w:rFonts w:ascii="Source Sans Pro" w:hAnsi="Source Sans Pro" w:cstheme="minorHAnsi"/>
          <w:szCs w:val="20"/>
        </w:rPr>
        <w:t>.</w:t>
      </w:r>
    </w:p>
    <w:p w:rsidR="00F20911" w:rsidRDefault="00F20911" w:rsidP="00F20911">
      <w:pPr>
        <w:rPr>
          <w:rFonts w:ascii="Source Sans Pro" w:hAnsi="Source Sans Pro"/>
          <w:b/>
          <w:color w:val="009999"/>
          <w:sz w:val="28"/>
          <w:szCs w:val="28"/>
        </w:rPr>
      </w:pPr>
    </w:p>
    <w:p w:rsidR="00D83695" w:rsidRDefault="00F20911" w:rsidP="00F20911">
      <w:pPr>
        <w:rPr>
          <w:rFonts w:ascii="Source Sans Pro" w:hAnsi="Source Sans Pro"/>
          <w:b/>
          <w:color w:val="009999"/>
          <w:sz w:val="28"/>
          <w:szCs w:val="28"/>
        </w:rPr>
      </w:pPr>
      <w:r>
        <w:rPr>
          <w:rFonts w:ascii="Source Sans Pro" w:hAnsi="Source Sans Pro"/>
          <w:b/>
          <w:color w:val="009999"/>
          <w:sz w:val="28"/>
          <w:szCs w:val="28"/>
        </w:rPr>
        <w:t>Key</w:t>
      </w:r>
      <w:r w:rsidR="009A2F24" w:rsidRPr="00F20911">
        <w:rPr>
          <w:rFonts w:ascii="Source Sans Pro SemiBold" w:hAnsi="Source Sans Pro SemiBold"/>
          <w:color w:val="009999"/>
          <w:sz w:val="32"/>
          <w:szCs w:val="32"/>
        </w:rPr>
        <w:t xml:space="preserve"> </w:t>
      </w:r>
      <w:r w:rsidR="00B56CC6" w:rsidRPr="00F20911">
        <w:rPr>
          <w:rFonts w:ascii="Source Sans Pro SemiBold" w:hAnsi="Source Sans Pro SemiBold"/>
          <w:color w:val="009999"/>
          <w:sz w:val="32"/>
          <w:szCs w:val="32"/>
        </w:rPr>
        <w:t>p</w:t>
      </w:r>
      <w:r w:rsidR="009948DF" w:rsidRPr="00F20911">
        <w:rPr>
          <w:rFonts w:ascii="Source Sans Pro SemiBold" w:hAnsi="Source Sans Pro SemiBold"/>
          <w:color w:val="009999"/>
          <w:sz w:val="32"/>
          <w:szCs w:val="32"/>
        </w:rPr>
        <w:t>riority</w:t>
      </w:r>
      <w:r w:rsidR="00B56CC6" w:rsidRPr="00F20911">
        <w:rPr>
          <w:rFonts w:ascii="Source Sans Pro SemiBold" w:hAnsi="Source Sans Pro SemiBold"/>
          <w:color w:val="009999"/>
          <w:sz w:val="32"/>
          <w:szCs w:val="32"/>
        </w:rPr>
        <w:t xml:space="preserve"> focus a</w:t>
      </w:r>
      <w:r w:rsidR="009948DF" w:rsidRPr="00F20911">
        <w:rPr>
          <w:rFonts w:ascii="Source Sans Pro SemiBold" w:hAnsi="Source Sans Pro SemiBold"/>
          <w:color w:val="009999"/>
          <w:sz w:val="32"/>
          <w:szCs w:val="32"/>
        </w:rPr>
        <w:t xml:space="preserve">reas </w:t>
      </w:r>
    </w:p>
    <w:p w:rsidR="005874C9" w:rsidRDefault="009A2F24" w:rsidP="005874C9">
      <w:pPr>
        <w:rPr>
          <w:rFonts w:ascii="Source Sans Pro" w:hAnsi="Source Sans Pro" w:cstheme="majorHAnsi"/>
        </w:rPr>
      </w:pPr>
      <w:r>
        <w:rPr>
          <w:rFonts w:ascii="Source Sans Pro" w:hAnsi="Source Sans Pro" w:cstheme="majorHAnsi"/>
        </w:rPr>
        <w:t>We’ve specifically i</w:t>
      </w:r>
      <w:r w:rsidR="005874C9">
        <w:rPr>
          <w:rFonts w:ascii="Source Sans Pro" w:hAnsi="Source Sans Pro" w:cstheme="majorHAnsi"/>
        </w:rPr>
        <w:t>dentified the following high priority areas that we intend to focus o</w:t>
      </w:r>
      <w:r w:rsidR="00031128">
        <w:rPr>
          <w:rFonts w:ascii="Source Sans Pro" w:hAnsi="Source Sans Pro" w:cstheme="majorHAnsi"/>
        </w:rPr>
        <w:t>n o</w:t>
      </w:r>
      <w:r w:rsidR="005874C9">
        <w:rPr>
          <w:rFonts w:ascii="Source Sans Pro" w:hAnsi="Source Sans Pro" w:cstheme="majorHAnsi"/>
        </w:rPr>
        <w:t>ver the next five years, based on what communities have</w:t>
      </w:r>
      <w:r w:rsidR="00834415">
        <w:rPr>
          <w:rFonts w:ascii="Source Sans Pro" w:hAnsi="Source Sans Pro" w:cstheme="majorHAnsi"/>
        </w:rPr>
        <w:t xml:space="preserve"> told us is </w:t>
      </w:r>
      <w:r w:rsidR="000B23DE">
        <w:rPr>
          <w:rFonts w:ascii="Source Sans Pro" w:hAnsi="Source Sans Pro" w:cstheme="majorHAnsi"/>
        </w:rPr>
        <w:t>i</w:t>
      </w:r>
      <w:r w:rsidR="00EB7928">
        <w:rPr>
          <w:rFonts w:ascii="Source Sans Pro" w:hAnsi="Source Sans Pro" w:cstheme="majorHAnsi"/>
        </w:rPr>
        <w:t>mportant to them.</w:t>
      </w:r>
    </w:p>
    <w:p w:rsidR="005874C9" w:rsidRPr="005A29C4" w:rsidRDefault="005874C9" w:rsidP="005874C9">
      <w:pPr>
        <w:rPr>
          <w:rFonts w:ascii="Source Sans Pro" w:hAnsi="Source Sans Pro" w:cstheme="majorHAnsi"/>
        </w:rPr>
      </w:pPr>
      <w:r>
        <w:rPr>
          <w:rFonts w:ascii="Source Sans Pro" w:hAnsi="Source Sans Pro" w:cstheme="majorHAnsi"/>
        </w:rPr>
        <w:t>As a result we intend to:</w:t>
      </w:r>
    </w:p>
    <w:p w:rsidR="005874C9" w:rsidRPr="005A29C4" w:rsidRDefault="005874C9" w:rsidP="009A2F24">
      <w:pPr>
        <w:pStyle w:val="ListParagraph"/>
        <w:numPr>
          <w:ilvl w:val="0"/>
          <w:numId w:val="29"/>
        </w:numPr>
      </w:pPr>
      <w:r>
        <w:t>Work to better understand what excludes people from fully participating in their communities and across Council services. We will improve the capture of consistent and relevant data, set clear targets and partner with communities and others to ensure more equitable and inclusive opportunities for all.</w:t>
      </w:r>
    </w:p>
    <w:p w:rsidR="005874C9" w:rsidRPr="005A29C4" w:rsidRDefault="005874C9" w:rsidP="005874C9">
      <w:pPr>
        <w:pStyle w:val="ListParagraph"/>
        <w:numPr>
          <w:ilvl w:val="0"/>
          <w:numId w:val="29"/>
        </w:numPr>
      </w:pPr>
      <w:r>
        <w:lastRenderedPageBreak/>
        <w:t>Increase positive perceptions of the central city after dark,</w:t>
      </w:r>
      <w:r w:rsidR="009A2F24">
        <w:t xml:space="preserve"> and</w:t>
      </w:r>
      <w:r>
        <w:t xml:space="preserve"> encourage community led activities that increase volun</w:t>
      </w:r>
      <w:r w:rsidR="009A2F24">
        <w:t xml:space="preserve">teering in local neighbourhoods </w:t>
      </w:r>
      <w:r>
        <w:t>to increase inclusion and a sense of belonging.</w:t>
      </w:r>
    </w:p>
    <w:p w:rsidR="009948DF" w:rsidRPr="0026279C" w:rsidRDefault="005874C9" w:rsidP="009948DF">
      <w:pPr>
        <w:pStyle w:val="ListParagraph"/>
        <w:numPr>
          <w:ilvl w:val="0"/>
          <w:numId w:val="29"/>
        </w:numPr>
        <w:rPr>
          <w:b/>
        </w:rPr>
      </w:pPr>
      <w:r>
        <w:t xml:space="preserve">Ensure that the community’s priorities, values, aspirations and concerns are incorporated at all levels of the organisation through policy development, planning, decision making, service delivery and review. By reframing our engagement </w:t>
      </w:r>
      <w:r w:rsidR="00B577F6">
        <w:t>practices,</w:t>
      </w:r>
      <w:r>
        <w:t xml:space="preserve"> we will increase trust and satisfaction that people and communities can authentically shape and influence their futures.</w:t>
      </w:r>
    </w:p>
    <w:p w:rsidR="005874C9" w:rsidRPr="009948DF" w:rsidRDefault="005874C9" w:rsidP="009948DF">
      <w:pPr>
        <w:pStyle w:val="ListParagraph"/>
        <w:numPr>
          <w:ilvl w:val="0"/>
          <w:numId w:val="29"/>
        </w:numPr>
        <w:rPr>
          <w:rFonts w:ascii="Source Sans Pro" w:hAnsi="Source Sans Pro" w:cstheme="majorHAnsi"/>
        </w:rPr>
      </w:pPr>
      <w:r>
        <w:t>Support and enable communities to respond to the impacts of climate change and emergencies with a particular emphasis on underrepresented or vulnerable communities</w:t>
      </w:r>
    </w:p>
    <w:p w:rsidR="00EC477F" w:rsidRDefault="00EC477F" w:rsidP="00F20911">
      <w:pPr>
        <w:rPr>
          <w:rFonts w:ascii="Source Sans Pro SemiBold" w:hAnsi="Source Sans Pro SemiBold"/>
          <w:color w:val="009999"/>
          <w:sz w:val="32"/>
          <w:szCs w:val="32"/>
        </w:rPr>
      </w:pPr>
    </w:p>
    <w:p w:rsidR="009948DF" w:rsidRPr="00F20911" w:rsidRDefault="009948DF" w:rsidP="00F20911">
      <w:pPr>
        <w:rPr>
          <w:rFonts w:ascii="Source Sans Pro" w:hAnsi="Source Sans Pro" w:cstheme="majorHAnsi"/>
          <w:b/>
          <w:sz w:val="32"/>
          <w:szCs w:val="32"/>
        </w:rPr>
      </w:pPr>
      <w:r w:rsidRPr="00F20911">
        <w:rPr>
          <w:rFonts w:ascii="Source Sans Pro SemiBold" w:hAnsi="Source Sans Pro SemiBold"/>
          <w:color w:val="009999"/>
          <w:sz w:val="32"/>
          <w:szCs w:val="32"/>
        </w:rPr>
        <w:t>S</w:t>
      </w:r>
      <w:r w:rsidR="0026279C" w:rsidRPr="00F20911">
        <w:rPr>
          <w:rFonts w:ascii="Source Sans Pro SemiBold" w:hAnsi="Source Sans Pro SemiBold"/>
          <w:color w:val="009999"/>
          <w:sz w:val="32"/>
          <w:szCs w:val="32"/>
        </w:rPr>
        <w:t>trategy P</w:t>
      </w:r>
      <w:r w:rsidRPr="00F20911">
        <w:rPr>
          <w:rFonts w:ascii="Source Sans Pro SemiBold" w:hAnsi="Source Sans Pro SemiBold"/>
          <w:color w:val="009999"/>
          <w:sz w:val="32"/>
          <w:szCs w:val="32"/>
        </w:rPr>
        <w:t xml:space="preserve">illars and </w:t>
      </w:r>
      <w:r w:rsidR="0026279C" w:rsidRPr="00F20911">
        <w:rPr>
          <w:rFonts w:ascii="Source Sans Pro SemiBold" w:hAnsi="Source Sans Pro SemiBold"/>
          <w:color w:val="009999"/>
          <w:sz w:val="32"/>
          <w:szCs w:val="32"/>
        </w:rPr>
        <w:t>O</w:t>
      </w:r>
      <w:r w:rsidRPr="00F20911">
        <w:rPr>
          <w:rFonts w:ascii="Source Sans Pro SemiBold" w:hAnsi="Source Sans Pro SemiBold"/>
          <w:color w:val="009999"/>
          <w:sz w:val="32"/>
          <w:szCs w:val="32"/>
        </w:rPr>
        <w:t>bjectives</w:t>
      </w:r>
    </w:p>
    <w:p w:rsidR="00803D4A" w:rsidRPr="0059726E" w:rsidRDefault="00A83367" w:rsidP="00803D4A">
      <w:pPr>
        <w:rPr>
          <w:rFonts w:ascii="Source Sans Pro" w:hAnsi="Source Sans Pro"/>
          <w:color w:val="4472C4" w:themeColor="accent5"/>
          <w:sz w:val="28"/>
          <w:szCs w:val="28"/>
        </w:rPr>
      </w:pPr>
      <w:r>
        <w:rPr>
          <w:rFonts w:ascii="Source Sans Pro" w:hAnsi="Source Sans Pro"/>
          <w:color w:val="009999"/>
          <w:sz w:val="28"/>
          <w:szCs w:val="28"/>
        </w:rPr>
        <w:t>Pillar 1: People</w:t>
      </w:r>
    </w:p>
    <w:p w:rsidR="00DD5720" w:rsidRDefault="00DD5720" w:rsidP="00801AE2">
      <w:pPr>
        <w:spacing w:line="240" w:lineRule="auto"/>
        <w:rPr>
          <w:rFonts w:ascii="Source Sans Pro" w:hAnsi="Source Sans Pro"/>
        </w:rPr>
      </w:pPr>
      <w:r w:rsidRPr="0059726E">
        <w:rPr>
          <w:rFonts w:ascii="Source Sans Pro" w:hAnsi="Source Sans Pro"/>
        </w:rPr>
        <w:t>The city actively promotes a culture of equity by valuing diversity and fostering inclusion across communities and generations.</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 xml:space="preserve">OBJECTIVE 1.1: Develop and enhance relationships with </w:t>
      </w:r>
      <w:proofErr w:type="spellStart"/>
      <w:r w:rsidRPr="00EC477F">
        <w:rPr>
          <w:rFonts w:ascii="Source Sans Pro" w:hAnsi="Source Sans Pro"/>
          <w:b/>
          <w:sz w:val="24"/>
          <w:szCs w:val="24"/>
        </w:rPr>
        <w:t>tangata</w:t>
      </w:r>
      <w:proofErr w:type="spellEnd"/>
      <w:r w:rsidRPr="00EC477F">
        <w:rPr>
          <w:rFonts w:ascii="Source Sans Pro" w:hAnsi="Source Sans Pro"/>
          <w:b/>
          <w:sz w:val="24"/>
          <w:szCs w:val="24"/>
        </w:rPr>
        <w:t xml:space="preserve"> whenua via mana whenua and Te </w:t>
      </w:r>
      <w:proofErr w:type="spellStart"/>
      <w:r w:rsidRPr="00EC477F">
        <w:rPr>
          <w:rFonts w:ascii="Source Sans Pro" w:hAnsi="Source Sans Pro"/>
          <w:b/>
          <w:sz w:val="24"/>
          <w:szCs w:val="24"/>
        </w:rPr>
        <w:t>Hononga</w:t>
      </w:r>
      <w:proofErr w:type="spellEnd"/>
    </w:p>
    <w:tbl>
      <w:tblPr>
        <w:tblStyle w:val="TableGrid"/>
        <w:tblW w:w="0" w:type="auto"/>
        <w:tblLook w:val="04A0" w:firstRow="1" w:lastRow="0" w:firstColumn="1" w:lastColumn="0" w:noHBand="0" w:noVBand="1"/>
      </w:tblPr>
      <w:tblGrid>
        <w:gridCol w:w="4508"/>
        <w:gridCol w:w="4508"/>
      </w:tblGrid>
      <w:tr w:rsidR="00801AE2"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Tr="006021BB">
        <w:tc>
          <w:tcPr>
            <w:tcW w:w="4508" w:type="dxa"/>
          </w:tcPr>
          <w:p w:rsidR="00801AE2" w:rsidRPr="00B603BA" w:rsidRDefault="00801AE2" w:rsidP="00801AE2">
            <w:pPr>
              <w:spacing w:before="60" w:after="60"/>
              <w:rPr>
                <w:rFonts w:ascii="Source Sans Pro" w:hAnsi="Source Sans Pro" w:cstheme="minorHAnsi"/>
                <w:sz w:val="20"/>
                <w:szCs w:val="20"/>
              </w:rPr>
            </w:pPr>
            <w:r w:rsidRPr="00B603BA">
              <w:rPr>
                <w:rFonts w:ascii="Source Sans Pro" w:hAnsi="Source Sans Pro" w:cstheme="minorHAnsi"/>
                <w:sz w:val="20"/>
                <w:szCs w:val="20"/>
              </w:rPr>
              <w:t xml:space="preserve">Promote learning and reference to Te </w:t>
            </w:r>
            <w:proofErr w:type="spellStart"/>
            <w:r w:rsidRPr="00B603BA">
              <w:rPr>
                <w:rFonts w:ascii="Source Sans Pro" w:hAnsi="Source Sans Pro" w:cstheme="minorHAnsi"/>
                <w:sz w:val="20"/>
                <w:szCs w:val="20"/>
              </w:rPr>
              <w:t>Ao</w:t>
            </w:r>
            <w:proofErr w:type="spellEnd"/>
            <w:r w:rsidRPr="00B603BA">
              <w:rPr>
                <w:rFonts w:ascii="Source Sans Pro" w:hAnsi="Source Sans Pro" w:cstheme="minorHAnsi"/>
                <w:sz w:val="20"/>
                <w:szCs w:val="20"/>
              </w:rPr>
              <w:t xml:space="preserve"> Māori in our work across Council and with communities. </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 xml:space="preserve">Festivals and events align with Māori dates of significance. Signage and reports use </w:t>
            </w:r>
            <w:proofErr w:type="spellStart"/>
            <w:proofErr w:type="gramStart"/>
            <w:r w:rsidRPr="00EC477F">
              <w:rPr>
                <w:rFonts w:ascii="Source Sans Pro" w:hAnsi="Source Sans Pro" w:cstheme="minorHAnsi"/>
                <w:sz w:val="20"/>
                <w:szCs w:val="20"/>
              </w:rPr>
              <w:t>te</w:t>
            </w:r>
            <w:proofErr w:type="spellEnd"/>
            <w:proofErr w:type="gramEnd"/>
            <w:r w:rsidRPr="00EC477F">
              <w:rPr>
                <w:rFonts w:ascii="Source Sans Pro" w:hAnsi="Source Sans Pro" w:cstheme="minorHAnsi"/>
                <w:sz w:val="20"/>
                <w:szCs w:val="20"/>
              </w:rPr>
              <w:t xml:space="preserve"> reo Māori in a respectful and appropriate way. Māori values are reflected in all aspects of our key strategies, policies and plans.</w:t>
            </w:r>
          </w:p>
        </w:tc>
      </w:tr>
      <w:tr w:rsidR="00801AE2" w:rsidTr="006021BB">
        <w:tc>
          <w:tcPr>
            <w:tcW w:w="4508" w:type="dxa"/>
          </w:tcPr>
          <w:p w:rsidR="00801AE2" w:rsidRPr="00B603BA" w:rsidRDefault="00801AE2" w:rsidP="00801AE2">
            <w:pPr>
              <w:spacing w:before="60" w:after="60"/>
              <w:rPr>
                <w:rFonts w:ascii="Source Sans Pro" w:hAnsi="Source Sans Pro" w:cstheme="minorHAnsi"/>
                <w:sz w:val="20"/>
                <w:szCs w:val="20"/>
              </w:rPr>
            </w:pPr>
            <w:r w:rsidRPr="00B603BA">
              <w:rPr>
                <w:rFonts w:ascii="Source Sans Pro" w:hAnsi="Source Sans Pro" w:cstheme="minorHAnsi"/>
                <w:sz w:val="20"/>
                <w:szCs w:val="20"/>
              </w:rPr>
              <w:t xml:space="preserve">Actively contribute to supporting strong and resilient </w:t>
            </w:r>
            <w:proofErr w:type="spellStart"/>
            <w:r w:rsidRPr="00B603BA">
              <w:rPr>
                <w:rFonts w:ascii="Source Sans Pro" w:hAnsi="Source Sans Pro" w:cstheme="minorHAnsi"/>
                <w:sz w:val="20"/>
                <w:szCs w:val="20"/>
              </w:rPr>
              <w:t>Māoritanga</w:t>
            </w:r>
            <w:proofErr w:type="spellEnd"/>
            <w:r w:rsidRPr="00B603BA">
              <w:rPr>
                <w:rFonts w:ascii="Source Sans Pro" w:hAnsi="Source Sans Pro" w:cstheme="minorHAnsi"/>
                <w:sz w:val="20"/>
                <w:szCs w:val="20"/>
              </w:rPr>
              <w:t xml:space="preserve"> within communities; fostering and maintaining relationships with Māori community providers and networks.</w:t>
            </w:r>
          </w:p>
          <w:p w:rsidR="00801AE2" w:rsidRPr="00B603BA" w:rsidRDefault="00801AE2" w:rsidP="00801AE2">
            <w:pPr>
              <w:spacing w:before="60" w:after="60"/>
              <w:rPr>
                <w:rFonts w:ascii="Source Sans Pro" w:hAnsi="Source Sans Pro" w:cstheme="minorHAnsi"/>
                <w:sz w:val="20"/>
                <w:szCs w:val="20"/>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cultural understanding of staff across the organisation</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 xml:space="preserve">A range of events, resources and services to support knowledge and understanding of Te </w:t>
            </w:r>
            <w:proofErr w:type="spellStart"/>
            <w:r w:rsidRPr="00EC477F">
              <w:rPr>
                <w:rFonts w:ascii="Source Sans Pro" w:hAnsi="Source Sans Pro" w:cstheme="minorHAnsi"/>
                <w:sz w:val="20"/>
                <w:szCs w:val="20"/>
              </w:rPr>
              <w:t>Ao</w:t>
            </w:r>
            <w:proofErr w:type="spellEnd"/>
            <w:r w:rsidRPr="00EC477F">
              <w:rPr>
                <w:rFonts w:ascii="Source Sans Pro" w:hAnsi="Source Sans Pro" w:cstheme="minorHAnsi"/>
                <w:sz w:val="20"/>
                <w:szCs w:val="20"/>
              </w:rPr>
              <w:t xml:space="preserve"> Māori</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 xml:space="preserve">Recognise Māori cultural celebrations, such as </w:t>
            </w:r>
            <w:proofErr w:type="spellStart"/>
            <w:r w:rsidRPr="00EC477F">
              <w:rPr>
                <w:rFonts w:ascii="Source Sans Pro" w:hAnsi="Source Sans Pro" w:cstheme="minorHAnsi"/>
                <w:sz w:val="20"/>
                <w:szCs w:val="20"/>
              </w:rPr>
              <w:t>Matariki</w:t>
            </w:r>
            <w:proofErr w:type="spellEnd"/>
            <w:r w:rsidRPr="00EC477F">
              <w:rPr>
                <w:rFonts w:ascii="Source Sans Pro" w:hAnsi="Source Sans Pro" w:cstheme="minorHAnsi"/>
                <w:sz w:val="20"/>
                <w:szCs w:val="20"/>
              </w:rPr>
              <w:t>, in Council’s programme of events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Maori Non-Governmental Organisations (NGOs) supported through Strengthening Communities Funding</w:t>
            </w:r>
          </w:p>
        </w:tc>
      </w:tr>
    </w:tbl>
    <w:p w:rsidR="00801AE2" w:rsidRDefault="00801AE2" w:rsidP="00801AE2">
      <w:pPr>
        <w:spacing w:line="240" w:lineRule="auto"/>
        <w:rPr>
          <w:rFonts w:ascii="Source Sans Pro" w:hAnsi="Source Sans Pro"/>
          <w:b/>
          <w:szCs w:val="28"/>
        </w:rPr>
      </w:pPr>
    </w:p>
    <w:p w:rsidR="00801AE2" w:rsidRPr="00EC477F" w:rsidRDefault="00801AE2" w:rsidP="00801AE2">
      <w:pPr>
        <w:spacing w:line="240" w:lineRule="auto"/>
        <w:rPr>
          <w:rFonts w:ascii="Source Sans Pro" w:hAnsi="Source Sans Pro"/>
          <w:b/>
          <w:color w:val="009999"/>
          <w:sz w:val="24"/>
          <w:szCs w:val="24"/>
        </w:rPr>
      </w:pPr>
      <w:r w:rsidRPr="00EC477F">
        <w:rPr>
          <w:rFonts w:ascii="Source Sans Pro" w:hAnsi="Source Sans Pro"/>
          <w:b/>
          <w:sz w:val="24"/>
          <w:szCs w:val="24"/>
        </w:rPr>
        <w:t>OBJECTIVE 1.2: Build, nurture and strengthen relationships with Pacific communities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t xml:space="preserve">Provide culturally appropriate </w:t>
            </w:r>
            <w:r w:rsidRPr="00B603BA">
              <w:rPr>
                <w:rFonts w:ascii="Source Sans Pro" w:hAnsi="Source Sans Pro"/>
                <w:sz w:val="20"/>
                <w:szCs w:val="28"/>
              </w:rPr>
              <w:t>c</w:t>
            </w:r>
            <w:r>
              <w:rPr>
                <w:rFonts w:ascii="Source Sans Pro" w:hAnsi="Source Sans Pro"/>
                <w:sz w:val="20"/>
                <w:szCs w:val="28"/>
              </w:rPr>
              <w:t xml:space="preserve">hannels for Pacific communities </w:t>
            </w:r>
            <w:r w:rsidRPr="00B603BA">
              <w:rPr>
                <w:rFonts w:ascii="Source Sans Pro" w:hAnsi="Source Sans Pro"/>
                <w:sz w:val="20"/>
                <w:szCs w:val="28"/>
              </w:rPr>
              <w:t xml:space="preserve">to </w:t>
            </w:r>
            <w:r>
              <w:rPr>
                <w:rFonts w:ascii="Source Sans Pro" w:hAnsi="Source Sans Pro"/>
                <w:sz w:val="20"/>
                <w:szCs w:val="28"/>
              </w:rPr>
              <w:t xml:space="preserve">have a voice and to share their </w:t>
            </w:r>
            <w:r w:rsidRPr="00B603BA">
              <w:rPr>
                <w:rFonts w:ascii="Source Sans Pro" w:hAnsi="Source Sans Pro"/>
                <w:sz w:val="20"/>
                <w:szCs w:val="28"/>
              </w:rPr>
              <w:t>culture.</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cultural understanding of staff across the organisation</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The specific characteristics, needs and diversity of each island group are reflected in engagement and influence decision making and service design and delivery</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Support community leadership and organisational capacity</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lastRenderedPageBreak/>
              <w:t xml:space="preserve">Actively contribute to building strong and resilient Pacific communities, fostering and maintaining relationships with </w:t>
            </w:r>
            <w:r w:rsidRPr="00B603BA">
              <w:rPr>
                <w:rFonts w:ascii="Source Sans Pro" w:hAnsi="Source Sans Pro"/>
                <w:sz w:val="20"/>
                <w:szCs w:val="28"/>
              </w:rPr>
              <w:t>Pacific groups and networks</w:t>
            </w:r>
            <w:r>
              <w:rPr>
                <w:rFonts w:ascii="Source Sans Pro" w:hAnsi="Source Sans Pro"/>
                <w:sz w:val="20"/>
                <w:szCs w:val="28"/>
              </w:rPr>
              <w:t>.</w:t>
            </w:r>
          </w:p>
          <w:p w:rsidR="00801AE2" w:rsidRDefault="00801AE2" w:rsidP="00801AE2">
            <w:pPr>
              <w:spacing w:before="60" w:after="60"/>
              <w:rPr>
                <w:rFonts w:ascii="Source Sans Pro" w:hAnsi="Source Sans Pro"/>
                <w:sz w:val="20"/>
                <w:szCs w:val="28"/>
              </w:rPr>
            </w:pPr>
          </w:p>
        </w:tc>
        <w:tc>
          <w:tcPr>
            <w:tcW w:w="4508" w:type="dxa"/>
          </w:tcPr>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Groups are supported through Strengthening Communities Funding</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contact between Council and Pacific community groups and networks</w:t>
            </w:r>
          </w:p>
        </w:tc>
      </w:tr>
    </w:tbl>
    <w:p w:rsidR="00801AE2" w:rsidRDefault="00801AE2"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1.3: Continue to build on the relationships and achievements developed through the Multicultural Strategy - Our Future Together</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t xml:space="preserve">Work with </w:t>
            </w:r>
            <w:r w:rsidR="00CF5881">
              <w:rPr>
                <w:rFonts w:ascii="Source Sans Pro" w:hAnsi="Source Sans Pro"/>
                <w:sz w:val="20"/>
                <w:szCs w:val="28"/>
              </w:rPr>
              <w:t>culturally and linguistically diverse (CALD)</w:t>
            </w:r>
            <w:r>
              <w:rPr>
                <w:rFonts w:ascii="Source Sans Pro" w:hAnsi="Source Sans Pro"/>
                <w:sz w:val="20"/>
                <w:szCs w:val="28"/>
              </w:rPr>
              <w:t xml:space="preserve"> communities and sector networks to build capability and to promote and </w:t>
            </w:r>
            <w:r w:rsidRPr="00B603BA">
              <w:rPr>
                <w:rFonts w:ascii="Source Sans Pro" w:hAnsi="Source Sans Pro"/>
                <w:sz w:val="20"/>
                <w:szCs w:val="28"/>
              </w:rPr>
              <w:t>celebrate diversity.</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Multicultural Advisory Group advice provided to Council influences decision making and service delivery</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Community leadership and organisational capacity support are provided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INFORM network is facilitated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Events and activities are funded and or supported</w:t>
            </w:r>
          </w:p>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Annual Diversity and Inclusion report is published</w:t>
            </w:r>
          </w:p>
          <w:p w:rsidR="00801AE2" w:rsidRPr="00B603BA"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Staff support and advice is provided to Council’s Multicultural Committee</w:t>
            </w:r>
          </w:p>
        </w:tc>
      </w:tr>
    </w:tbl>
    <w:p w:rsidR="00801AE2" w:rsidRDefault="00801AE2"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1.4: Harness the strengths of diverse communities and address issues of social exclusion</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C</w:t>
            </w:r>
            <w:r>
              <w:rPr>
                <w:rFonts w:ascii="Source Sans Pro" w:hAnsi="Source Sans Pro"/>
                <w:sz w:val="20"/>
                <w:szCs w:val="28"/>
              </w:rPr>
              <w:t xml:space="preserve">ontinue to enhance the capacity and aspirations of the youth, </w:t>
            </w:r>
            <w:r w:rsidRPr="00B603BA">
              <w:rPr>
                <w:rFonts w:ascii="Source Sans Pro" w:hAnsi="Source Sans Pro"/>
                <w:sz w:val="20"/>
                <w:szCs w:val="28"/>
              </w:rPr>
              <w:t>dis</w:t>
            </w:r>
            <w:r>
              <w:rPr>
                <w:rFonts w:ascii="Source Sans Pro" w:hAnsi="Source Sans Pro"/>
                <w:sz w:val="20"/>
                <w:szCs w:val="28"/>
              </w:rPr>
              <w:t xml:space="preserve">ability, older adults, rainbow, </w:t>
            </w:r>
            <w:r w:rsidRPr="00B603BA">
              <w:rPr>
                <w:rFonts w:ascii="Source Sans Pro" w:hAnsi="Source Sans Pro"/>
                <w:sz w:val="20"/>
                <w:szCs w:val="28"/>
              </w:rPr>
              <w:t>an</w:t>
            </w:r>
            <w:r>
              <w:rPr>
                <w:rFonts w:ascii="Source Sans Pro" w:hAnsi="Source Sans Pro"/>
                <w:sz w:val="20"/>
                <w:szCs w:val="28"/>
              </w:rPr>
              <w:t xml:space="preserve">d other communities of interest </w:t>
            </w:r>
            <w:r w:rsidRPr="00B603BA">
              <w:rPr>
                <w:rFonts w:ascii="Source Sans Pro" w:hAnsi="Source Sans Pro"/>
                <w:sz w:val="20"/>
                <w:szCs w:val="28"/>
              </w:rPr>
              <w:t>or identity</w:t>
            </w:r>
            <w:r>
              <w:rPr>
                <w:rFonts w:ascii="Source Sans Pro" w:hAnsi="Source Sans Pro"/>
                <w:sz w:val="20"/>
                <w:szCs w:val="28"/>
              </w:rPr>
              <w:t>.</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Youth related initiatives are funded and/or supported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Activities and events for older adults are funded and /or supported.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The principles of the Accessibility Charter are upheld</w:t>
            </w:r>
          </w:p>
          <w:p w:rsidR="00801AE2" w:rsidRPr="00B603BA"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DAG- Disability Advisory Group advice to Council impacts decision making.</w:t>
            </w:r>
          </w:p>
        </w:tc>
      </w:tr>
    </w:tbl>
    <w:p w:rsidR="00F20911" w:rsidRDefault="00F20911"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1.5: Support groups involved in providing access to arts, culture, heritage, recreation, and those who care for the environment</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Gra</w:t>
            </w:r>
            <w:r>
              <w:rPr>
                <w:rFonts w:ascii="Source Sans Pro" w:hAnsi="Source Sans Pro"/>
                <w:sz w:val="20"/>
                <w:szCs w:val="28"/>
              </w:rPr>
              <w:t xml:space="preserve">nt funding enables the delivery </w:t>
            </w:r>
            <w:r w:rsidRPr="00B603BA">
              <w:rPr>
                <w:rFonts w:ascii="Source Sans Pro" w:hAnsi="Source Sans Pro"/>
                <w:sz w:val="20"/>
                <w:szCs w:val="28"/>
              </w:rPr>
              <w:t>of</w:t>
            </w:r>
            <w:r>
              <w:rPr>
                <w:rFonts w:ascii="Source Sans Pro" w:hAnsi="Source Sans Pro"/>
                <w:sz w:val="20"/>
                <w:szCs w:val="28"/>
              </w:rPr>
              <w:t xml:space="preserve"> a broad range of opportunities at community board and metropolitan levels.</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Annual funding report</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events, activities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volunteer hours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people who participated</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Pr</w:t>
            </w:r>
            <w:r>
              <w:rPr>
                <w:rFonts w:ascii="Source Sans Pro" w:hAnsi="Source Sans Pro"/>
                <w:sz w:val="20"/>
                <w:szCs w:val="28"/>
              </w:rPr>
              <w:t xml:space="preserve">ovide accessible information on </w:t>
            </w:r>
            <w:r w:rsidRPr="00B603BA">
              <w:rPr>
                <w:rFonts w:ascii="Source Sans Pro" w:hAnsi="Source Sans Pro"/>
                <w:sz w:val="20"/>
                <w:szCs w:val="28"/>
              </w:rPr>
              <w:t xml:space="preserve">the </w:t>
            </w:r>
            <w:r>
              <w:rPr>
                <w:rFonts w:ascii="Source Sans Pro" w:hAnsi="Source Sans Pro"/>
                <w:sz w:val="20"/>
                <w:szCs w:val="28"/>
              </w:rPr>
              <w:t xml:space="preserve">opportunities available locally and city-wide, through </w:t>
            </w:r>
            <w:r w:rsidRPr="00B603BA">
              <w:rPr>
                <w:rFonts w:ascii="Source Sans Pro" w:hAnsi="Source Sans Pro"/>
                <w:sz w:val="20"/>
                <w:szCs w:val="28"/>
              </w:rPr>
              <w:t>appropriate channels.</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Community Newsletters</w:t>
            </w:r>
          </w:p>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Community networks and forums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Translated information where appropriate</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Sector networks are supported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1.6: Facilitate and promote lifelong learning opportunities for all.</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2F5496" w:themeFill="accent5" w:themeFillShade="BF"/>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Encoura</w:t>
            </w:r>
            <w:r>
              <w:rPr>
                <w:rFonts w:ascii="Source Sans Pro" w:hAnsi="Source Sans Pro"/>
                <w:sz w:val="20"/>
                <w:szCs w:val="28"/>
              </w:rPr>
              <w:t>ge active participation and connection to non-formal community-based learning opportunities.</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Activities funded or supported that enhance personal growth, health and well-being, active citizenship,</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Support for people to upskill i.e. technological competencies and innovation for older adults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Engagement with Council’s library programmes</w:t>
            </w:r>
          </w:p>
          <w:p w:rsidR="00801AE2" w:rsidRPr="00E87422"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Intergenerational learning opportunities are supported</w:t>
            </w:r>
          </w:p>
        </w:tc>
      </w:tr>
    </w:tbl>
    <w:p w:rsidR="00C6095A" w:rsidRPr="009455B8" w:rsidRDefault="00C6095A" w:rsidP="00C6095A">
      <w:pPr>
        <w:spacing w:before="360"/>
        <w:rPr>
          <w:rFonts w:ascii="Source Sans Pro" w:hAnsi="Source Sans Pro"/>
          <w:color w:val="009999"/>
          <w:sz w:val="28"/>
          <w:szCs w:val="28"/>
        </w:rPr>
      </w:pPr>
      <w:r w:rsidRPr="009455B8">
        <w:rPr>
          <w:rFonts w:ascii="Source Sans Pro" w:hAnsi="Source Sans Pro"/>
          <w:color w:val="009999"/>
          <w:sz w:val="28"/>
          <w:szCs w:val="28"/>
        </w:rPr>
        <w:t>2. Place</w:t>
      </w:r>
    </w:p>
    <w:p w:rsidR="00801AE2" w:rsidRPr="00E87422" w:rsidRDefault="00801AE2" w:rsidP="00801AE2">
      <w:pPr>
        <w:spacing w:line="240" w:lineRule="auto"/>
        <w:rPr>
          <w:rFonts w:ascii="Source Sans Pro" w:hAnsi="Source Sans Pro"/>
          <w:szCs w:val="28"/>
        </w:rPr>
      </w:pPr>
      <w:r w:rsidRPr="00E87422">
        <w:rPr>
          <w:rFonts w:ascii="Source Sans Pro" w:hAnsi="Source Sans Pro"/>
          <w:szCs w:val="28"/>
        </w:rPr>
        <w:t>We support and help build connections between communities and their places and spaces to foster a sense of local identity, shared experience and stewardship.</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2.1: Encourage communities to create and sustain a sense of local identity and ownership</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E</w:t>
            </w:r>
            <w:r>
              <w:rPr>
                <w:rFonts w:ascii="Source Sans Pro" w:hAnsi="Source Sans Pro"/>
                <w:sz w:val="20"/>
                <w:szCs w:val="28"/>
              </w:rPr>
              <w:t>nable and support community-led place making initiatives.</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Effective activation of place making initiatives</w:t>
            </w:r>
          </w:p>
          <w:p w:rsidR="00EB7928"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Funding provided</w:t>
            </w:r>
          </w:p>
          <w:p w:rsidR="00801AE2" w:rsidRPr="00E87422" w:rsidRDefault="00801AE2" w:rsidP="00EB7928">
            <w:pPr>
              <w:pStyle w:val="ListParagraph"/>
              <w:numPr>
                <w:ilvl w:val="0"/>
                <w:numId w:val="45"/>
              </w:numPr>
              <w:spacing w:before="60" w:after="60"/>
              <w:ind w:left="476"/>
              <w:rPr>
                <w:rFonts w:ascii="Source Sans Pro" w:hAnsi="Source Sans Pro"/>
                <w:sz w:val="20"/>
                <w:szCs w:val="28"/>
              </w:rPr>
            </w:pPr>
            <w:r w:rsidRPr="00EB7928">
              <w:rPr>
                <w:rFonts w:ascii="Source Sans Pro" w:hAnsi="Source Sans Pro" w:cstheme="minorHAnsi"/>
                <w:sz w:val="20"/>
                <w:szCs w:val="20"/>
              </w:rPr>
              <w:t xml:space="preserve"> Number of collaborative relationships we have</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Wo</w:t>
            </w:r>
            <w:r>
              <w:rPr>
                <w:rFonts w:ascii="Source Sans Pro" w:hAnsi="Source Sans Pro"/>
                <w:sz w:val="20"/>
                <w:szCs w:val="28"/>
              </w:rPr>
              <w:t xml:space="preserve">rk with volunteers to encourage </w:t>
            </w:r>
            <w:r w:rsidRPr="00E87422">
              <w:rPr>
                <w:rFonts w:ascii="Source Sans Pro" w:hAnsi="Source Sans Pro"/>
                <w:sz w:val="20"/>
                <w:szCs w:val="28"/>
              </w:rPr>
              <w:t xml:space="preserve">care </w:t>
            </w:r>
            <w:r>
              <w:rPr>
                <w:rFonts w:ascii="Source Sans Pro" w:hAnsi="Source Sans Pro"/>
                <w:sz w:val="20"/>
                <w:szCs w:val="28"/>
              </w:rPr>
              <w:t>for their local neighbourhoods.</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Volunteer numbers, public planting days</w:t>
            </w:r>
          </w:p>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Schools in local parks, volunteer numbers from libraries, graffiti team etc.</w:t>
            </w:r>
          </w:p>
          <w:p w:rsidR="00801AE2" w:rsidRPr="00E87422" w:rsidRDefault="00801AE2" w:rsidP="00EB7928">
            <w:pPr>
              <w:pStyle w:val="ListParagraph"/>
              <w:numPr>
                <w:ilvl w:val="0"/>
                <w:numId w:val="45"/>
              </w:numPr>
              <w:spacing w:before="60" w:after="60"/>
              <w:ind w:left="476"/>
              <w:rPr>
                <w:rFonts w:ascii="Source Sans Pro" w:hAnsi="Source Sans Pro"/>
                <w:sz w:val="20"/>
                <w:szCs w:val="28"/>
              </w:rPr>
            </w:pPr>
            <w:r w:rsidRPr="00EB7928">
              <w:rPr>
                <w:rFonts w:ascii="Source Sans Pro" w:hAnsi="Source Sans Pro" w:cstheme="minorHAnsi"/>
                <w:sz w:val="20"/>
                <w:szCs w:val="20"/>
              </w:rPr>
              <w:t>Physical area cared for</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Su</w:t>
            </w:r>
            <w:r>
              <w:rPr>
                <w:rFonts w:ascii="Source Sans Pro" w:hAnsi="Source Sans Pro"/>
                <w:sz w:val="20"/>
                <w:szCs w:val="28"/>
              </w:rPr>
              <w:t>pport local events that connect people.</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Neighbourhood weeks, local awards, celebrations, our events and festivals.</w:t>
            </w:r>
          </w:p>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Local grassroots initiatives supported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2.2: Work with new and emerging communities in both rural and urban areas to build a sense of belonging.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Ini</w:t>
            </w:r>
            <w:r>
              <w:rPr>
                <w:rFonts w:ascii="Source Sans Pro" w:hAnsi="Source Sans Pro"/>
                <w:sz w:val="20"/>
                <w:szCs w:val="28"/>
              </w:rPr>
              <w:t>tiate engagement with residents and stakeholders in new and emerging neighbourhoods (including the central city).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cstheme="minorHAnsi"/>
                <w:sz w:val="20"/>
                <w:szCs w:val="20"/>
              </w:rPr>
            </w:pPr>
            <w:r w:rsidRPr="00C742FF">
              <w:rPr>
                <w:rFonts w:ascii="Source Sans Pro" w:hAnsi="Source Sans Pro" w:cstheme="minorHAnsi"/>
                <w:sz w:val="20"/>
                <w:szCs w:val="20"/>
              </w:rPr>
              <w:t>Community development assistance provided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42FF">
              <w:rPr>
                <w:rFonts w:ascii="Source Sans Pro" w:hAnsi="Source Sans Pro" w:cstheme="minorHAnsi"/>
                <w:sz w:val="20"/>
                <w:szCs w:val="20"/>
              </w:rPr>
              <w:t>Local community building events are supported</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lastRenderedPageBreak/>
              <w:t xml:space="preserve">Help establish residents </w:t>
            </w:r>
            <w:r w:rsidRPr="00E87422">
              <w:rPr>
                <w:rFonts w:ascii="Source Sans Pro" w:hAnsi="Source Sans Pro"/>
                <w:sz w:val="20"/>
                <w:szCs w:val="28"/>
              </w:rPr>
              <w:t>as</w:t>
            </w:r>
            <w:r>
              <w:rPr>
                <w:rFonts w:ascii="Source Sans Pro" w:hAnsi="Source Sans Pro"/>
                <w:sz w:val="20"/>
                <w:szCs w:val="28"/>
              </w:rPr>
              <w:t>sociations and community groups as requested.</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Number of groups supported including n</w:t>
            </w:r>
            <w:r>
              <w:rPr>
                <w:rFonts w:ascii="Source Sans Pro" w:hAnsi="Source Sans Pro"/>
                <w:sz w:val="20"/>
                <w:szCs w:val="28"/>
              </w:rPr>
              <w:t xml:space="preserve">ew residents </w:t>
            </w:r>
            <w:r w:rsidRPr="00C742FF">
              <w:rPr>
                <w:rFonts w:ascii="Source Sans Pro" w:hAnsi="Source Sans Pro" w:cstheme="minorHAnsi"/>
                <w:sz w:val="20"/>
                <w:szCs w:val="20"/>
              </w:rPr>
              <w:t>associations</w:t>
            </w:r>
            <w:r>
              <w:rPr>
                <w:rFonts w:ascii="Source Sans Pro" w:hAnsi="Source Sans Pro"/>
                <w:sz w:val="20"/>
                <w:szCs w:val="28"/>
              </w:rPr>
              <w:t xml:space="preserve"> (both </w:t>
            </w:r>
            <w:r w:rsidRPr="00E87422">
              <w:rPr>
                <w:rFonts w:ascii="Source Sans Pro" w:hAnsi="Source Sans Pro"/>
                <w:sz w:val="20"/>
                <w:szCs w:val="28"/>
              </w:rPr>
              <w:t>formally recognised and informal).</w:t>
            </w:r>
          </w:p>
        </w:tc>
      </w:tr>
      <w:tr w:rsidR="00801AE2" w:rsidRPr="008A1A27"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 xml:space="preserve">Help welcome and settle new </w:t>
            </w:r>
            <w:r w:rsidRPr="00E87422">
              <w:rPr>
                <w:rFonts w:ascii="Source Sans Pro" w:hAnsi="Source Sans Pro"/>
                <w:sz w:val="20"/>
                <w:szCs w:val="28"/>
              </w:rPr>
              <w:t>residents</w:t>
            </w:r>
            <w:r>
              <w:rPr>
                <w:rFonts w:ascii="Source Sans Pro" w:hAnsi="Source Sans Pro"/>
                <w:sz w:val="20"/>
                <w:szCs w:val="28"/>
              </w:rPr>
              <w:t>.</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Community development advice and support provided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 xml:space="preserve">OBJECTIVE 2.3: Support the community activation and </w:t>
      </w:r>
      <w:proofErr w:type="spellStart"/>
      <w:r w:rsidRPr="00EC477F">
        <w:rPr>
          <w:rFonts w:ascii="Source Sans Pro" w:hAnsi="Source Sans Pro"/>
          <w:b/>
          <w:sz w:val="24"/>
          <w:szCs w:val="24"/>
        </w:rPr>
        <w:t>kaitiakitanga</w:t>
      </w:r>
      <w:proofErr w:type="spellEnd"/>
      <w:r w:rsidRPr="00EC477F">
        <w:rPr>
          <w:rFonts w:ascii="Source Sans Pro" w:hAnsi="Source Sans Pro"/>
          <w:b/>
          <w:sz w:val="24"/>
          <w:szCs w:val="24"/>
        </w:rPr>
        <w:t xml:space="preserve"> of public places and spaces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S</w:t>
            </w:r>
            <w:r>
              <w:rPr>
                <w:rFonts w:ascii="Source Sans Pro" w:hAnsi="Source Sans Pro"/>
                <w:sz w:val="20"/>
                <w:szCs w:val="28"/>
              </w:rPr>
              <w:t xml:space="preserve">upport community-led activation and </w:t>
            </w:r>
            <w:r w:rsidRPr="00E87422">
              <w:rPr>
                <w:rFonts w:ascii="Source Sans Pro" w:hAnsi="Source Sans Pro"/>
                <w:sz w:val="20"/>
                <w:szCs w:val="28"/>
              </w:rPr>
              <w:t>managemen</w:t>
            </w:r>
            <w:r>
              <w:rPr>
                <w:rFonts w:ascii="Source Sans Pro" w:hAnsi="Source Sans Pro"/>
                <w:sz w:val="20"/>
                <w:szCs w:val="28"/>
              </w:rPr>
              <w:t>t of facilities through a partnership model.</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Network Facilities Plan implementation</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Number of community groups managing local Council facilities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Encourage and promote volunteering opportunities. Continuous development of volunteer programmes to upskill and recognise our volunteers.</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All volunteers recorded in Better Impact database,</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Volunteer events promoted on Facebook and website.</w:t>
            </w:r>
          </w:p>
        </w:tc>
      </w:tr>
    </w:tbl>
    <w:p w:rsidR="00C6095A" w:rsidRPr="009455B8" w:rsidRDefault="00C6095A" w:rsidP="00C6095A">
      <w:pPr>
        <w:spacing w:before="360"/>
        <w:rPr>
          <w:rFonts w:ascii="Source Sans Pro" w:hAnsi="Source Sans Pro"/>
          <w:color w:val="4472C4" w:themeColor="accent5"/>
          <w:sz w:val="28"/>
          <w:szCs w:val="28"/>
        </w:rPr>
      </w:pPr>
      <w:r w:rsidRPr="009455B8">
        <w:rPr>
          <w:rFonts w:ascii="Source Sans Pro" w:hAnsi="Source Sans Pro"/>
          <w:color w:val="009999"/>
          <w:sz w:val="28"/>
          <w:szCs w:val="28"/>
        </w:rPr>
        <w:t>3. Participation</w:t>
      </w:r>
    </w:p>
    <w:p w:rsidR="00801AE2" w:rsidRPr="009863AD" w:rsidRDefault="00801AE2" w:rsidP="00801AE2">
      <w:pPr>
        <w:spacing w:line="240" w:lineRule="auto"/>
        <w:rPr>
          <w:rFonts w:ascii="Source Sans Pro" w:hAnsi="Source Sans Pro"/>
          <w:szCs w:val="28"/>
        </w:rPr>
      </w:pPr>
      <w:r w:rsidRPr="009863AD">
        <w:rPr>
          <w:rFonts w:ascii="Source Sans Pro" w:hAnsi="Source Sans Pro"/>
          <w:szCs w:val="28"/>
        </w:rPr>
        <w:t>Residents and groups in the wider community are socially and actively engaged and are able to initiate, influence and make decisions that affect their lives.</w:t>
      </w:r>
    </w:p>
    <w:p w:rsidR="00801AE2" w:rsidRPr="00EC477F" w:rsidRDefault="00801AE2" w:rsidP="00801AE2">
      <w:pPr>
        <w:spacing w:line="240" w:lineRule="auto"/>
        <w:rPr>
          <w:rFonts w:ascii="Source Sans Pro" w:hAnsi="Source Sans Pro"/>
          <w:b/>
          <w:sz w:val="24"/>
          <w:szCs w:val="24"/>
        </w:rPr>
      </w:pPr>
      <w:r w:rsidRPr="00EC477F">
        <w:rPr>
          <w:rFonts w:ascii="Source Sans Pro" w:hAnsi="Source Sans Pro"/>
          <w:b/>
          <w:sz w:val="24"/>
          <w:szCs w:val="24"/>
        </w:rPr>
        <w:t>OBJECTIVE 3.1: Empower and equip residents and groups to participate in decisions affecting their communities and neighbourhoods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801AE2" w:rsidP="009455B8">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w:t>
            </w:r>
            <w:r w:rsidR="009455B8" w:rsidRPr="009455B8">
              <w:rPr>
                <w:rFonts w:ascii="Source Sans Pro" w:hAnsi="Source Sans Pro"/>
                <w:b/>
                <w:color w:val="FFFFFF" w:themeColor="background1"/>
                <w:sz w:val="20"/>
                <w:szCs w:val="28"/>
              </w:rPr>
              <w:t>ahinga</w:t>
            </w:r>
            <w:proofErr w:type="spellEnd"/>
            <w:r w:rsidRPr="009455B8">
              <w:rPr>
                <w:rFonts w:ascii="Source Sans Pro" w:hAnsi="Source Sans Pro"/>
                <w:b/>
                <w:color w:val="FFFFFF" w:themeColor="background1"/>
                <w:sz w:val="20"/>
                <w:szCs w:val="28"/>
              </w:rPr>
              <w:t xml:space="preserve"> </w:t>
            </w:r>
            <w:r w:rsidR="009455B8" w:rsidRPr="009455B8">
              <w:rPr>
                <w:rFonts w:ascii="Source Sans Pro" w:hAnsi="Source Sans Pro"/>
                <w:b/>
                <w:color w:val="FFFFFF" w:themeColor="background1"/>
                <w:sz w:val="20"/>
                <w:szCs w:val="28"/>
              </w:rPr>
              <w:t xml:space="preserve">| </w:t>
            </w:r>
            <w:r w:rsidRPr="009455B8">
              <w:rPr>
                <w:rFonts w:ascii="Source Sans Pro" w:hAnsi="Source Sans Pro"/>
                <w:b/>
                <w:color w:val="FFFFFF" w:themeColor="background1"/>
                <w:sz w:val="20"/>
                <w:szCs w:val="28"/>
              </w:rPr>
              <w:t>A</w:t>
            </w:r>
            <w:r w:rsidR="009455B8" w:rsidRPr="009455B8">
              <w:rPr>
                <w:rFonts w:ascii="Source Sans Pro" w:hAnsi="Source Sans Pro"/>
                <w:b/>
                <w:color w:val="FFFFFF" w:themeColor="background1"/>
                <w:sz w:val="20"/>
                <w:szCs w:val="28"/>
              </w:rPr>
              <w:t>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 xml:space="preserve">Ensure mana whenua are </w:t>
            </w:r>
            <w:r w:rsidRPr="009863AD">
              <w:rPr>
                <w:rFonts w:ascii="Source Sans Pro" w:hAnsi="Source Sans Pro"/>
                <w:sz w:val="20"/>
                <w:szCs w:val="28"/>
              </w:rPr>
              <w:t>repr</w:t>
            </w:r>
            <w:r>
              <w:rPr>
                <w:rFonts w:ascii="Source Sans Pro" w:hAnsi="Source Sans Pro"/>
                <w:sz w:val="20"/>
                <w:szCs w:val="28"/>
              </w:rPr>
              <w:t>esented, as a decision-maker in all areas of mutual interest.</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proofErr w:type="spellStart"/>
            <w:r w:rsidRPr="009863AD">
              <w:rPr>
                <w:rFonts w:ascii="Source Sans Pro" w:hAnsi="Source Sans Pro"/>
                <w:sz w:val="20"/>
                <w:szCs w:val="28"/>
              </w:rPr>
              <w:t>Papatipu</w:t>
            </w:r>
            <w:proofErr w:type="spellEnd"/>
            <w:r w:rsidRPr="009863AD">
              <w:rPr>
                <w:rFonts w:ascii="Source Sans Pro" w:hAnsi="Source Sans Pro"/>
                <w:sz w:val="20"/>
                <w:szCs w:val="28"/>
              </w:rPr>
              <w:t xml:space="preserve"> </w:t>
            </w:r>
            <w:proofErr w:type="spellStart"/>
            <w:r w:rsidRPr="009863AD">
              <w:rPr>
                <w:rFonts w:ascii="Source Sans Pro" w:hAnsi="Source Sans Pro"/>
                <w:sz w:val="20"/>
                <w:szCs w:val="28"/>
              </w:rPr>
              <w:t>Runanga</w:t>
            </w:r>
            <w:proofErr w:type="spellEnd"/>
            <w:r w:rsidRPr="009863AD">
              <w:rPr>
                <w:rFonts w:ascii="Source Sans Pro" w:hAnsi="Source Sans Pro"/>
                <w:sz w:val="20"/>
                <w:szCs w:val="28"/>
              </w:rPr>
              <w:t xml:space="preserve"> Committee</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Engagement reporting</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9863AD">
              <w:rPr>
                <w:rFonts w:ascii="Source Sans Pro" w:hAnsi="Source Sans Pro"/>
                <w:sz w:val="20"/>
                <w:szCs w:val="28"/>
              </w:rPr>
              <w:t>Ens</w:t>
            </w:r>
            <w:r>
              <w:rPr>
                <w:rFonts w:ascii="Source Sans Pro" w:hAnsi="Source Sans Pro"/>
                <w:sz w:val="20"/>
                <w:szCs w:val="28"/>
              </w:rPr>
              <w:t xml:space="preserve">ure local government engagement </w:t>
            </w:r>
            <w:r w:rsidRPr="009863AD">
              <w:rPr>
                <w:rFonts w:ascii="Source Sans Pro" w:hAnsi="Source Sans Pro"/>
                <w:sz w:val="20"/>
                <w:szCs w:val="28"/>
              </w:rPr>
              <w:t>proces</w:t>
            </w:r>
            <w:r>
              <w:rPr>
                <w:rFonts w:ascii="Source Sans Pro" w:hAnsi="Source Sans Pro"/>
                <w:sz w:val="20"/>
                <w:szCs w:val="28"/>
              </w:rPr>
              <w:t>ses are appropriate, with clear pathways to involvement.</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Relevant resident surveys</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Number of submissions</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Presentations/deputations to community boards and Council</w:t>
            </w:r>
          </w:p>
        </w:tc>
      </w:tr>
      <w:tr w:rsidR="00801AE2" w:rsidRPr="00E87422" w:rsidTr="006021BB">
        <w:tc>
          <w:tcPr>
            <w:tcW w:w="4508" w:type="dxa"/>
          </w:tcPr>
          <w:p w:rsidR="00801AE2" w:rsidRPr="009863AD" w:rsidRDefault="00801AE2" w:rsidP="00F20911">
            <w:pPr>
              <w:spacing w:before="60" w:after="60"/>
              <w:rPr>
                <w:rFonts w:ascii="Source Sans Pro" w:hAnsi="Source Sans Pro"/>
                <w:sz w:val="20"/>
                <w:szCs w:val="28"/>
              </w:rPr>
            </w:pPr>
            <w:r>
              <w:rPr>
                <w:rFonts w:ascii="Source Sans Pro" w:hAnsi="Source Sans Pro"/>
                <w:sz w:val="20"/>
                <w:szCs w:val="28"/>
              </w:rPr>
              <w:t>I</w:t>
            </w:r>
            <w:r w:rsidRPr="009863AD">
              <w:rPr>
                <w:rFonts w:ascii="Source Sans Pro" w:hAnsi="Source Sans Pro"/>
                <w:sz w:val="20"/>
                <w:szCs w:val="28"/>
              </w:rPr>
              <w:t>ncrease</w:t>
            </w:r>
            <w:r>
              <w:rPr>
                <w:rFonts w:ascii="Source Sans Pro" w:hAnsi="Source Sans Pro"/>
                <w:sz w:val="20"/>
                <w:szCs w:val="28"/>
              </w:rPr>
              <w:t xml:space="preserve"> participation of children and </w:t>
            </w:r>
            <w:r w:rsidRPr="009863AD">
              <w:rPr>
                <w:rFonts w:ascii="Source Sans Pro" w:hAnsi="Source Sans Pro"/>
                <w:sz w:val="20"/>
                <w:szCs w:val="28"/>
              </w:rPr>
              <w:t>yo</w:t>
            </w:r>
            <w:r>
              <w:rPr>
                <w:rFonts w:ascii="Source Sans Pro" w:hAnsi="Source Sans Pro"/>
                <w:sz w:val="20"/>
                <w:szCs w:val="28"/>
              </w:rPr>
              <w:t xml:space="preserve">uth to enable them to influence </w:t>
            </w:r>
            <w:r w:rsidRPr="009863AD">
              <w:rPr>
                <w:rFonts w:ascii="Source Sans Pro" w:hAnsi="Source Sans Pro"/>
                <w:sz w:val="20"/>
                <w:szCs w:val="28"/>
              </w:rPr>
              <w:t>decision-maki</w:t>
            </w:r>
            <w:r>
              <w:rPr>
                <w:rFonts w:ascii="Source Sans Pro" w:hAnsi="Source Sans Pro"/>
                <w:sz w:val="20"/>
                <w:szCs w:val="28"/>
              </w:rPr>
              <w:t>ng; nurture emerging leadership.</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Youth-related initiatives are funded and supported.</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Civics training provided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9863AD">
              <w:rPr>
                <w:rFonts w:ascii="Source Sans Pro" w:hAnsi="Source Sans Pro"/>
                <w:sz w:val="20"/>
                <w:szCs w:val="28"/>
              </w:rPr>
              <w:t>S</w:t>
            </w:r>
            <w:r>
              <w:rPr>
                <w:rFonts w:ascii="Source Sans Pro" w:hAnsi="Source Sans Pro"/>
                <w:sz w:val="20"/>
                <w:szCs w:val="28"/>
              </w:rPr>
              <w:t>timulate more interest in local democracy, especially electoral participation.</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Presentations/deputations to community boards and Council</w:t>
            </w:r>
          </w:p>
        </w:tc>
      </w:tr>
    </w:tbl>
    <w:p w:rsidR="00801AE2" w:rsidRDefault="00801AE2" w:rsidP="00801AE2">
      <w:pPr>
        <w:spacing w:line="240" w:lineRule="auto"/>
        <w:rPr>
          <w:rFonts w:ascii="Source Sans Pro" w:hAnsi="Source Sans Pro"/>
          <w:b/>
          <w:szCs w:val="28"/>
        </w:rPr>
      </w:pPr>
    </w:p>
    <w:p w:rsidR="00801AE2" w:rsidRPr="009863AD"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3.2: Increase general understanding of the decision-making process and how people can have their say</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 xml:space="preserve">Let people know how they can influence what happens in their </w:t>
            </w:r>
            <w:r w:rsidRPr="00C7360B">
              <w:rPr>
                <w:rFonts w:ascii="Source Sans Pro" w:hAnsi="Source Sans Pro"/>
                <w:sz w:val="20"/>
                <w:szCs w:val="28"/>
              </w:rPr>
              <w:t>co</w:t>
            </w:r>
            <w:r>
              <w:rPr>
                <w:rFonts w:ascii="Source Sans Pro" w:hAnsi="Source Sans Pro"/>
                <w:sz w:val="20"/>
                <w:szCs w:val="28"/>
              </w:rPr>
              <w:t>mmunities and how they can have their say.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0"/>
              </w:rPr>
            </w:pPr>
            <w:r w:rsidRPr="00C742FF">
              <w:rPr>
                <w:rFonts w:ascii="Source Sans Pro" w:hAnsi="Source Sans Pro"/>
                <w:sz w:val="20"/>
                <w:szCs w:val="20"/>
              </w:rPr>
              <w:t xml:space="preserve">Provide information via social media, written material </w:t>
            </w:r>
            <w:r w:rsidRPr="00C742FF">
              <w:rPr>
                <w:rFonts w:ascii="Source Sans Pro" w:hAnsi="Source Sans Pro"/>
                <w:sz w:val="20"/>
                <w:szCs w:val="28"/>
              </w:rPr>
              <w:t>and</w:t>
            </w:r>
            <w:r w:rsidRPr="00C742FF">
              <w:rPr>
                <w:rFonts w:ascii="Source Sans Pro" w:hAnsi="Source Sans Pro"/>
                <w:sz w:val="20"/>
                <w:szCs w:val="20"/>
              </w:rPr>
              <w:t xml:space="preserve"> face to face on how people can provide targeted feedback</w:t>
            </w:r>
          </w:p>
          <w:p w:rsidR="00801AE2" w:rsidRPr="00C742FF" w:rsidRDefault="00801AE2" w:rsidP="00C742FF">
            <w:pPr>
              <w:pStyle w:val="ListParagraph"/>
              <w:numPr>
                <w:ilvl w:val="0"/>
                <w:numId w:val="45"/>
              </w:numPr>
              <w:spacing w:before="60" w:after="60"/>
              <w:ind w:left="476"/>
              <w:rPr>
                <w:rFonts w:ascii="Source Sans Pro" w:hAnsi="Source Sans Pro"/>
                <w:sz w:val="20"/>
                <w:szCs w:val="20"/>
              </w:rPr>
            </w:pPr>
            <w:r w:rsidRPr="00C742FF">
              <w:rPr>
                <w:rFonts w:ascii="Source Sans Pro" w:hAnsi="Source Sans Pro"/>
                <w:sz w:val="20"/>
                <w:szCs w:val="20"/>
              </w:rPr>
              <w:lastRenderedPageBreak/>
              <w:t xml:space="preserve">Communities understand the difference between compliance </w:t>
            </w:r>
            <w:r w:rsidRPr="00C742FF">
              <w:rPr>
                <w:rFonts w:ascii="Source Sans Pro" w:hAnsi="Source Sans Pro"/>
                <w:sz w:val="20"/>
                <w:szCs w:val="28"/>
              </w:rPr>
              <w:t>and</w:t>
            </w:r>
            <w:r w:rsidRPr="00C742FF">
              <w:rPr>
                <w:rFonts w:ascii="Source Sans Pro" w:hAnsi="Source Sans Pro"/>
                <w:sz w:val="20"/>
                <w:szCs w:val="20"/>
              </w:rPr>
              <w:t xml:space="preserve"> where they influence</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lastRenderedPageBreak/>
              <w:t>Let people know what happens to their feedback.</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42FF">
              <w:rPr>
                <w:rFonts w:ascii="Source Sans Pro" w:hAnsi="Source Sans Pro"/>
                <w:sz w:val="20"/>
                <w:szCs w:val="28"/>
              </w:rPr>
              <w:t>Clearly explain what decisions are to be made and provide updates at every stage of the process so those providing feedback are aware of all the information influencing decision-makers</w:t>
            </w:r>
          </w:p>
        </w:tc>
      </w:tr>
    </w:tbl>
    <w:p w:rsidR="00801AE2" w:rsidRDefault="00801AE2" w:rsidP="00801AE2">
      <w:pPr>
        <w:spacing w:line="240" w:lineRule="auto"/>
        <w:rPr>
          <w:rFonts w:ascii="Source Sans Pro" w:hAnsi="Source Sans Pro"/>
          <w:b/>
          <w:szCs w:val="28"/>
        </w:rPr>
      </w:pPr>
    </w:p>
    <w:p w:rsidR="00801AE2" w:rsidRPr="00C7360B"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3.3: Provide well-informed support and advice to staff and elected members for effective decision-making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Document and share community issues and trends</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A deep understanding of community issues is developed through robust</w:t>
            </w:r>
            <w:r w:rsidR="00C742FF">
              <w:rPr>
                <w:rFonts w:ascii="Source Sans Pro" w:hAnsi="Source Sans Pro"/>
                <w:sz w:val="20"/>
                <w:szCs w:val="28"/>
              </w:rPr>
              <w:t xml:space="preserve"> </w:t>
            </w:r>
            <w:r w:rsidRPr="00C742FF">
              <w:rPr>
                <w:rFonts w:ascii="Source Sans Pro" w:hAnsi="Source Sans Pro"/>
                <w:sz w:val="20"/>
                <w:szCs w:val="28"/>
              </w:rPr>
              <w:t>relationships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profiles are developed to inform decision-making</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Council reports and funding recommendations are evidence-based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Community boards’ plans are developed across the city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board plans completed and are reflective of community</w:t>
            </w:r>
            <w:r w:rsidR="00C742FF">
              <w:rPr>
                <w:rFonts w:ascii="Source Sans Pro" w:hAnsi="Source Sans Pro"/>
                <w:sz w:val="20"/>
                <w:szCs w:val="28"/>
              </w:rPr>
              <w:t xml:space="preserve"> </w:t>
            </w:r>
            <w:r w:rsidRPr="00C742FF">
              <w:rPr>
                <w:rFonts w:ascii="Source Sans Pro" w:hAnsi="Source Sans Pro"/>
                <w:sz w:val="20"/>
                <w:szCs w:val="28"/>
              </w:rPr>
              <w:t>needs and aspirations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Resident survey - trust in decision making</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C7360B">
              <w:rPr>
                <w:rFonts w:ascii="Source Sans Pro" w:hAnsi="Source Sans Pro"/>
                <w:sz w:val="20"/>
                <w:szCs w:val="28"/>
              </w:rPr>
              <w:t>Sta</w:t>
            </w:r>
            <w:r>
              <w:rPr>
                <w:rFonts w:ascii="Source Sans Pro" w:hAnsi="Source Sans Pro"/>
                <w:sz w:val="20"/>
                <w:szCs w:val="28"/>
              </w:rPr>
              <w:t>ff across council work together more seamlessly to respond to community needs and aspirations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Cross unit/team working groups and project teams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Using local knowledge in planning and delivery</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Examples provided in outcomes reporting</w:t>
            </w:r>
          </w:p>
        </w:tc>
      </w:tr>
    </w:tbl>
    <w:p w:rsidR="00801AE2" w:rsidRPr="00EC477F" w:rsidRDefault="00801AE2" w:rsidP="00801AE2">
      <w:pPr>
        <w:spacing w:line="240" w:lineRule="auto"/>
        <w:rPr>
          <w:rFonts w:ascii="Source Sans Pro" w:hAnsi="Source Sans Pro"/>
          <w:b/>
          <w:sz w:val="24"/>
          <w:szCs w:val="24"/>
        </w:rPr>
      </w:pPr>
    </w:p>
    <w:p w:rsidR="00801AE2" w:rsidRPr="00C7360B"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3.4: Increase volunteering opportunities across the Council and the wider community</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sidRPr="00C7360B">
              <w:rPr>
                <w:rFonts w:ascii="Source Sans Pro" w:hAnsi="Source Sans Pro"/>
                <w:sz w:val="20"/>
                <w:szCs w:val="28"/>
              </w:rPr>
              <w:t>Support and</w:t>
            </w:r>
            <w:r>
              <w:rPr>
                <w:rFonts w:ascii="Source Sans Pro" w:hAnsi="Source Sans Pro"/>
                <w:sz w:val="20"/>
                <w:szCs w:val="28"/>
              </w:rPr>
              <w:t xml:space="preserve"> acknowledge volunteers and those managing volunteers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Maximise use of the Better Impact database.</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Policies for volunteer events and sufficient oversight</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Training and mentorship for those managing volunteers</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Acknowledge and take part in national days of celebration for volunteers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sidRPr="00C7360B">
              <w:rPr>
                <w:rFonts w:ascii="Source Sans Pro" w:hAnsi="Source Sans Pro"/>
                <w:sz w:val="20"/>
                <w:szCs w:val="28"/>
              </w:rPr>
              <w:t>P</w:t>
            </w:r>
            <w:r>
              <w:rPr>
                <w:rFonts w:ascii="Source Sans Pro" w:hAnsi="Source Sans Pro"/>
                <w:sz w:val="20"/>
                <w:szCs w:val="28"/>
              </w:rPr>
              <w:t>romote and direct people to our volunteering opportunities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Website, social media, word of mouth, attendance at community forums.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sidRPr="00C7360B">
              <w:rPr>
                <w:rFonts w:ascii="Source Sans Pro" w:hAnsi="Source Sans Pro"/>
                <w:sz w:val="20"/>
                <w:szCs w:val="28"/>
              </w:rPr>
              <w:t>Ex</w:t>
            </w:r>
            <w:r>
              <w:rPr>
                <w:rFonts w:ascii="Source Sans Pro" w:hAnsi="Source Sans Pro"/>
                <w:sz w:val="20"/>
                <w:szCs w:val="28"/>
              </w:rPr>
              <w:t>plore Council skills-share with community groups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Corporate Volunteering</w:t>
            </w:r>
          </w:p>
        </w:tc>
      </w:tr>
    </w:tbl>
    <w:p w:rsidR="00C6095A" w:rsidRPr="009455B8" w:rsidRDefault="00C6095A" w:rsidP="00C6095A">
      <w:pPr>
        <w:spacing w:before="360"/>
        <w:rPr>
          <w:rFonts w:ascii="Source Sans Pro" w:hAnsi="Source Sans Pro"/>
          <w:color w:val="4472C4" w:themeColor="accent5"/>
          <w:sz w:val="28"/>
          <w:szCs w:val="28"/>
        </w:rPr>
      </w:pPr>
      <w:r w:rsidRPr="009455B8">
        <w:rPr>
          <w:rFonts w:ascii="Source Sans Pro" w:hAnsi="Source Sans Pro"/>
          <w:color w:val="009999"/>
          <w:sz w:val="28"/>
          <w:szCs w:val="28"/>
        </w:rPr>
        <w:t>4. Preparedness</w:t>
      </w:r>
    </w:p>
    <w:p w:rsidR="00801AE2" w:rsidRPr="00C7360B" w:rsidRDefault="00801AE2" w:rsidP="00801AE2">
      <w:pPr>
        <w:spacing w:line="240" w:lineRule="auto"/>
        <w:rPr>
          <w:rFonts w:ascii="Source Sans Pro" w:hAnsi="Source Sans Pro"/>
          <w:szCs w:val="28"/>
        </w:rPr>
      </w:pPr>
      <w:r w:rsidRPr="00C7360B">
        <w:rPr>
          <w:rFonts w:ascii="Source Sans Pro" w:hAnsi="Source Sans Pro"/>
          <w:szCs w:val="28"/>
        </w:rPr>
        <w:lastRenderedPageBreak/>
        <w:t>People feel safe in their communities and neighbourhoods and work together to understand, ada</w:t>
      </w:r>
      <w:r>
        <w:rPr>
          <w:rFonts w:ascii="Source Sans Pro" w:hAnsi="Source Sans Pro"/>
          <w:szCs w:val="28"/>
        </w:rPr>
        <w:t xml:space="preserve">pt and thrive in the context of </w:t>
      </w:r>
      <w:r w:rsidRPr="00C7360B">
        <w:rPr>
          <w:rFonts w:ascii="Source Sans Pro" w:hAnsi="Source Sans Pro"/>
          <w:szCs w:val="28"/>
        </w:rPr>
        <w:t>change and disruption.</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4.1: Work with communities to prepare for and respond to emergencies, and also increase climate resilience and adaptation action.</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Pr>
                <w:rFonts w:ascii="Source Sans Pro" w:hAnsi="Source Sans Pro"/>
                <w:sz w:val="20"/>
                <w:szCs w:val="28"/>
              </w:rPr>
              <w:t xml:space="preserve">Support and resource community approaches to sustainable </w:t>
            </w:r>
            <w:r w:rsidRPr="00C7360B">
              <w:rPr>
                <w:rFonts w:ascii="Source Sans Pro" w:hAnsi="Source Sans Pro"/>
                <w:sz w:val="20"/>
                <w:szCs w:val="28"/>
              </w:rPr>
              <w:t>environmental practices and climate</w:t>
            </w:r>
          </w:p>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Action.</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w:t>
            </w:r>
            <w:r>
              <w:rPr>
                <w:rFonts w:ascii="Source Sans Pro" w:hAnsi="Source Sans Pro"/>
                <w:sz w:val="20"/>
                <w:szCs w:val="28"/>
              </w:rPr>
              <w:t xml:space="preserve">ty gardens, food resilience, environmental projects are </w:t>
            </w:r>
            <w:r w:rsidRPr="00C7360B">
              <w:rPr>
                <w:rFonts w:ascii="Source Sans Pro" w:hAnsi="Source Sans Pro"/>
                <w:sz w:val="20"/>
                <w:szCs w:val="28"/>
              </w:rPr>
              <w:t>funded and or supported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 xml:space="preserve">Support communities to develop </w:t>
            </w:r>
            <w:r w:rsidRPr="00C7360B">
              <w:rPr>
                <w:rFonts w:ascii="Source Sans Pro" w:hAnsi="Source Sans Pro"/>
                <w:sz w:val="20"/>
                <w:szCs w:val="28"/>
              </w:rPr>
              <w:t>Co</w:t>
            </w:r>
            <w:r>
              <w:rPr>
                <w:rFonts w:ascii="Source Sans Pro" w:hAnsi="Source Sans Pro"/>
                <w:sz w:val="20"/>
                <w:szCs w:val="28"/>
              </w:rPr>
              <w:t xml:space="preserve">mmunity Response Plans, working </w:t>
            </w:r>
            <w:r w:rsidRPr="00C7360B">
              <w:rPr>
                <w:rFonts w:ascii="Source Sans Pro" w:hAnsi="Source Sans Pro"/>
                <w:sz w:val="20"/>
                <w:szCs w:val="28"/>
              </w:rPr>
              <w:t>al</w:t>
            </w:r>
            <w:r>
              <w:rPr>
                <w:rFonts w:ascii="Source Sans Pro" w:hAnsi="Source Sans Pro"/>
                <w:sz w:val="20"/>
                <w:szCs w:val="28"/>
              </w:rPr>
              <w:t xml:space="preserve">ongside residents associations, </w:t>
            </w:r>
            <w:r w:rsidRPr="00C7360B">
              <w:rPr>
                <w:rFonts w:ascii="Source Sans Pro" w:hAnsi="Source Sans Pro"/>
                <w:sz w:val="20"/>
                <w:szCs w:val="28"/>
              </w:rPr>
              <w:t>n</w:t>
            </w:r>
            <w:r>
              <w:rPr>
                <w:rFonts w:ascii="Source Sans Pro" w:hAnsi="Source Sans Pro"/>
                <w:sz w:val="20"/>
                <w:szCs w:val="28"/>
              </w:rPr>
              <w:t>eighbourhood groups, and sector networks.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Response Plans completed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C7360B">
              <w:rPr>
                <w:rFonts w:ascii="Source Sans Pro" w:hAnsi="Source Sans Pro"/>
                <w:sz w:val="20"/>
                <w:szCs w:val="28"/>
              </w:rPr>
              <w:t>En</w:t>
            </w:r>
            <w:r>
              <w:rPr>
                <w:rFonts w:ascii="Source Sans Pro" w:hAnsi="Source Sans Pro"/>
                <w:sz w:val="20"/>
                <w:szCs w:val="28"/>
              </w:rPr>
              <w:t xml:space="preserve">sure community adaptation plans </w:t>
            </w:r>
            <w:r w:rsidRPr="00C7360B">
              <w:rPr>
                <w:rFonts w:ascii="Source Sans Pro" w:hAnsi="Source Sans Pro"/>
                <w:sz w:val="20"/>
                <w:szCs w:val="28"/>
              </w:rPr>
              <w:t>are de</w:t>
            </w:r>
            <w:r>
              <w:rPr>
                <w:rFonts w:ascii="Source Sans Pro" w:hAnsi="Source Sans Pro"/>
                <w:sz w:val="20"/>
                <w:szCs w:val="28"/>
              </w:rPr>
              <w:t xml:space="preserve">veloped in key areas across the </w:t>
            </w:r>
            <w:r w:rsidRPr="00C7360B">
              <w:rPr>
                <w:rFonts w:ascii="Source Sans Pro" w:hAnsi="Source Sans Pro"/>
                <w:sz w:val="20"/>
                <w:szCs w:val="28"/>
              </w:rPr>
              <w:t>district impacted by climate change.</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plans completed</w:t>
            </w:r>
          </w:p>
        </w:tc>
      </w:tr>
    </w:tbl>
    <w:p w:rsidR="00801AE2" w:rsidRPr="00EC477F" w:rsidRDefault="00801AE2" w:rsidP="00801AE2">
      <w:pPr>
        <w:spacing w:line="240" w:lineRule="auto"/>
        <w:rPr>
          <w:rFonts w:ascii="Source Sans Pro" w:hAnsi="Source Sans Pro"/>
          <w:b/>
        </w:rPr>
      </w:pPr>
    </w:p>
    <w:p w:rsidR="00801AE2" w:rsidRPr="005D3579" w:rsidRDefault="00801AE2" w:rsidP="00801AE2">
      <w:pPr>
        <w:spacing w:line="240" w:lineRule="auto"/>
        <w:rPr>
          <w:rFonts w:ascii="Source Sans Pro" w:hAnsi="Source Sans Pro"/>
          <w:b/>
          <w:szCs w:val="28"/>
        </w:rPr>
      </w:pPr>
      <w:r w:rsidRPr="00EC477F">
        <w:rPr>
          <w:rFonts w:ascii="Source Sans Pro" w:hAnsi="Source Sans Pro"/>
          <w:b/>
          <w:sz w:val="24"/>
          <w:szCs w:val="24"/>
        </w:rPr>
        <w:t>OBJECTIVE 4.2: Support the capacity of the community and voluntary sector to plan, adapt and respond to risk, disruption and change</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sidRPr="005D3579">
              <w:rPr>
                <w:rFonts w:ascii="Source Sans Pro" w:hAnsi="Source Sans Pro"/>
                <w:sz w:val="20"/>
                <w:szCs w:val="28"/>
              </w:rPr>
              <w:t>Nurtu</w:t>
            </w:r>
            <w:r>
              <w:rPr>
                <w:rFonts w:ascii="Source Sans Pro" w:hAnsi="Source Sans Pro"/>
                <w:sz w:val="20"/>
                <w:szCs w:val="28"/>
              </w:rPr>
              <w:t>re and support new and emerging community leadership through capacity building.</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Community development advice provided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Community board level or s</w:t>
            </w:r>
            <w:r>
              <w:rPr>
                <w:rFonts w:ascii="Source Sans Pro" w:hAnsi="Source Sans Pro"/>
                <w:sz w:val="20"/>
                <w:szCs w:val="28"/>
              </w:rPr>
              <w:t xml:space="preserve">ector based networks and forums </w:t>
            </w:r>
            <w:r w:rsidRPr="005D3579">
              <w:rPr>
                <w:rFonts w:ascii="Source Sans Pro" w:hAnsi="Source Sans Pro"/>
                <w:sz w:val="20"/>
                <w:szCs w:val="28"/>
              </w:rPr>
              <w:t>supported and/or facilitated</w:t>
            </w:r>
          </w:p>
        </w:tc>
      </w:tr>
      <w:tr w:rsidR="00801AE2" w:rsidRPr="00E87422" w:rsidTr="006021BB">
        <w:tc>
          <w:tcPr>
            <w:tcW w:w="4508" w:type="dxa"/>
          </w:tcPr>
          <w:p w:rsidR="00801AE2" w:rsidRPr="005D3579" w:rsidRDefault="00801AE2" w:rsidP="00F20911">
            <w:pPr>
              <w:spacing w:before="60" w:after="60"/>
              <w:rPr>
                <w:rFonts w:ascii="Source Sans Pro" w:hAnsi="Source Sans Pro"/>
                <w:sz w:val="20"/>
                <w:szCs w:val="28"/>
              </w:rPr>
            </w:pPr>
            <w:r w:rsidRPr="005D3579">
              <w:rPr>
                <w:rFonts w:ascii="Source Sans Pro" w:hAnsi="Source Sans Pro"/>
                <w:sz w:val="20"/>
                <w:szCs w:val="28"/>
              </w:rPr>
              <w:t>Work col</w:t>
            </w:r>
            <w:r>
              <w:rPr>
                <w:rFonts w:ascii="Source Sans Pro" w:hAnsi="Source Sans Pro"/>
                <w:sz w:val="20"/>
                <w:szCs w:val="28"/>
              </w:rPr>
              <w:t xml:space="preserve">laboratively with other funders </w:t>
            </w:r>
            <w:r w:rsidRPr="005D3579">
              <w:rPr>
                <w:rFonts w:ascii="Source Sans Pro" w:hAnsi="Source Sans Pro"/>
                <w:sz w:val="20"/>
                <w:szCs w:val="28"/>
              </w:rPr>
              <w:t>to deli</w:t>
            </w:r>
            <w:r>
              <w:rPr>
                <w:rFonts w:ascii="Source Sans Pro" w:hAnsi="Source Sans Pro"/>
                <w:sz w:val="20"/>
                <w:szCs w:val="28"/>
              </w:rPr>
              <w:t xml:space="preserve">ver high trust, community grant </w:t>
            </w:r>
            <w:r w:rsidRPr="005D3579">
              <w:rPr>
                <w:rFonts w:ascii="Source Sans Pro" w:hAnsi="Source Sans Pro"/>
                <w:sz w:val="20"/>
                <w:szCs w:val="28"/>
              </w:rPr>
              <w:t>funding</w:t>
            </w:r>
            <w:r>
              <w:rPr>
                <w:rFonts w:ascii="Source Sans Pro" w:hAnsi="Source Sans Pro"/>
                <w:sz w:val="20"/>
                <w:szCs w:val="28"/>
              </w:rPr>
              <w:t>.</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Collaboratively funded projects under way</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Council funding review completed to align with strategy</w:t>
            </w:r>
          </w:p>
        </w:tc>
      </w:tr>
    </w:tbl>
    <w:p w:rsidR="00801AE2" w:rsidRDefault="00801AE2" w:rsidP="00801AE2">
      <w:pPr>
        <w:rPr>
          <w:rFonts w:ascii="Source Sans Pro" w:hAnsi="Source Sans Pro"/>
          <w:b/>
          <w:szCs w:val="16"/>
          <w:lang w:val="en-US"/>
        </w:rPr>
      </w:pPr>
    </w:p>
    <w:p w:rsidR="00801AE2" w:rsidRPr="005D3579" w:rsidRDefault="00801AE2" w:rsidP="00EC477F">
      <w:pPr>
        <w:spacing w:line="240" w:lineRule="auto"/>
        <w:rPr>
          <w:rFonts w:ascii="Source Sans Pro" w:hAnsi="Source Sans Pro"/>
          <w:b/>
          <w:szCs w:val="16"/>
          <w:lang w:val="en-US"/>
        </w:rPr>
      </w:pPr>
      <w:r w:rsidRPr="00EC477F">
        <w:rPr>
          <w:rFonts w:ascii="Source Sans Pro" w:hAnsi="Source Sans Pro"/>
          <w:b/>
          <w:sz w:val="24"/>
          <w:szCs w:val="24"/>
        </w:rPr>
        <w:t>OBJECTIVES 4.3: Support neighbourhood and city-wide initiatives aimed at increasing a sense of safety and wellbeing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proofErr w:type="spellStart"/>
            <w:r w:rsidRPr="009455B8">
              <w:rPr>
                <w:rFonts w:ascii="Source Sans Pro" w:hAnsi="Source Sans Pro"/>
                <w:b/>
                <w:color w:val="FFFFFF" w:themeColor="background1"/>
                <w:sz w:val="20"/>
                <w:szCs w:val="28"/>
              </w:rPr>
              <w:t>Mahinga</w:t>
            </w:r>
            <w:proofErr w:type="spellEnd"/>
            <w:r w:rsidRPr="009455B8">
              <w:rPr>
                <w:rFonts w:ascii="Source Sans Pro" w:hAnsi="Source Sans Pro"/>
                <w:b/>
                <w:color w:val="FFFFFF" w:themeColor="background1"/>
                <w:sz w:val="20"/>
                <w:szCs w:val="28"/>
              </w:rPr>
              <w:t xml:space="preserve">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EB54A3">
        <w:tc>
          <w:tcPr>
            <w:tcW w:w="4508" w:type="dxa"/>
            <w:tcBorders>
              <w:bottom w:val="single" w:sz="4" w:space="0" w:color="auto"/>
            </w:tcBorders>
          </w:tcPr>
          <w:p w:rsidR="00801AE2" w:rsidRPr="00E87422" w:rsidRDefault="00801AE2" w:rsidP="00F20911">
            <w:pPr>
              <w:spacing w:before="60" w:after="60"/>
              <w:rPr>
                <w:rFonts w:ascii="Source Sans Pro" w:hAnsi="Source Sans Pro"/>
                <w:sz w:val="20"/>
                <w:szCs w:val="28"/>
              </w:rPr>
            </w:pPr>
            <w:r w:rsidRPr="005D3579">
              <w:rPr>
                <w:rFonts w:ascii="Source Sans Pro" w:hAnsi="Source Sans Pro"/>
                <w:sz w:val="20"/>
                <w:szCs w:val="28"/>
              </w:rPr>
              <w:t>Estab</w:t>
            </w:r>
            <w:r>
              <w:rPr>
                <w:rFonts w:ascii="Source Sans Pro" w:hAnsi="Source Sans Pro"/>
                <w:sz w:val="20"/>
                <w:szCs w:val="28"/>
              </w:rPr>
              <w:t>lish a City Safety Alliance and identify priorities areas for collaboration.</w:t>
            </w:r>
          </w:p>
        </w:tc>
        <w:tc>
          <w:tcPr>
            <w:tcW w:w="4508" w:type="dxa"/>
          </w:tcPr>
          <w:p w:rsidR="00C742FF"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Alliance and safety plan developed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 xml:space="preserve"> Dashboard monitoring and reporting system in place</w:t>
            </w:r>
          </w:p>
        </w:tc>
      </w:tr>
      <w:tr w:rsidR="00801AE2" w:rsidRPr="00E87422" w:rsidTr="00EB54A3">
        <w:tc>
          <w:tcPr>
            <w:tcW w:w="4508" w:type="dxa"/>
            <w:tcBorders>
              <w:bottom w:val="single" w:sz="4" w:space="0" w:color="auto"/>
            </w:tcBorders>
          </w:tcPr>
          <w:p w:rsidR="00801AE2" w:rsidRPr="005D3579" w:rsidRDefault="00801AE2" w:rsidP="00F20911">
            <w:pPr>
              <w:spacing w:before="60" w:after="60"/>
              <w:rPr>
                <w:rFonts w:ascii="Source Sans Pro" w:hAnsi="Source Sans Pro"/>
                <w:sz w:val="20"/>
                <w:szCs w:val="28"/>
              </w:rPr>
            </w:pPr>
            <w:r w:rsidRPr="005D3579">
              <w:rPr>
                <w:rFonts w:ascii="Source Sans Pro" w:hAnsi="Source Sans Pro"/>
                <w:sz w:val="20"/>
                <w:szCs w:val="28"/>
              </w:rPr>
              <w:t>Deli</w:t>
            </w:r>
            <w:r>
              <w:rPr>
                <w:rFonts w:ascii="Source Sans Pro" w:hAnsi="Source Sans Pro"/>
                <w:sz w:val="20"/>
                <w:szCs w:val="28"/>
              </w:rPr>
              <w:t>ver our graffiti prevention and removal programme.</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Number of volunteer hours</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95 percent of requests are responded to within two days</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Graffiti prevention initiatives undertaken</w:t>
            </w:r>
          </w:p>
        </w:tc>
      </w:tr>
    </w:tbl>
    <w:p w:rsidR="00EB54A3" w:rsidRDefault="00EB54A3" w:rsidP="00803D4A">
      <w:pPr>
        <w:spacing w:line="240" w:lineRule="auto"/>
        <w:rPr>
          <w:rFonts w:ascii="Source Sans Pro" w:hAnsi="Source Sans Pro"/>
          <w:b/>
          <w:noProof/>
          <w:lang w:eastAsia="en-NZ"/>
        </w:rPr>
      </w:pPr>
    </w:p>
    <w:p w:rsidR="009455B8" w:rsidRDefault="009455B8" w:rsidP="00EB54A3">
      <w:pPr>
        <w:spacing w:line="240" w:lineRule="auto"/>
        <w:rPr>
          <w:rFonts w:ascii="Source Sans Pro SemiBold" w:hAnsi="Source Sans Pro SemiBold"/>
          <w:color w:val="009999"/>
          <w:sz w:val="32"/>
          <w:szCs w:val="32"/>
        </w:rPr>
      </w:pPr>
      <w:r>
        <w:rPr>
          <w:rFonts w:ascii="Source Sans Pro SemiBold" w:hAnsi="Source Sans Pro SemiBold"/>
          <w:color w:val="009999"/>
          <w:sz w:val="32"/>
          <w:szCs w:val="32"/>
        </w:rPr>
        <w:t>Implementation</w:t>
      </w:r>
    </w:p>
    <w:p w:rsidR="009455B8" w:rsidRDefault="009455B8" w:rsidP="00EB54A3">
      <w:pPr>
        <w:spacing w:line="240" w:lineRule="auto"/>
        <w:rPr>
          <w:rFonts w:ascii="Source Sans Pro" w:hAnsi="Source Sans Pro"/>
          <w:szCs w:val="32"/>
        </w:rPr>
      </w:pPr>
      <w:r w:rsidRPr="009455B8">
        <w:rPr>
          <w:rFonts w:ascii="Source Sans Pro" w:hAnsi="Source Sans Pro"/>
          <w:szCs w:val="32"/>
        </w:rPr>
        <w:t>The actions above are our priorities for the next three to five years. While not a comprehensive list of what we do, it highlights activities that will significantly contribute towards achieving our goals and objectives.</w:t>
      </w:r>
    </w:p>
    <w:p w:rsidR="009455B8" w:rsidRPr="009455B8" w:rsidRDefault="009455B8" w:rsidP="009455B8">
      <w:pPr>
        <w:spacing w:line="240" w:lineRule="auto"/>
        <w:rPr>
          <w:rFonts w:ascii="Source Sans Pro" w:hAnsi="Source Sans Pro"/>
          <w:szCs w:val="32"/>
        </w:rPr>
      </w:pPr>
      <w:r w:rsidRPr="009455B8">
        <w:rPr>
          <w:rFonts w:ascii="Source Sans Pro" w:hAnsi="Source Sans Pro"/>
          <w:szCs w:val="32"/>
        </w:rPr>
        <w:lastRenderedPageBreak/>
        <w:t xml:space="preserve">Delivering this strategy is a Council-wide endeavour. The strategy aims to influence the community outcomes, and will often involve working through complex relationships and interdependencies. </w:t>
      </w:r>
      <w:r>
        <w:rPr>
          <w:rFonts w:ascii="Source Sans Pro" w:hAnsi="Source Sans Pro"/>
          <w:szCs w:val="32"/>
        </w:rPr>
        <w:t xml:space="preserve">We don’t act alone, and rely on </w:t>
      </w:r>
      <w:r w:rsidRPr="009455B8">
        <w:rPr>
          <w:rFonts w:ascii="Source Sans Pro" w:hAnsi="Source Sans Pro"/>
          <w:szCs w:val="32"/>
        </w:rPr>
        <w:t>partnerships and collaboration with key stakeholders and communities across the organisation and city.</w:t>
      </w:r>
    </w:p>
    <w:p w:rsidR="00EB54A3" w:rsidRPr="009455B8" w:rsidRDefault="00EB54A3" w:rsidP="00EB54A3">
      <w:pPr>
        <w:spacing w:line="240" w:lineRule="auto"/>
        <w:rPr>
          <w:rFonts w:ascii="Source Sans Pro" w:hAnsi="Source Sans Pro" w:cstheme="majorHAnsi"/>
          <w:szCs w:val="28"/>
        </w:rPr>
      </w:pPr>
      <w:r w:rsidRPr="009455B8">
        <w:rPr>
          <w:rFonts w:ascii="Source Sans Pro" w:hAnsi="Source Sans Pro"/>
          <w:color w:val="009999"/>
          <w:sz w:val="28"/>
          <w:szCs w:val="32"/>
        </w:rPr>
        <w:t>How we will monitor our progress</w:t>
      </w:r>
    </w:p>
    <w:p w:rsidR="00EB54A3" w:rsidRDefault="00EB54A3" w:rsidP="00EB54A3">
      <w:pPr>
        <w:spacing w:line="240" w:lineRule="auto"/>
        <w:rPr>
          <w:rFonts w:ascii="Source Sans Pro" w:hAnsi="Source Sans Pro" w:cstheme="majorHAnsi"/>
          <w:szCs w:val="28"/>
        </w:rPr>
      </w:pPr>
      <w:r>
        <w:rPr>
          <w:rFonts w:ascii="Source Sans Pro" w:hAnsi="Source Sans Pro" w:cstheme="majorHAnsi"/>
          <w:szCs w:val="28"/>
        </w:rPr>
        <w:t xml:space="preserve">We will measure our performance annually against the objectives of the strategy, using a mix of statistics and case studies to illustrate outcomes. </w:t>
      </w:r>
    </w:p>
    <w:p w:rsidR="00EB54A3" w:rsidRDefault="00EB54A3" w:rsidP="00EB54A3">
      <w:pPr>
        <w:spacing w:line="240" w:lineRule="auto"/>
        <w:rPr>
          <w:rFonts w:ascii="Source Sans Pro" w:hAnsi="Source Sans Pro" w:cstheme="majorHAnsi"/>
          <w:szCs w:val="28"/>
        </w:rPr>
      </w:pPr>
      <w:r>
        <w:rPr>
          <w:rFonts w:ascii="Source Sans Pro" w:hAnsi="Source Sans Pro" w:cstheme="majorHAnsi"/>
          <w:szCs w:val="28"/>
        </w:rPr>
        <w:t xml:space="preserve">We will </w:t>
      </w:r>
      <w:r w:rsidR="009455B8">
        <w:rPr>
          <w:rFonts w:ascii="Source Sans Pro" w:hAnsi="Source Sans Pro" w:cstheme="majorHAnsi"/>
          <w:szCs w:val="28"/>
        </w:rPr>
        <w:t xml:space="preserve">also </w:t>
      </w:r>
      <w:r>
        <w:rPr>
          <w:rFonts w:ascii="Source Sans Pro" w:hAnsi="Source Sans Pro" w:cstheme="majorHAnsi"/>
          <w:szCs w:val="28"/>
        </w:rPr>
        <w:t>establish a cross-Council implementation team that will:</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Report to relevant committees and working groups to show how our goals and objectives are achieved at operation levels as and when required.</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Present community board reports to Council bi-monthly, highlighting local progress.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Produce community newsletters to share activities and highlight success.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Track survey data relevant to the strategy objectives.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Monitor agreed actions in our joint Health in All Policies work plan with Community and Public Health and Environment Canterbury.</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Encourage community reporting and feedback and sharing of best practice.</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Produce an annual implementation plan and community grant funding report.</w:t>
      </w:r>
    </w:p>
    <w:p w:rsidR="00BB31E9" w:rsidRPr="00EB54A3" w:rsidRDefault="00EB54A3" w:rsidP="00EB54A3">
      <w:pPr>
        <w:pStyle w:val="ListParagraph"/>
        <w:numPr>
          <w:ilvl w:val="0"/>
          <w:numId w:val="38"/>
        </w:numPr>
        <w:spacing w:line="240" w:lineRule="auto"/>
        <w:rPr>
          <w:rFonts w:ascii="Source Sans Pro" w:hAnsi="Source Sans Pro" w:cstheme="majorHAnsi"/>
          <w:szCs w:val="28"/>
        </w:rPr>
      </w:pPr>
      <w:r w:rsidRPr="00EB54A3">
        <w:rPr>
          <w:rFonts w:ascii="Source Sans Pro" w:hAnsi="Source Sans Pro" w:cstheme="majorHAnsi"/>
          <w:szCs w:val="28"/>
        </w:rPr>
        <w:t>Update the implementation plan in 2026</w:t>
      </w:r>
      <w:r>
        <w:rPr>
          <w:rFonts w:ascii="Source Sans Pro" w:hAnsi="Source Sans Pro" w:cstheme="majorHAnsi"/>
          <w:szCs w:val="28"/>
        </w:rPr>
        <w:t>.</w:t>
      </w:r>
      <w:r w:rsidR="00801AE2" w:rsidRPr="00EB54A3">
        <w:rPr>
          <w:rFonts w:ascii="Source Sans Pro" w:hAnsi="Source Sans Pro"/>
          <w:b/>
          <w:noProof/>
          <w:lang w:eastAsia="en-NZ"/>
        </w:rPr>
        <w:br w:type="page"/>
      </w:r>
    </w:p>
    <w:p w:rsidR="008A1A27" w:rsidRPr="008A1A27" w:rsidRDefault="008A1A27" w:rsidP="008A1A27">
      <w:pPr>
        <w:pStyle w:val="ListParagraph"/>
        <w:spacing w:line="240" w:lineRule="auto"/>
        <w:rPr>
          <w:rFonts w:ascii="Source Sans Pro" w:hAnsi="Source Sans Pro" w:cstheme="majorHAnsi"/>
          <w:szCs w:val="28"/>
        </w:rPr>
      </w:pPr>
    </w:p>
    <w:p w:rsidR="00EF0470" w:rsidRPr="00FA585A" w:rsidRDefault="00F03CCD" w:rsidP="00EF0470">
      <w:pPr>
        <w:jc w:val="both"/>
        <w:rPr>
          <w:rFonts w:ascii="Source Sans Pro" w:eastAsia="Times New Roman" w:hAnsi="Source Sans Pro" w:cs="Arial"/>
          <w:b/>
          <w:sz w:val="32"/>
          <w:szCs w:val="32"/>
          <w:lang w:val="en-GB"/>
        </w:rPr>
      </w:pPr>
      <w:r w:rsidRPr="00EB54A3">
        <w:rPr>
          <w:rFonts w:ascii="Source Sans Pro SemiBold" w:hAnsi="Source Sans Pro SemiBold"/>
          <w:color w:val="009999"/>
          <w:sz w:val="32"/>
          <w:szCs w:val="32"/>
        </w:rPr>
        <w:t>How to have your say</w:t>
      </w:r>
    </w:p>
    <w:p w:rsidR="002069D9" w:rsidRPr="00FA585A" w:rsidRDefault="00EF0470" w:rsidP="00EF0470">
      <w:pPr>
        <w:jc w:val="both"/>
        <w:rPr>
          <w:rFonts w:ascii="Source Sans Pro" w:hAnsi="Source Sans Pro"/>
        </w:rPr>
      </w:pPr>
      <w:r w:rsidRPr="00FA585A">
        <w:rPr>
          <w:rFonts w:ascii="Source Sans Pro" w:hAnsi="Source Sans Pro"/>
        </w:rPr>
        <w:t>We</w:t>
      </w:r>
      <w:r w:rsidR="00BD059C" w:rsidRPr="00FA585A">
        <w:rPr>
          <w:rFonts w:ascii="Source Sans Pro" w:hAnsi="Source Sans Pro"/>
        </w:rPr>
        <w:t>’d</w:t>
      </w:r>
      <w:r w:rsidRPr="00FA585A">
        <w:rPr>
          <w:rFonts w:ascii="Source Sans Pro" w:hAnsi="Source Sans Pro"/>
        </w:rPr>
        <w:t xml:space="preserve"> like your feedback on the </w:t>
      </w:r>
      <w:r w:rsidR="00BF33BE" w:rsidRPr="00FA585A">
        <w:rPr>
          <w:rFonts w:ascii="Source Sans Pro" w:hAnsi="Source Sans Pro"/>
        </w:rPr>
        <w:t>Draft</w:t>
      </w:r>
      <w:r w:rsidR="000B70BF">
        <w:rPr>
          <w:rFonts w:ascii="Source Sans Pro" w:hAnsi="Source Sans Pro"/>
        </w:rPr>
        <w:t xml:space="preserve"> </w:t>
      </w:r>
      <w:proofErr w:type="spellStart"/>
      <w:r w:rsidR="00BE3E0F">
        <w:rPr>
          <w:rFonts w:ascii="Source Sans Pro" w:hAnsi="Source Sans Pro"/>
        </w:rPr>
        <w:t>Ōtautahi</w:t>
      </w:r>
      <w:proofErr w:type="spellEnd"/>
      <w:r w:rsidR="00A11CDD">
        <w:rPr>
          <w:rFonts w:ascii="Source Sans Pro" w:hAnsi="Source Sans Pro"/>
        </w:rPr>
        <w:t xml:space="preserve"> Christchurch </w:t>
      </w:r>
      <w:r w:rsidR="000B70BF">
        <w:rPr>
          <w:rFonts w:ascii="Source Sans Pro" w:hAnsi="Source Sans Pro"/>
        </w:rPr>
        <w:t>Communit</w:t>
      </w:r>
      <w:r w:rsidR="00BE3E0F">
        <w:rPr>
          <w:rFonts w:ascii="Source Sans Pro" w:hAnsi="Source Sans Pro"/>
        </w:rPr>
        <w:t>y</w:t>
      </w:r>
      <w:r w:rsidR="000B70BF">
        <w:rPr>
          <w:rFonts w:ascii="Source Sans Pro" w:hAnsi="Source Sans Pro"/>
        </w:rPr>
        <w:t xml:space="preserve"> Strategy.</w:t>
      </w:r>
      <w:r w:rsidRPr="00FA585A">
        <w:rPr>
          <w:rFonts w:ascii="Source Sans Pro" w:hAnsi="Source Sans Pro"/>
        </w:rPr>
        <w:t xml:space="preserve"> </w:t>
      </w:r>
    </w:p>
    <w:p w:rsidR="00BD059C" w:rsidRPr="00FA585A" w:rsidRDefault="00EF0470" w:rsidP="00FA585A">
      <w:pPr>
        <w:jc w:val="both"/>
        <w:rPr>
          <w:rFonts w:ascii="Source Sans Pro" w:eastAsia="Times New Roman" w:hAnsi="Source Sans Pro" w:cs="Arial"/>
          <w:sz w:val="24"/>
          <w:szCs w:val="24"/>
          <w:lang w:val="en-GB"/>
        </w:rPr>
      </w:pPr>
      <w:r w:rsidRPr="00FA585A">
        <w:rPr>
          <w:rFonts w:ascii="Source Sans Pro" w:hAnsi="Source Sans Pro"/>
        </w:rPr>
        <w:t xml:space="preserve">More information and the full draft </w:t>
      </w:r>
      <w:r w:rsidR="00FA585A" w:rsidRPr="00FA585A">
        <w:rPr>
          <w:rFonts w:ascii="Source Sans Pro" w:hAnsi="Source Sans Pro"/>
        </w:rPr>
        <w:t>strategy</w:t>
      </w:r>
      <w:r w:rsidRPr="00FA585A">
        <w:rPr>
          <w:rFonts w:ascii="Source Sans Pro" w:hAnsi="Source Sans Pro"/>
        </w:rPr>
        <w:t xml:space="preserve"> is available on our website: ccc.govt.nz/</w:t>
      </w:r>
      <w:proofErr w:type="spellStart"/>
      <w:r w:rsidRPr="00FA585A">
        <w:rPr>
          <w:rFonts w:ascii="Source Sans Pro" w:hAnsi="Source Sans Pro"/>
        </w:rPr>
        <w:t>haveyoursay</w:t>
      </w:r>
      <w:proofErr w:type="spellEnd"/>
      <w:r w:rsidRPr="00FA585A">
        <w:rPr>
          <w:rFonts w:ascii="Source Sans Pro" w:hAnsi="Source Sans Pro"/>
        </w:rPr>
        <w:t>. You can also view a printed copy at Council</w:t>
      </w:r>
      <w:r w:rsidR="007B72BE" w:rsidRPr="00FA585A">
        <w:rPr>
          <w:rFonts w:ascii="Source Sans Pro" w:hAnsi="Source Sans Pro"/>
        </w:rPr>
        <w:t xml:space="preserve"> libraries and service centres.</w:t>
      </w:r>
    </w:p>
    <w:p w:rsidR="00801AE2" w:rsidRDefault="00801AE2" w:rsidP="00FA585A">
      <w:pPr>
        <w:jc w:val="both"/>
        <w:rPr>
          <w:rFonts w:ascii="Source Sans Pro" w:eastAsia="Times New Roman" w:hAnsi="Source Sans Pro" w:cs="Arial"/>
          <w:b/>
          <w:sz w:val="24"/>
          <w:szCs w:val="24"/>
          <w:lang w:val="en-GB"/>
        </w:rPr>
      </w:pPr>
    </w:p>
    <w:p w:rsidR="00FA585A" w:rsidRPr="007856B2" w:rsidRDefault="00FA585A" w:rsidP="00FA585A">
      <w:pPr>
        <w:jc w:val="both"/>
        <w:rPr>
          <w:rFonts w:ascii="Source Sans Pro" w:eastAsia="Times New Roman" w:hAnsi="Source Sans Pro" w:cs="Arial"/>
          <w:b/>
          <w:sz w:val="24"/>
          <w:szCs w:val="24"/>
          <w:lang w:val="en-GB"/>
        </w:rPr>
      </w:pPr>
      <w:r w:rsidRPr="007856B2">
        <w:rPr>
          <w:rFonts w:ascii="Source Sans Pro" w:eastAsia="Times New Roman" w:hAnsi="Source Sans Pro" w:cs="Arial"/>
          <w:b/>
          <w:sz w:val="24"/>
          <w:szCs w:val="24"/>
          <w:lang w:val="en-GB"/>
        </w:rPr>
        <w:t>Come and talk to us</w:t>
      </w:r>
    </w:p>
    <w:p w:rsidR="00FA585A" w:rsidRPr="00FA585A" w:rsidRDefault="00FA585A" w:rsidP="00FA585A">
      <w:pPr>
        <w:jc w:val="both"/>
        <w:rPr>
          <w:rFonts w:ascii="Source Sans Pro" w:eastAsia="Times New Roman" w:hAnsi="Source Sans Pro" w:cs="Arial"/>
          <w:lang w:val="en-GB"/>
        </w:rPr>
      </w:pPr>
      <w:r w:rsidRPr="00FA585A">
        <w:rPr>
          <w:rFonts w:ascii="Source Sans Pro" w:hAnsi="Source Sans Pro"/>
        </w:rPr>
        <w:t>Come along to our drop-in sessions to talk</w:t>
      </w:r>
      <w:r w:rsidR="00570C7C">
        <w:rPr>
          <w:rFonts w:ascii="Source Sans Pro" w:hAnsi="Source Sans Pro"/>
        </w:rPr>
        <w:t xml:space="preserve"> to us about the draft policy, where s</w:t>
      </w:r>
      <w:r w:rsidRPr="00FA585A">
        <w:rPr>
          <w:rFonts w:ascii="Source Sans Pro" w:hAnsi="Source Sans Pro"/>
        </w:rPr>
        <w:t>taff will be available to answer your questions.</w:t>
      </w:r>
    </w:p>
    <w:p w:rsidR="000C2F73" w:rsidRPr="000B23DE" w:rsidRDefault="00FA585A" w:rsidP="000B23DE">
      <w:pPr>
        <w:jc w:val="both"/>
        <w:rPr>
          <w:rFonts w:ascii="Source Sans Pro SemiBold" w:eastAsia="Times New Roman" w:hAnsi="Source Sans Pro SemiBold" w:cs="Arial"/>
          <w:sz w:val="24"/>
          <w:szCs w:val="24"/>
          <w:lang w:val="en-GB"/>
        </w:rPr>
      </w:pPr>
      <w:r w:rsidRPr="0026279C">
        <w:rPr>
          <w:rFonts w:ascii="Source Sans Pro SemiBold" w:eastAsia="Times New Roman" w:hAnsi="Source Sans Pro SemiBold" w:cs="Arial"/>
          <w:sz w:val="24"/>
          <w:szCs w:val="24"/>
          <w:lang w:val="en-GB"/>
        </w:rPr>
        <w:t>Drop-in sessions</w:t>
      </w:r>
      <w:r w:rsidR="00030E00" w:rsidRPr="0026279C">
        <w:rPr>
          <w:rFonts w:ascii="Source Sans Pro SemiBold" w:eastAsia="Times New Roman" w:hAnsi="Source Sans Pro SemiBold" w:cs="Arial"/>
          <w:sz w:val="24"/>
          <w:szCs w:val="24"/>
          <w:lang w:val="en-GB"/>
        </w:rPr>
        <w:t xml:space="preserve"> </w:t>
      </w:r>
    </w:p>
    <w:p w:rsidR="000C2F73" w:rsidRPr="0026279C" w:rsidRDefault="000C2F73" w:rsidP="00F37CAE">
      <w:pPr>
        <w:rPr>
          <w:b/>
        </w:rPr>
      </w:pPr>
      <w:r w:rsidRPr="0026279C">
        <w:rPr>
          <w:b/>
        </w:rPr>
        <w:t>Tues</w:t>
      </w:r>
      <w:r w:rsidR="00764EA6" w:rsidRPr="0026279C">
        <w:rPr>
          <w:b/>
        </w:rPr>
        <w:t>day</w:t>
      </w:r>
      <w:r w:rsidRPr="0026279C">
        <w:rPr>
          <w:b/>
        </w:rPr>
        <w:t xml:space="preserve"> 21 September, 3-5pm</w:t>
      </w:r>
      <w:r w:rsidRPr="0026279C">
        <w:rPr>
          <w:b/>
        </w:rPr>
        <w:tab/>
      </w:r>
      <w:r w:rsidRPr="0026279C">
        <w:rPr>
          <w:b/>
        </w:rPr>
        <w:tab/>
      </w:r>
      <w:r w:rsidR="00764EA6" w:rsidRPr="0026279C">
        <w:rPr>
          <w:b/>
        </w:rPr>
        <w:tab/>
      </w:r>
      <w:proofErr w:type="spellStart"/>
      <w:r w:rsidRPr="0026279C">
        <w:rPr>
          <w:b/>
        </w:rPr>
        <w:t>Rārākau</w:t>
      </w:r>
      <w:proofErr w:type="spellEnd"/>
      <w:r w:rsidRPr="0026279C">
        <w:rPr>
          <w:b/>
        </w:rPr>
        <w:t>: Riccarton Centre</w:t>
      </w:r>
      <w:r w:rsidR="006D7595">
        <w:rPr>
          <w:b/>
        </w:rPr>
        <w:t xml:space="preserve">, </w:t>
      </w:r>
      <w:r w:rsidR="006D7595" w:rsidRPr="006D7595">
        <w:rPr>
          <w:b/>
        </w:rPr>
        <w:t xml:space="preserve">199 Clarence Street,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 xml:space="preserve">Riccarton, </w:t>
      </w:r>
      <w:proofErr w:type="gramStart"/>
      <w:r w:rsidR="006D7595" w:rsidRPr="006D7595">
        <w:rPr>
          <w:b/>
        </w:rPr>
        <w:t>Christchurch</w:t>
      </w:r>
      <w:proofErr w:type="gramEnd"/>
      <w:r w:rsidR="006D7595" w:rsidRPr="006D7595">
        <w:rPr>
          <w:b/>
        </w:rPr>
        <w:t xml:space="preserve"> 8053</w:t>
      </w:r>
    </w:p>
    <w:p w:rsidR="000C2F73" w:rsidRPr="0026279C" w:rsidRDefault="000C2F73" w:rsidP="00F37CAE">
      <w:pPr>
        <w:rPr>
          <w:b/>
        </w:rPr>
      </w:pPr>
      <w:r w:rsidRPr="0026279C">
        <w:rPr>
          <w:b/>
        </w:rPr>
        <w:t>Wed</w:t>
      </w:r>
      <w:r w:rsidR="00764EA6" w:rsidRPr="0026279C">
        <w:rPr>
          <w:b/>
        </w:rPr>
        <w:t>nesday</w:t>
      </w:r>
      <w:r w:rsidRPr="0026279C">
        <w:rPr>
          <w:b/>
        </w:rPr>
        <w:t xml:space="preserve"> 22 September, 4-6pm</w:t>
      </w:r>
      <w:r w:rsidRPr="0026279C">
        <w:rPr>
          <w:b/>
        </w:rPr>
        <w:tab/>
      </w:r>
      <w:r w:rsidRPr="0026279C">
        <w:rPr>
          <w:b/>
        </w:rPr>
        <w:tab/>
        <w:t>New Brighton Community Board Room</w:t>
      </w:r>
      <w:r w:rsidR="006D7595">
        <w:rPr>
          <w:b/>
        </w:rPr>
        <w:t xml:space="preserve">, </w:t>
      </w:r>
      <w:r w:rsidR="006D7595" w:rsidRPr="006D7595">
        <w:rPr>
          <w:b/>
        </w:rPr>
        <w:t xml:space="preserve">88 Marine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Parade, North New Brighton, Christchurch 8083</w:t>
      </w:r>
    </w:p>
    <w:p w:rsidR="000C2F73" w:rsidRPr="0026279C" w:rsidRDefault="000C2F73" w:rsidP="00F37CAE">
      <w:pPr>
        <w:rPr>
          <w:b/>
        </w:rPr>
      </w:pPr>
      <w:r w:rsidRPr="0026279C">
        <w:rPr>
          <w:b/>
        </w:rPr>
        <w:t>Thurs</w:t>
      </w:r>
      <w:r w:rsidR="00764EA6" w:rsidRPr="0026279C">
        <w:rPr>
          <w:b/>
        </w:rPr>
        <w:t>day</w:t>
      </w:r>
      <w:r w:rsidRPr="0026279C">
        <w:rPr>
          <w:b/>
        </w:rPr>
        <w:t xml:space="preserve"> 23 September, 12-2pm</w:t>
      </w:r>
      <w:r w:rsidRPr="0026279C">
        <w:rPr>
          <w:b/>
        </w:rPr>
        <w:tab/>
      </w:r>
      <w:r w:rsidRPr="0026279C">
        <w:rPr>
          <w:b/>
        </w:rPr>
        <w:tab/>
      </w:r>
      <w:proofErr w:type="spellStart"/>
      <w:r w:rsidRPr="0026279C">
        <w:rPr>
          <w:b/>
        </w:rPr>
        <w:t>Eastgate</w:t>
      </w:r>
      <w:proofErr w:type="spellEnd"/>
      <w:r w:rsidRPr="0026279C">
        <w:rPr>
          <w:b/>
        </w:rPr>
        <w:t xml:space="preserve"> Mall</w:t>
      </w:r>
      <w:r w:rsidR="006D7595">
        <w:rPr>
          <w:b/>
        </w:rPr>
        <w:t xml:space="preserve">, </w:t>
      </w:r>
      <w:r w:rsidR="006D7595" w:rsidRPr="006D7595">
        <w:rPr>
          <w:b/>
        </w:rPr>
        <w:t xml:space="preserve">20 </w:t>
      </w:r>
      <w:proofErr w:type="spellStart"/>
      <w:r w:rsidR="006D7595" w:rsidRPr="006D7595">
        <w:rPr>
          <w:b/>
        </w:rPr>
        <w:t>Buckleys</w:t>
      </w:r>
      <w:proofErr w:type="spellEnd"/>
      <w:r w:rsidR="006D7595" w:rsidRPr="006D7595">
        <w:rPr>
          <w:b/>
        </w:rPr>
        <w:t xml:space="preserve"> Road, Linwood, </w:t>
      </w:r>
      <w:r w:rsidR="006D7595">
        <w:rPr>
          <w:b/>
        </w:rPr>
        <w:tab/>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Christchurch 8062</w:t>
      </w:r>
    </w:p>
    <w:p w:rsidR="000C2F73" w:rsidRDefault="000C2F73" w:rsidP="00F37CAE">
      <w:pPr>
        <w:rPr>
          <w:b/>
        </w:rPr>
      </w:pPr>
      <w:r w:rsidRPr="0026279C">
        <w:rPr>
          <w:b/>
        </w:rPr>
        <w:t>Thurs</w:t>
      </w:r>
      <w:r w:rsidR="00764EA6" w:rsidRPr="0026279C">
        <w:rPr>
          <w:b/>
        </w:rPr>
        <w:t>day</w:t>
      </w:r>
      <w:r w:rsidRPr="0026279C">
        <w:rPr>
          <w:b/>
        </w:rPr>
        <w:t xml:space="preserve"> 23 September, 4-6pm</w:t>
      </w:r>
      <w:r w:rsidRPr="0026279C">
        <w:rPr>
          <w:b/>
        </w:rPr>
        <w:tab/>
      </w:r>
      <w:r w:rsidRPr="0026279C">
        <w:rPr>
          <w:b/>
        </w:rPr>
        <w:tab/>
      </w:r>
      <w:r w:rsidR="00764EA6" w:rsidRPr="0026279C">
        <w:rPr>
          <w:b/>
        </w:rPr>
        <w:tab/>
      </w:r>
      <w:proofErr w:type="spellStart"/>
      <w:r w:rsidRPr="0026279C">
        <w:rPr>
          <w:b/>
        </w:rPr>
        <w:t>Woolston</w:t>
      </w:r>
      <w:proofErr w:type="spellEnd"/>
      <w:r w:rsidRPr="0026279C">
        <w:rPr>
          <w:b/>
        </w:rPr>
        <w:t xml:space="preserve"> Community Library</w:t>
      </w:r>
      <w:r w:rsidR="006D7595">
        <w:rPr>
          <w:b/>
        </w:rPr>
        <w:t xml:space="preserve">, </w:t>
      </w:r>
      <w:r w:rsidR="006D7595" w:rsidRPr="006D7595">
        <w:rPr>
          <w:b/>
        </w:rPr>
        <w:t xml:space="preserve">689 Ferry Road, </w:t>
      </w:r>
      <w:r w:rsidR="006D7595">
        <w:rPr>
          <w:b/>
        </w:rPr>
        <w:tab/>
      </w:r>
      <w:r w:rsidR="006D7595">
        <w:rPr>
          <w:b/>
        </w:rPr>
        <w:tab/>
      </w:r>
      <w:r w:rsidR="006D7595">
        <w:rPr>
          <w:b/>
        </w:rPr>
        <w:tab/>
      </w:r>
      <w:r w:rsidR="006D7595">
        <w:rPr>
          <w:b/>
        </w:rPr>
        <w:tab/>
      </w:r>
      <w:r w:rsidR="006D7595">
        <w:rPr>
          <w:b/>
        </w:rPr>
        <w:tab/>
      </w:r>
      <w:r w:rsidR="006D7595">
        <w:rPr>
          <w:b/>
        </w:rPr>
        <w:tab/>
      </w:r>
      <w:r w:rsidR="006D7595">
        <w:rPr>
          <w:b/>
        </w:rPr>
        <w:tab/>
      </w:r>
      <w:proofErr w:type="spellStart"/>
      <w:r w:rsidR="006D7595" w:rsidRPr="006D7595">
        <w:rPr>
          <w:b/>
        </w:rPr>
        <w:t>Woolston</w:t>
      </w:r>
      <w:proofErr w:type="spellEnd"/>
      <w:r w:rsidR="006D7595" w:rsidRPr="006D7595">
        <w:rPr>
          <w:b/>
        </w:rPr>
        <w:t>, Christchurch 8023</w:t>
      </w:r>
    </w:p>
    <w:p w:rsidR="000B23DE" w:rsidRPr="000B23DE" w:rsidRDefault="000B23DE" w:rsidP="000B23DE">
      <w:pPr>
        <w:rPr>
          <w:b/>
        </w:rPr>
      </w:pPr>
      <w:r>
        <w:rPr>
          <w:b/>
        </w:rPr>
        <w:t>Friday 24</w:t>
      </w:r>
      <w:r w:rsidRPr="000B23DE">
        <w:rPr>
          <w:b/>
        </w:rPr>
        <w:t xml:space="preserve"> September, 3-5pm</w:t>
      </w:r>
      <w:r w:rsidRPr="000B23DE">
        <w:rPr>
          <w:b/>
        </w:rPr>
        <w:tab/>
      </w:r>
      <w:r w:rsidRPr="000B23DE">
        <w:rPr>
          <w:b/>
        </w:rPr>
        <w:tab/>
      </w:r>
      <w:r w:rsidRPr="000B23DE">
        <w:rPr>
          <w:b/>
        </w:rPr>
        <w:tab/>
        <w:t xml:space="preserve">Akaroa Four Square, 72 Rue </w:t>
      </w:r>
      <w:proofErr w:type="spellStart"/>
      <w:r w:rsidRPr="000B23DE">
        <w:rPr>
          <w:b/>
        </w:rPr>
        <w:t>Lavaud</w:t>
      </w:r>
      <w:proofErr w:type="spellEnd"/>
      <w:r w:rsidRPr="000B23DE">
        <w:rPr>
          <w:b/>
        </w:rPr>
        <w:t>, Akaroa 7520</w:t>
      </w:r>
    </w:p>
    <w:p w:rsidR="000B23DE" w:rsidRDefault="000B23DE" w:rsidP="000B23DE">
      <w:pPr>
        <w:rPr>
          <w:b/>
        </w:rPr>
      </w:pPr>
      <w:r>
        <w:rPr>
          <w:b/>
        </w:rPr>
        <w:t>Saturday 25</w:t>
      </w:r>
      <w:r w:rsidRPr="000B23DE">
        <w:rPr>
          <w:b/>
        </w:rPr>
        <w:t xml:space="preserve"> September, 10am-12pm</w:t>
      </w:r>
      <w:r w:rsidRPr="000B23DE">
        <w:rPr>
          <w:b/>
        </w:rPr>
        <w:tab/>
      </w:r>
      <w:r w:rsidRPr="000B23DE">
        <w:rPr>
          <w:b/>
        </w:rPr>
        <w:tab/>
      </w:r>
      <w:proofErr w:type="spellStart"/>
      <w:r w:rsidRPr="000B23DE">
        <w:rPr>
          <w:b/>
        </w:rPr>
        <w:t>Lyttelton</w:t>
      </w:r>
      <w:proofErr w:type="spellEnd"/>
      <w:r w:rsidRPr="000B23DE">
        <w:rPr>
          <w:b/>
        </w:rPr>
        <w:t xml:space="preserve"> Market, London Street, </w:t>
      </w:r>
      <w:proofErr w:type="spellStart"/>
      <w:r w:rsidRPr="000B23DE">
        <w:rPr>
          <w:b/>
        </w:rPr>
        <w:t>Lyttelton</w:t>
      </w:r>
      <w:proofErr w:type="spellEnd"/>
      <w:r w:rsidRPr="000B23DE">
        <w:rPr>
          <w:b/>
        </w:rPr>
        <w:t xml:space="preserve"> 8082</w:t>
      </w:r>
    </w:p>
    <w:p w:rsidR="000B23DE" w:rsidRPr="0026279C" w:rsidRDefault="000B23DE" w:rsidP="000B23DE">
      <w:pPr>
        <w:rPr>
          <w:b/>
        </w:rPr>
      </w:pPr>
      <w:r>
        <w:rPr>
          <w:b/>
        </w:rPr>
        <w:t>Tuesday 28</w:t>
      </w:r>
      <w:r w:rsidRPr="000B23DE">
        <w:rPr>
          <w:b/>
        </w:rPr>
        <w:t xml:space="preserve"> September, 4-6pm</w:t>
      </w:r>
      <w:r w:rsidRPr="000B23DE">
        <w:rPr>
          <w:b/>
        </w:rPr>
        <w:tab/>
      </w:r>
      <w:r w:rsidRPr="000B23DE">
        <w:rPr>
          <w:b/>
        </w:rPr>
        <w:tab/>
      </w:r>
      <w:r w:rsidRPr="000B23DE">
        <w:rPr>
          <w:b/>
        </w:rPr>
        <w:tab/>
      </w:r>
      <w:proofErr w:type="spellStart"/>
      <w:r w:rsidRPr="000B23DE">
        <w:rPr>
          <w:b/>
        </w:rPr>
        <w:t>Fendalton</w:t>
      </w:r>
      <w:proofErr w:type="spellEnd"/>
      <w:r w:rsidRPr="000B23DE">
        <w:rPr>
          <w:b/>
        </w:rPr>
        <w:t xml:space="preserve"> Library, 4 </w:t>
      </w:r>
      <w:proofErr w:type="spellStart"/>
      <w:r w:rsidRPr="000B23DE">
        <w:rPr>
          <w:b/>
        </w:rPr>
        <w:t>Jeffreys</w:t>
      </w:r>
      <w:proofErr w:type="spellEnd"/>
      <w:r w:rsidRPr="000B23DE">
        <w:rPr>
          <w:b/>
        </w:rPr>
        <w:t xml:space="preserve"> Road, </w:t>
      </w:r>
      <w:proofErr w:type="spellStart"/>
      <w:r w:rsidRPr="000B23DE">
        <w:rPr>
          <w:b/>
        </w:rPr>
        <w:t>Fendalton</w:t>
      </w:r>
      <w:proofErr w:type="spellEnd"/>
      <w:r w:rsidRPr="000B23DE">
        <w:rPr>
          <w:b/>
        </w:rPr>
        <w:t xml:space="preserve">, </w:t>
      </w:r>
      <w:r w:rsidRPr="000B23DE">
        <w:rPr>
          <w:b/>
        </w:rPr>
        <w:tab/>
      </w:r>
      <w:r w:rsidRPr="000B23DE">
        <w:rPr>
          <w:b/>
        </w:rPr>
        <w:tab/>
      </w:r>
      <w:r w:rsidRPr="000B23DE">
        <w:rPr>
          <w:b/>
        </w:rPr>
        <w:tab/>
      </w:r>
      <w:r w:rsidRPr="000B23DE">
        <w:rPr>
          <w:b/>
        </w:rPr>
        <w:tab/>
      </w:r>
      <w:r w:rsidRPr="000B23DE">
        <w:rPr>
          <w:b/>
        </w:rPr>
        <w:tab/>
      </w:r>
      <w:r w:rsidRPr="000B23DE">
        <w:rPr>
          <w:b/>
        </w:rPr>
        <w:tab/>
      </w:r>
      <w:r w:rsidRPr="000B23DE">
        <w:rPr>
          <w:b/>
        </w:rPr>
        <w:tab/>
        <w:t>Christchurch 8052</w:t>
      </w:r>
    </w:p>
    <w:p w:rsidR="000C2F73" w:rsidRDefault="000C2F73" w:rsidP="0054231B">
      <w:pPr>
        <w:rPr>
          <w:b/>
        </w:rPr>
      </w:pPr>
      <w:r w:rsidRPr="0026279C">
        <w:rPr>
          <w:b/>
        </w:rPr>
        <w:t>Wed</w:t>
      </w:r>
      <w:r w:rsidR="00764EA6" w:rsidRPr="0026279C">
        <w:rPr>
          <w:b/>
        </w:rPr>
        <w:t>nesday</w:t>
      </w:r>
      <w:r w:rsidRPr="0026279C">
        <w:rPr>
          <w:b/>
        </w:rPr>
        <w:t xml:space="preserve"> 29 September, 4-6pm</w:t>
      </w:r>
      <w:r w:rsidRPr="0026279C">
        <w:rPr>
          <w:b/>
        </w:rPr>
        <w:tab/>
      </w:r>
      <w:r w:rsidRPr="0026279C">
        <w:rPr>
          <w:b/>
        </w:rPr>
        <w:tab/>
        <w:t>South Christchurch Library</w:t>
      </w:r>
      <w:r w:rsidR="006D7595">
        <w:rPr>
          <w:b/>
        </w:rPr>
        <w:t xml:space="preserve">, </w:t>
      </w:r>
      <w:r w:rsidR="006D7595" w:rsidRPr="006D7595">
        <w:rPr>
          <w:b/>
        </w:rPr>
        <w:t xml:space="preserve">66 Colombo Street,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Cashmere, Christchurch 8022</w:t>
      </w:r>
    </w:p>
    <w:p w:rsidR="006021BB" w:rsidRDefault="000B23DE" w:rsidP="00FA585A">
      <w:pPr>
        <w:rPr>
          <w:rFonts w:ascii="Source Sans Pro SemiBold" w:hAnsi="Source Sans Pro SemiBold"/>
          <w:color w:val="000000"/>
        </w:rPr>
      </w:pPr>
      <w:r>
        <w:rPr>
          <w:i/>
        </w:rPr>
        <w:t>*Please note, these sessions may need to be postponed or cancelled if COVID alert levels change</w:t>
      </w:r>
    </w:p>
    <w:p w:rsidR="00FA585A" w:rsidRDefault="00764EA6" w:rsidP="00FA585A">
      <w:pPr>
        <w:rPr>
          <w:rFonts w:ascii="Source Sans Pro SemiBold" w:hAnsi="Source Sans Pro SemiBold"/>
          <w:color w:val="000000"/>
        </w:rPr>
      </w:pPr>
      <w:r>
        <w:rPr>
          <w:rFonts w:ascii="Source Sans Pro SemiBold" w:hAnsi="Source Sans Pro SemiBold"/>
          <w:color w:val="000000"/>
        </w:rPr>
        <w:t>Other ways to talk to us</w:t>
      </w:r>
    </w:p>
    <w:p w:rsidR="00764EA6" w:rsidRDefault="00FA585A" w:rsidP="00FA585A">
      <w:pPr>
        <w:rPr>
          <w:rFonts w:ascii="Source Sans Pro" w:hAnsi="Source Sans Pro"/>
          <w:color w:val="000000"/>
        </w:rPr>
      </w:pPr>
      <w:r>
        <w:rPr>
          <w:rFonts w:ascii="Source Sans Pro" w:hAnsi="Source Sans Pro"/>
          <w:color w:val="000000"/>
        </w:rPr>
        <w:t>If there is a community meeting you would like us to attend</w:t>
      </w:r>
      <w:r w:rsidR="00570C7C">
        <w:rPr>
          <w:rFonts w:ascii="Source Sans Pro" w:hAnsi="Source Sans Pro"/>
          <w:color w:val="000000"/>
        </w:rPr>
        <w:t xml:space="preserve"> and speak about the strategy</w:t>
      </w:r>
      <w:r>
        <w:rPr>
          <w:rFonts w:ascii="Source Sans Pro" w:hAnsi="Source Sans Pro"/>
          <w:color w:val="000000"/>
        </w:rPr>
        <w:t xml:space="preserve">, please let us know. You can also phone any time to speak with us directly about the </w:t>
      </w:r>
      <w:r w:rsidR="00570C7C">
        <w:rPr>
          <w:rFonts w:ascii="Source Sans Pro" w:hAnsi="Source Sans Pro"/>
          <w:color w:val="000000"/>
        </w:rPr>
        <w:t>strategy</w:t>
      </w:r>
      <w:r w:rsidR="00834415">
        <w:rPr>
          <w:rFonts w:ascii="Source Sans Pro" w:hAnsi="Source Sans Pro"/>
          <w:color w:val="000000"/>
        </w:rPr>
        <w:t xml:space="preserve"> and your needs</w:t>
      </w:r>
      <w:r w:rsidR="000B23DE">
        <w:rPr>
          <w:rFonts w:ascii="Source Sans Pro" w:hAnsi="Source Sans Pro"/>
          <w:color w:val="000000"/>
        </w:rPr>
        <w:t>, including any other ways you may like to submit</w:t>
      </w:r>
      <w:r>
        <w:rPr>
          <w:rFonts w:ascii="Source Sans Pro" w:hAnsi="Source Sans Pro"/>
          <w:color w:val="000000"/>
        </w:rPr>
        <w:t>.</w:t>
      </w:r>
    </w:p>
    <w:p w:rsidR="006D7595" w:rsidRDefault="006D7595" w:rsidP="00FA585A">
      <w:pPr>
        <w:rPr>
          <w:rFonts w:ascii="Source Sans Pro" w:hAnsi="Source Sans Pro"/>
          <w:color w:val="000000"/>
        </w:rPr>
      </w:pPr>
      <w:r>
        <w:rPr>
          <w:rFonts w:ascii="Source Sans Pro" w:hAnsi="Source Sans Pro"/>
          <w:color w:val="000000"/>
        </w:rPr>
        <w:t xml:space="preserve">Contact Hannah Ballantyne, Engagement Advisor on 03 </w:t>
      </w:r>
      <w:r w:rsidRPr="006D7595">
        <w:rPr>
          <w:rFonts w:ascii="Source Sans Pro" w:hAnsi="Source Sans Pro"/>
          <w:color w:val="000000"/>
        </w:rPr>
        <w:t>941 8055</w:t>
      </w:r>
      <w:r>
        <w:rPr>
          <w:rFonts w:ascii="Source Sans Pro" w:hAnsi="Source Sans Pro"/>
          <w:color w:val="000000"/>
        </w:rPr>
        <w:t xml:space="preserve"> or email </w:t>
      </w:r>
      <w:hyperlink r:id="rId8" w:history="1">
        <w:r w:rsidRPr="003C221A">
          <w:rPr>
            <w:rStyle w:val="Hyperlink"/>
            <w:rFonts w:ascii="Source Sans Pro" w:hAnsi="Source Sans Pro"/>
          </w:rPr>
          <w:t>Hannah.Ballantyne@ccc.govt.nz</w:t>
        </w:r>
      </w:hyperlink>
      <w:r>
        <w:rPr>
          <w:rFonts w:ascii="Source Sans Pro" w:hAnsi="Source Sans Pro"/>
          <w:color w:val="000000"/>
        </w:rPr>
        <w:t xml:space="preserve"> </w:t>
      </w:r>
    </w:p>
    <w:p w:rsidR="00EF0470" w:rsidRPr="00D609E2" w:rsidRDefault="00EF0470" w:rsidP="00EF0470">
      <w:pPr>
        <w:jc w:val="both"/>
        <w:rPr>
          <w:rFonts w:ascii="Source Sans Pro" w:eastAsia="Times New Roman" w:hAnsi="Source Sans Pro" w:cs="Arial"/>
          <w:b/>
          <w:sz w:val="24"/>
          <w:szCs w:val="24"/>
          <w:lang w:val="en-GB"/>
        </w:rPr>
      </w:pPr>
      <w:r w:rsidRPr="00D609E2">
        <w:rPr>
          <w:rFonts w:ascii="Source Sans Pro" w:eastAsia="Times New Roman" w:hAnsi="Source Sans Pro" w:cs="Arial"/>
          <w:b/>
          <w:sz w:val="24"/>
          <w:szCs w:val="24"/>
          <w:lang w:val="en-GB"/>
        </w:rPr>
        <w:t>Written feedback</w:t>
      </w:r>
    </w:p>
    <w:p w:rsidR="00EF0470" w:rsidRPr="00FA585A" w:rsidRDefault="00EF0470" w:rsidP="00EF0470">
      <w:pPr>
        <w:jc w:val="both"/>
        <w:rPr>
          <w:rFonts w:ascii="Source Sans Pro" w:hAnsi="Source Sans Pro"/>
        </w:rPr>
      </w:pPr>
      <w:r w:rsidRPr="00FA585A">
        <w:rPr>
          <w:rFonts w:ascii="Source Sans Pro" w:hAnsi="Source Sans Pro"/>
        </w:rPr>
        <w:t>Written submissions can be made from</w:t>
      </w:r>
      <w:r w:rsidR="0054231B">
        <w:rPr>
          <w:rFonts w:ascii="Source Sans Pro" w:hAnsi="Source Sans Pro"/>
        </w:rPr>
        <w:t xml:space="preserve"> </w:t>
      </w:r>
      <w:r w:rsidR="000B23DE">
        <w:rPr>
          <w:rFonts w:ascii="Source Sans Pro" w:hAnsi="Source Sans Pro"/>
        </w:rPr>
        <w:t>10 September until 25</w:t>
      </w:r>
      <w:r w:rsidR="000C2F73">
        <w:rPr>
          <w:rFonts w:ascii="Source Sans Pro" w:hAnsi="Source Sans Pro"/>
        </w:rPr>
        <w:t xml:space="preserve"> October 2021</w:t>
      </w:r>
      <w:r w:rsidR="00570C7C">
        <w:rPr>
          <w:rFonts w:ascii="Source Sans Pro" w:hAnsi="Source Sans Pro"/>
        </w:rPr>
        <w:t>.</w:t>
      </w:r>
    </w:p>
    <w:p w:rsidR="00EF0470" w:rsidRPr="00FA585A" w:rsidRDefault="00EF0470" w:rsidP="00FA585A">
      <w:pPr>
        <w:pStyle w:val="ListParagraph"/>
        <w:numPr>
          <w:ilvl w:val="0"/>
          <w:numId w:val="28"/>
        </w:numPr>
        <w:jc w:val="both"/>
        <w:rPr>
          <w:rFonts w:ascii="Source Sans Pro" w:hAnsi="Source Sans Pro"/>
        </w:rPr>
      </w:pPr>
      <w:r w:rsidRPr="00FA585A">
        <w:rPr>
          <w:rFonts w:ascii="Source Sans Pro" w:hAnsi="Source Sans Pro"/>
        </w:rPr>
        <w:t>Fill out our online submission form at: ccc.govt.nz/</w:t>
      </w:r>
      <w:proofErr w:type="spellStart"/>
      <w:r w:rsidRPr="00FA585A">
        <w:rPr>
          <w:rFonts w:ascii="Source Sans Pro" w:hAnsi="Source Sans Pro"/>
        </w:rPr>
        <w:t>haveyoursay</w:t>
      </w:r>
      <w:proofErr w:type="spellEnd"/>
      <w:r w:rsidRPr="00FA585A">
        <w:rPr>
          <w:rFonts w:ascii="Source Sans Pro" w:hAnsi="Source Sans Pro"/>
        </w:rPr>
        <w:t xml:space="preserve"> (preferred)</w:t>
      </w:r>
    </w:p>
    <w:p w:rsidR="00EF0470" w:rsidRPr="000B23DE" w:rsidRDefault="00EF0470" w:rsidP="000B23DE">
      <w:pPr>
        <w:pStyle w:val="ListParagraph"/>
        <w:numPr>
          <w:ilvl w:val="0"/>
          <w:numId w:val="28"/>
        </w:numPr>
        <w:jc w:val="both"/>
        <w:rPr>
          <w:rFonts w:ascii="Source Sans Pro" w:hAnsi="Source Sans Pro"/>
        </w:rPr>
      </w:pPr>
      <w:r w:rsidRPr="00FA585A">
        <w:rPr>
          <w:rFonts w:ascii="Source Sans Pro" w:hAnsi="Source Sans Pro"/>
        </w:rPr>
        <w:lastRenderedPageBreak/>
        <w:t xml:space="preserve">Email your feedback to engagement@ccc.govt.nz </w:t>
      </w:r>
      <w:r w:rsidR="000B23DE">
        <w:rPr>
          <w:rFonts w:ascii="Source Sans Pro" w:hAnsi="Source Sans Pro"/>
        </w:rPr>
        <w:t>or request a physical submission form to be posted to you.</w:t>
      </w:r>
    </w:p>
    <w:p w:rsidR="00300332" w:rsidRDefault="00300332">
      <w:pPr>
        <w:rPr>
          <w:rFonts w:ascii="Source Sans Pro" w:eastAsia="Times New Roman" w:hAnsi="Source Sans Pro" w:cs="Arial"/>
          <w:b/>
          <w:sz w:val="24"/>
          <w:szCs w:val="24"/>
          <w:lang w:val="en-GB"/>
        </w:rPr>
      </w:pPr>
    </w:p>
    <w:p w:rsidR="00F37CAE" w:rsidRDefault="00F37CAE">
      <w:pPr>
        <w:rPr>
          <w:rFonts w:ascii="Source Sans Pro" w:eastAsia="Times New Roman" w:hAnsi="Source Sans Pro" w:cs="Arial"/>
          <w:b/>
          <w:sz w:val="24"/>
          <w:szCs w:val="24"/>
          <w:lang w:val="en-GB"/>
        </w:rPr>
      </w:pPr>
      <w:r>
        <w:rPr>
          <w:rFonts w:ascii="Source Sans Pro" w:eastAsia="Times New Roman" w:hAnsi="Source Sans Pro" w:cs="Arial"/>
          <w:b/>
          <w:sz w:val="24"/>
          <w:szCs w:val="24"/>
          <w:lang w:val="en-GB"/>
        </w:rPr>
        <w:t>Questions</w:t>
      </w:r>
    </w:p>
    <w:p w:rsidR="00300332" w:rsidRPr="00856DD0" w:rsidRDefault="00DE1E18" w:rsidP="00EB54A3">
      <w:pPr>
        <w:pStyle w:val="ListParagraph"/>
        <w:numPr>
          <w:ilvl w:val="0"/>
          <w:numId w:val="46"/>
        </w:numPr>
        <w:ind w:left="426"/>
        <w:rPr>
          <w:rFonts w:ascii="Source Sans Pro" w:eastAsia="Times New Roman" w:hAnsi="Source Sans Pro" w:cs="Arial"/>
          <w:b/>
          <w:lang w:val="en-GB"/>
        </w:rPr>
      </w:pPr>
      <w:r w:rsidRPr="00856DD0">
        <w:rPr>
          <w:rFonts w:ascii="Source Sans Pro" w:eastAsia="Times New Roman" w:hAnsi="Source Sans Pro" w:cs="Arial"/>
          <w:b/>
          <w:lang w:val="en-GB"/>
        </w:rPr>
        <w:t xml:space="preserve">Do you </w:t>
      </w:r>
      <w:r w:rsidR="006D7595">
        <w:rPr>
          <w:rFonts w:ascii="Source Sans Pro" w:eastAsia="Times New Roman" w:hAnsi="Source Sans Pro" w:cs="Arial"/>
          <w:b/>
          <w:lang w:val="en-GB"/>
        </w:rPr>
        <w:t>have any comments on</w:t>
      </w:r>
      <w:r w:rsidRPr="00856DD0">
        <w:rPr>
          <w:rFonts w:ascii="Source Sans Pro" w:eastAsia="Times New Roman" w:hAnsi="Source Sans Pro" w:cs="Arial"/>
          <w:b/>
          <w:lang w:val="en-GB"/>
        </w:rPr>
        <w:t xml:space="preserve"> our </w:t>
      </w:r>
      <w:r w:rsidR="00300332" w:rsidRPr="00856DD0">
        <w:rPr>
          <w:rFonts w:ascii="Source Sans Pro" w:eastAsia="Times New Roman" w:hAnsi="Source Sans Pro" w:cs="Arial"/>
          <w:b/>
          <w:lang w:val="en-GB"/>
        </w:rPr>
        <w:t xml:space="preserve">key priority </w:t>
      </w:r>
      <w:r w:rsidRPr="00856DD0">
        <w:rPr>
          <w:rFonts w:ascii="Source Sans Pro" w:eastAsia="Times New Roman" w:hAnsi="Source Sans Pro" w:cs="Arial"/>
          <w:b/>
          <w:lang w:val="en-GB"/>
        </w:rPr>
        <w:t>focus areas for</w:t>
      </w:r>
      <w:r w:rsidR="00300332" w:rsidRPr="00856DD0">
        <w:rPr>
          <w:rFonts w:ascii="Source Sans Pro" w:eastAsia="Times New Roman" w:hAnsi="Source Sans Pro" w:cs="Arial"/>
          <w:b/>
          <w:lang w:val="en-GB"/>
        </w:rPr>
        <w:t xml:space="preserve"> the next </w:t>
      </w:r>
      <w:r w:rsidR="008F03BA" w:rsidRPr="00856DD0">
        <w:rPr>
          <w:rFonts w:ascii="Source Sans Pro" w:eastAsia="Times New Roman" w:hAnsi="Source Sans Pro" w:cs="Arial"/>
          <w:b/>
          <w:lang w:val="en-GB"/>
        </w:rPr>
        <w:t>five</w:t>
      </w:r>
      <w:r w:rsidR="00300332" w:rsidRPr="00856DD0">
        <w:rPr>
          <w:rFonts w:ascii="Source Sans Pro" w:eastAsia="Times New Roman" w:hAnsi="Source Sans Pro" w:cs="Arial"/>
          <w:b/>
          <w:lang w:val="en-GB"/>
        </w:rPr>
        <w:t xml:space="preserve"> years</w:t>
      </w:r>
      <w:r w:rsidRPr="00856DD0">
        <w:rPr>
          <w:rFonts w:ascii="Source Sans Pro" w:eastAsia="Times New Roman" w:hAnsi="Source Sans Pro" w:cs="Arial"/>
          <w:b/>
          <w:lang w:val="en-GB"/>
        </w:rPr>
        <w:t>?</w:t>
      </w:r>
    </w:p>
    <w:p w:rsidR="000B23DE" w:rsidRDefault="00F37CAE" w:rsidP="000B23DE">
      <w:pPr>
        <w:pStyle w:val="ListParagraph"/>
        <w:numPr>
          <w:ilvl w:val="0"/>
          <w:numId w:val="46"/>
        </w:numPr>
        <w:ind w:left="426"/>
        <w:rPr>
          <w:b/>
        </w:rPr>
      </w:pPr>
      <w:r w:rsidRPr="00856DD0">
        <w:rPr>
          <w:b/>
        </w:rPr>
        <w:t xml:space="preserve">Have we covered </w:t>
      </w:r>
      <w:r w:rsidR="006D7595">
        <w:rPr>
          <w:b/>
        </w:rPr>
        <w:t>everything in our strategy pillars and objectives</w:t>
      </w:r>
      <w:r w:rsidRPr="00856DD0">
        <w:rPr>
          <w:b/>
        </w:rPr>
        <w:t xml:space="preserve">? </w:t>
      </w:r>
    </w:p>
    <w:p w:rsidR="000B23DE" w:rsidRPr="000B23DE" w:rsidRDefault="000B23DE" w:rsidP="000B23DE">
      <w:pPr>
        <w:pStyle w:val="ListParagraph"/>
        <w:numPr>
          <w:ilvl w:val="0"/>
          <w:numId w:val="46"/>
        </w:numPr>
        <w:ind w:left="426"/>
        <w:rPr>
          <w:b/>
        </w:rPr>
      </w:pPr>
      <w:r w:rsidRPr="000B23DE">
        <w:rPr>
          <w:b/>
        </w:rPr>
        <w:t>You have seen some of the actions we hope to do to achieve the objectives of this strategy in our</w:t>
      </w:r>
      <w:r>
        <w:rPr>
          <w:b/>
        </w:rPr>
        <w:t xml:space="preserve"> </w:t>
      </w:r>
      <w:r w:rsidRPr="000B23DE">
        <w:rPr>
          <w:b/>
        </w:rPr>
        <w:t>implementation plan, do you have any ideas on other actions that could be effective?</w:t>
      </w:r>
    </w:p>
    <w:p w:rsidR="000B23DE" w:rsidRPr="000B23DE" w:rsidRDefault="00F37CAE" w:rsidP="000B23DE">
      <w:pPr>
        <w:pStyle w:val="ListParagraph"/>
        <w:numPr>
          <w:ilvl w:val="0"/>
          <w:numId w:val="46"/>
        </w:numPr>
        <w:ind w:left="426"/>
        <w:rPr>
          <w:rFonts w:ascii="Source Sans Pro" w:eastAsia="Times New Roman" w:hAnsi="Source Sans Pro" w:cs="Arial"/>
          <w:b/>
          <w:sz w:val="24"/>
          <w:szCs w:val="24"/>
          <w:lang w:val="en-GB"/>
        </w:rPr>
      </w:pPr>
      <w:r w:rsidRPr="00856DD0">
        <w:rPr>
          <w:b/>
        </w:rPr>
        <w:t>Do you have any other comments</w:t>
      </w:r>
      <w:r w:rsidR="00EF0470" w:rsidRPr="00BA5010">
        <w:rPr>
          <w:noProof/>
          <w:lang w:eastAsia="en-NZ"/>
        </w:rPr>
        <mc:AlternateContent>
          <mc:Choice Requires="wps">
            <w:drawing>
              <wp:anchor distT="0" distB="0" distL="114300" distR="114300" simplePos="0" relativeHeight="251659264" behindDoc="0" locked="0" layoutInCell="1" allowOverlap="1" wp14:anchorId="703A08E2" wp14:editId="7D73A9AE">
                <wp:simplePos x="0" y="0"/>
                <wp:positionH relativeFrom="margin">
                  <wp:align>left</wp:align>
                </wp:positionH>
                <wp:positionV relativeFrom="paragraph">
                  <wp:posOffset>278471</wp:posOffset>
                </wp:positionV>
                <wp:extent cx="3552092" cy="8793"/>
                <wp:effectExtent l="0" t="0" r="29845" b="29845"/>
                <wp:wrapNone/>
                <wp:docPr id="6" name="Straight Connector 6"/>
                <wp:cNvGraphicFramePr/>
                <a:graphic xmlns:a="http://schemas.openxmlformats.org/drawingml/2006/main">
                  <a:graphicData uri="http://schemas.microsoft.com/office/word/2010/wordprocessingShape">
                    <wps:wsp>
                      <wps:cNvCnPr/>
                      <wps:spPr>
                        <a:xfrm flipV="1">
                          <a:off x="0" y="0"/>
                          <a:ext cx="3552092" cy="8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B7C80" id="Straight Connector 6"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21.95pt" to="279.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" strokecolor="#5b9bd5 [3204]" strokeweight=".5pt">
                <v:stroke joinstyle="miter"/>
                <w10:wrap anchorx="margin"/>
              </v:line>
            </w:pict>
          </mc:Fallback>
        </mc:AlternateContent>
      </w:r>
      <w:r w:rsidR="000B23DE">
        <w:rPr>
          <w:b/>
        </w:rPr>
        <w:t>?</w:t>
      </w:r>
    </w:p>
    <w:p w:rsidR="000B23DE" w:rsidRDefault="000B23DE" w:rsidP="000B23DE">
      <w:pPr>
        <w:rPr>
          <w:rFonts w:ascii="Source Sans Pro" w:hAnsi="Source Sans Pro"/>
        </w:rPr>
      </w:pPr>
    </w:p>
    <w:p w:rsidR="00EF0470" w:rsidRPr="000B23DE" w:rsidRDefault="00EF0470" w:rsidP="000B23DE">
      <w:pPr>
        <w:rPr>
          <w:rFonts w:ascii="Source Sans Pro" w:eastAsia="Times New Roman" w:hAnsi="Source Sans Pro" w:cs="Arial"/>
          <w:b/>
          <w:sz w:val="24"/>
          <w:szCs w:val="24"/>
          <w:lang w:val="en-GB"/>
        </w:rPr>
      </w:pPr>
      <w:r w:rsidRPr="000B23DE">
        <w:rPr>
          <w:rFonts w:ascii="Source Sans Pro" w:hAnsi="Source Sans Pro"/>
          <w:b/>
        </w:rPr>
        <w:t>Name*</w:t>
      </w:r>
    </w:p>
    <w:p w:rsidR="00EF0470" w:rsidRPr="000B23DE" w:rsidRDefault="00EF0470" w:rsidP="00FA585A">
      <w:pPr>
        <w:jc w:val="both"/>
        <w:rPr>
          <w:rFonts w:ascii="Source Sans Pro" w:hAnsi="Source Sans Pro"/>
          <w:b/>
        </w:rPr>
      </w:pPr>
      <w:r w:rsidRPr="000B23DE">
        <w:rPr>
          <w:rFonts w:ascii="Source Sans Pro" w:hAnsi="Source Sans Pro"/>
          <w:b/>
        </w:rPr>
        <w:t>Address*</w:t>
      </w:r>
    </w:p>
    <w:p w:rsidR="00EF0470" w:rsidRPr="000B23DE" w:rsidRDefault="00EF0470" w:rsidP="00FA585A">
      <w:pPr>
        <w:jc w:val="both"/>
        <w:rPr>
          <w:rFonts w:ascii="Source Sans Pro" w:hAnsi="Source Sans Pro"/>
          <w:b/>
        </w:rPr>
      </w:pPr>
      <w:r w:rsidRPr="000B23DE">
        <w:rPr>
          <w:rFonts w:ascii="Source Sans Pro" w:hAnsi="Source Sans Pro"/>
          <w:b/>
        </w:rPr>
        <w:t>Postal code*</w:t>
      </w:r>
    </w:p>
    <w:p w:rsidR="00EF0470" w:rsidRPr="000B23DE" w:rsidRDefault="00EF0470" w:rsidP="00FA585A">
      <w:pPr>
        <w:jc w:val="both"/>
        <w:rPr>
          <w:rFonts w:ascii="Source Sans Pro" w:hAnsi="Source Sans Pro"/>
          <w:b/>
        </w:rPr>
      </w:pPr>
      <w:r w:rsidRPr="000B23DE">
        <w:rPr>
          <w:rFonts w:ascii="Source Sans Pro" w:hAnsi="Source Sans Pro"/>
          <w:b/>
        </w:rPr>
        <w:t>Email</w:t>
      </w:r>
    </w:p>
    <w:p w:rsidR="006D7595" w:rsidRDefault="006D7595" w:rsidP="00FA585A">
      <w:pPr>
        <w:jc w:val="both"/>
        <w:rPr>
          <w:rFonts w:ascii="Source Sans Pro" w:hAnsi="Source Sans Pro"/>
        </w:rPr>
      </w:pPr>
      <w:r w:rsidRPr="000B23DE">
        <w:rPr>
          <w:rFonts w:ascii="Source Sans Pro" w:hAnsi="Source Sans Pro"/>
          <w:b/>
        </w:rPr>
        <w:t>Age</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Under 18 years</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18 - 24 years</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25 – 34 years</w:t>
      </w:r>
    </w:p>
    <w:p w:rsidR="006D7595" w:rsidRDefault="00990C16" w:rsidP="00B56CC6">
      <w:pPr>
        <w:pStyle w:val="ListParagraph"/>
        <w:numPr>
          <w:ilvl w:val="0"/>
          <w:numId w:val="35"/>
        </w:numPr>
        <w:jc w:val="both"/>
        <w:rPr>
          <w:rFonts w:ascii="Source Sans Pro" w:hAnsi="Source Sans Pro"/>
        </w:rPr>
      </w:pPr>
      <w:r>
        <w:rPr>
          <w:rFonts w:ascii="Source Sans Pro" w:hAnsi="Source Sans Pro"/>
        </w:rPr>
        <w:t>35 – 49 years</w:t>
      </w:r>
    </w:p>
    <w:p w:rsidR="00990C16" w:rsidRDefault="00990C16" w:rsidP="00B56CC6">
      <w:pPr>
        <w:pStyle w:val="ListParagraph"/>
        <w:numPr>
          <w:ilvl w:val="0"/>
          <w:numId w:val="35"/>
        </w:numPr>
        <w:jc w:val="both"/>
        <w:rPr>
          <w:rFonts w:ascii="Source Sans Pro" w:hAnsi="Source Sans Pro"/>
        </w:rPr>
      </w:pPr>
      <w:r>
        <w:rPr>
          <w:rFonts w:ascii="Source Sans Pro" w:hAnsi="Source Sans Pro"/>
        </w:rPr>
        <w:t>50 – 64 years</w:t>
      </w:r>
    </w:p>
    <w:p w:rsidR="00990C16" w:rsidRDefault="007A1C18" w:rsidP="00B56CC6">
      <w:pPr>
        <w:pStyle w:val="ListParagraph"/>
        <w:numPr>
          <w:ilvl w:val="0"/>
          <w:numId w:val="35"/>
        </w:numPr>
        <w:jc w:val="both"/>
        <w:rPr>
          <w:rFonts w:ascii="Source Sans Pro" w:hAnsi="Source Sans Pro"/>
        </w:rPr>
      </w:pPr>
      <w:r>
        <w:rPr>
          <w:rFonts w:ascii="Source Sans Pro" w:hAnsi="Source Sans Pro"/>
        </w:rPr>
        <w:t>65 – 79 years</w:t>
      </w:r>
    </w:p>
    <w:p w:rsidR="007A1C18" w:rsidRPr="006D7595" w:rsidRDefault="007A1C18" w:rsidP="00B56CC6">
      <w:pPr>
        <w:pStyle w:val="ListParagraph"/>
        <w:numPr>
          <w:ilvl w:val="0"/>
          <w:numId w:val="35"/>
        </w:numPr>
        <w:jc w:val="both"/>
        <w:rPr>
          <w:rFonts w:ascii="Source Sans Pro" w:hAnsi="Source Sans Pro"/>
        </w:rPr>
      </w:pPr>
      <w:r>
        <w:rPr>
          <w:rFonts w:ascii="Source Sans Pro" w:hAnsi="Source Sans Pro"/>
        </w:rPr>
        <w:t>Over 80 years</w:t>
      </w:r>
    </w:p>
    <w:p w:rsidR="00856DD0" w:rsidRPr="000B23DE" w:rsidRDefault="00CB447F" w:rsidP="00FA585A">
      <w:pPr>
        <w:jc w:val="both"/>
        <w:rPr>
          <w:rFonts w:ascii="Source Sans Pro" w:hAnsi="Source Sans Pro"/>
          <w:b/>
        </w:rPr>
      </w:pPr>
      <w:r w:rsidRPr="000B23DE">
        <w:rPr>
          <w:rFonts w:ascii="Source Sans Pro" w:hAnsi="Source Sans Pro"/>
          <w:b/>
        </w:rPr>
        <w:t>Ethnicity</w:t>
      </w:r>
    </w:p>
    <w:p w:rsidR="00CB447F" w:rsidRDefault="00CB447F" w:rsidP="00FA585A">
      <w:pPr>
        <w:jc w:val="both"/>
        <w:rPr>
          <w:rFonts w:ascii="Source Sans Pro" w:hAnsi="Source Sans Pro"/>
          <w:sz w:val="14"/>
        </w:rPr>
      </w:pPr>
      <w:r w:rsidRPr="00CB447F">
        <w:rPr>
          <w:rFonts w:ascii="Source Sans Pro" w:hAnsi="Source Sans Pro"/>
          <w:sz w:val="14"/>
        </w:rPr>
        <w:t xml:space="preserve">Ethnicity is a measure of cultural affiliation, not a measure of race, ancestry, nationality, or citizenship. Ethnicity is self-perceived and people can belong to more than one ethnic group. </w:t>
      </w:r>
    </w:p>
    <w:p w:rsidR="00CB447F" w:rsidRDefault="00CB447F" w:rsidP="00FA585A">
      <w:pPr>
        <w:jc w:val="both"/>
        <w:rPr>
          <w:rFonts w:ascii="Source Sans Pro" w:hAnsi="Source Sans Pro"/>
          <w:sz w:val="14"/>
        </w:rPr>
      </w:pPr>
      <w:r>
        <w:rPr>
          <w:rFonts w:ascii="Source Sans Pro" w:hAnsi="Source Sans Pro"/>
          <w:sz w:val="14"/>
        </w:rPr>
        <w:t>An ethnic group is made up of people who have some or all of the following characteristics:</w:t>
      </w:r>
    </w:p>
    <w:p w:rsidR="00CB447F" w:rsidRPr="00CB447F" w:rsidRDefault="00CB447F" w:rsidP="00CB447F">
      <w:pPr>
        <w:pStyle w:val="ListParagraph"/>
        <w:numPr>
          <w:ilvl w:val="0"/>
          <w:numId w:val="33"/>
        </w:numPr>
        <w:jc w:val="both"/>
        <w:rPr>
          <w:rFonts w:ascii="Source Sans Pro" w:hAnsi="Source Sans Pro"/>
          <w:sz w:val="18"/>
        </w:rPr>
      </w:pPr>
      <w:r w:rsidRPr="00CB447F">
        <w:rPr>
          <w:rFonts w:ascii="Source Sans Pro" w:hAnsi="Source Sans Pro"/>
          <w:sz w:val="14"/>
        </w:rPr>
        <w:t>One or more elements of</w:t>
      </w:r>
      <w:r>
        <w:rPr>
          <w:rFonts w:ascii="Source Sans Pro" w:hAnsi="Source Sans Pro"/>
          <w:sz w:val="14"/>
        </w:rPr>
        <w:t xml:space="preserve"> common culture, for example religion, customs or language</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Unique community of interests, feelings and actions</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 xml:space="preserve">A shared sense of common origins or ancestry, and </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A common geographic origin.</w:t>
      </w:r>
    </w:p>
    <w:p w:rsidR="00CB447F" w:rsidRDefault="00CB447F" w:rsidP="00CB447F">
      <w:pPr>
        <w:jc w:val="both"/>
        <w:rPr>
          <w:rFonts w:ascii="Source Sans Pro" w:hAnsi="Source Sans Pro"/>
          <w:sz w:val="14"/>
        </w:rPr>
      </w:pPr>
      <w:r>
        <w:rPr>
          <w:rFonts w:ascii="Source Sans Pro" w:hAnsi="Source Sans Pro"/>
          <w:sz w:val="14"/>
        </w:rPr>
        <w:t>Which ethnic group(s) do you identify with? (You may identify with more than one, please select all of the groups that you identify with)</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African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American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Australian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British &amp; Irish</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Cambodian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Canadian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Chinese</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Cook Islands M</w:t>
      </w:r>
      <w:r>
        <w:rPr>
          <w:rFonts w:ascii="Calibri" w:hAnsi="Calibri" w:cs="Calibri"/>
        </w:rPr>
        <w:t>ā</w:t>
      </w:r>
      <w:r>
        <w:rPr>
          <w:rFonts w:ascii="Source Sans Pro" w:hAnsi="Source Sans Pro"/>
        </w:rPr>
        <w:t>ori</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Fijian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lastRenderedPageBreak/>
        <w:t>Filipino</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Indian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Japanese</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Korean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Latin America</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M</w:t>
      </w:r>
      <w:r>
        <w:rPr>
          <w:rFonts w:ascii="Calibri" w:hAnsi="Calibri" w:cs="Calibri"/>
        </w:rPr>
        <w:t>ā</w:t>
      </w:r>
      <w:r>
        <w:rPr>
          <w:rFonts w:ascii="Source Sans Pro" w:hAnsi="Source Sans Pro"/>
        </w:rPr>
        <w:t>ori</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Middle Eastern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Niuean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NZ European</w:t>
      </w:r>
    </w:p>
    <w:p w:rsidR="00B56CC6" w:rsidRPr="00CB447F" w:rsidRDefault="00B56CC6" w:rsidP="00B56CC6">
      <w:pPr>
        <w:pStyle w:val="ListParagraph"/>
        <w:numPr>
          <w:ilvl w:val="0"/>
          <w:numId w:val="36"/>
        </w:numPr>
        <w:jc w:val="both"/>
        <w:rPr>
          <w:rFonts w:ascii="Source Sans Pro" w:hAnsi="Source Sans Pro"/>
        </w:rPr>
      </w:pPr>
      <w:r>
        <w:rPr>
          <w:rFonts w:ascii="Source Sans Pro" w:hAnsi="Source Sans Pro"/>
        </w:rPr>
        <w:t>Other (Please specify)</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Other European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Samoan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Sri Lankan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Tokelauan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 xml:space="preserve">Tongan </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Vietnamese</w:t>
      </w:r>
    </w:p>
    <w:p w:rsidR="00CB447F" w:rsidRPr="000B23DE" w:rsidRDefault="00B56CC6" w:rsidP="00CB447F">
      <w:pPr>
        <w:jc w:val="both"/>
        <w:rPr>
          <w:rFonts w:ascii="Source Sans Pro" w:hAnsi="Source Sans Pro"/>
          <w:b/>
        </w:rPr>
      </w:pPr>
      <w:r w:rsidRPr="000B23DE">
        <w:rPr>
          <w:rFonts w:ascii="Source Sans Pro" w:hAnsi="Source Sans Pro"/>
          <w:b/>
        </w:rPr>
        <w:t>Gender</w:t>
      </w:r>
    </w:p>
    <w:p w:rsidR="00B56CC6" w:rsidRDefault="00B56CC6" w:rsidP="00CB447F">
      <w:pPr>
        <w:jc w:val="both"/>
        <w:rPr>
          <w:rFonts w:ascii="Source Sans Pro" w:hAnsi="Source Sans Pro"/>
          <w:sz w:val="14"/>
        </w:rPr>
      </w:pPr>
      <w:r>
        <w:rPr>
          <w:rFonts w:ascii="Source Sans Pro" w:hAnsi="Source Sans Pro"/>
          <w:sz w:val="14"/>
        </w:rPr>
        <w:t>Which of the following do you identify with?</w:t>
      </w:r>
    </w:p>
    <w:p w:rsidR="00B56CC6" w:rsidRDefault="00B56CC6" w:rsidP="00B56CC6">
      <w:pPr>
        <w:pStyle w:val="ListParagraph"/>
        <w:numPr>
          <w:ilvl w:val="0"/>
          <w:numId w:val="37"/>
        </w:numPr>
        <w:jc w:val="both"/>
        <w:rPr>
          <w:rFonts w:ascii="Source Sans Pro" w:hAnsi="Source Sans Pro"/>
        </w:rPr>
      </w:pPr>
      <w:r>
        <w:rPr>
          <w:rFonts w:ascii="Source Sans Pro" w:hAnsi="Source Sans Pro"/>
        </w:rPr>
        <w:t>Male</w:t>
      </w:r>
    </w:p>
    <w:p w:rsidR="00B56CC6" w:rsidRDefault="00B56CC6" w:rsidP="00B56CC6">
      <w:pPr>
        <w:pStyle w:val="ListParagraph"/>
        <w:numPr>
          <w:ilvl w:val="0"/>
          <w:numId w:val="37"/>
        </w:numPr>
        <w:jc w:val="both"/>
        <w:rPr>
          <w:rFonts w:ascii="Source Sans Pro" w:hAnsi="Source Sans Pro"/>
        </w:rPr>
      </w:pPr>
      <w:r>
        <w:rPr>
          <w:rFonts w:ascii="Source Sans Pro" w:hAnsi="Source Sans Pro"/>
        </w:rPr>
        <w:t>Female</w:t>
      </w:r>
    </w:p>
    <w:p w:rsidR="00CB447F" w:rsidRPr="00B56CC6" w:rsidRDefault="00B56CC6" w:rsidP="00CB447F">
      <w:pPr>
        <w:pStyle w:val="ListParagraph"/>
        <w:numPr>
          <w:ilvl w:val="0"/>
          <w:numId w:val="37"/>
        </w:numPr>
        <w:jc w:val="both"/>
        <w:rPr>
          <w:rFonts w:ascii="Source Sans Pro" w:hAnsi="Source Sans Pro"/>
        </w:rPr>
      </w:pPr>
      <w:r>
        <w:rPr>
          <w:rFonts w:ascii="Source Sans Pro" w:hAnsi="Source Sans Pro"/>
        </w:rPr>
        <w:t>Gender Diverse</w:t>
      </w:r>
    </w:p>
    <w:p w:rsidR="00EF0470" w:rsidRPr="00FA585A" w:rsidRDefault="00EF0470" w:rsidP="00FA585A">
      <w:pPr>
        <w:jc w:val="both"/>
        <w:rPr>
          <w:rFonts w:ascii="Source Sans Pro" w:hAnsi="Source Sans Pro"/>
        </w:rPr>
      </w:pPr>
      <w:r w:rsidRPr="00FA585A">
        <w:rPr>
          <w:rFonts w:ascii="Source Sans Pro" w:hAnsi="Source Sans Pro"/>
        </w:rPr>
        <w:t>If responding on behalf of a recognised organisation, please provide:</w:t>
      </w:r>
    </w:p>
    <w:p w:rsidR="00EF0470" w:rsidRPr="00FA585A" w:rsidRDefault="00EF0470" w:rsidP="00FA585A">
      <w:pPr>
        <w:jc w:val="both"/>
        <w:rPr>
          <w:rFonts w:ascii="Source Sans Pro" w:hAnsi="Source Sans Pro"/>
        </w:rPr>
      </w:pPr>
      <w:r w:rsidRPr="00FA585A">
        <w:rPr>
          <w:rFonts w:ascii="Source Sans Pro" w:hAnsi="Source Sans Pro"/>
        </w:rPr>
        <w:t xml:space="preserve">Organisation’s name </w:t>
      </w:r>
    </w:p>
    <w:p w:rsidR="00EF0470" w:rsidRPr="00FA585A" w:rsidRDefault="00EF0470" w:rsidP="007A1C18">
      <w:pPr>
        <w:tabs>
          <w:tab w:val="left" w:pos="6260"/>
        </w:tabs>
        <w:jc w:val="both"/>
        <w:rPr>
          <w:rFonts w:ascii="Source Sans Pro" w:hAnsi="Source Sans Pro"/>
        </w:rPr>
      </w:pPr>
      <w:r w:rsidRPr="00FA585A">
        <w:rPr>
          <w:rFonts w:ascii="Source Sans Pro" w:hAnsi="Source Sans Pro"/>
        </w:rPr>
        <w:t xml:space="preserve">Your role </w:t>
      </w:r>
      <w:r w:rsidR="007A1C18">
        <w:rPr>
          <w:rFonts w:ascii="Source Sans Pro" w:hAnsi="Source Sans Pro"/>
        </w:rPr>
        <w:tab/>
      </w:r>
    </w:p>
    <w:p w:rsidR="00EF0470" w:rsidRPr="00FA585A" w:rsidRDefault="00EF0470" w:rsidP="00FA585A">
      <w:pPr>
        <w:jc w:val="both"/>
        <w:rPr>
          <w:rFonts w:ascii="Source Sans Pro" w:hAnsi="Source Sans Pro"/>
        </w:rPr>
      </w:pPr>
      <w:r w:rsidRPr="00FA585A">
        <w:rPr>
          <w:rFonts w:ascii="Source Sans Pro" w:hAnsi="Source Sans Pro"/>
        </w:rPr>
        <w:t xml:space="preserve">Number of people you represent </w:t>
      </w:r>
    </w:p>
    <w:p w:rsidR="00EF0470" w:rsidRPr="00FA585A" w:rsidRDefault="00EF0470" w:rsidP="00FA585A">
      <w:pPr>
        <w:jc w:val="both"/>
        <w:rPr>
          <w:rFonts w:ascii="Source Sans Pro" w:hAnsi="Source Sans Pro"/>
        </w:rPr>
      </w:pPr>
      <w:r w:rsidRPr="00FA585A">
        <w:rPr>
          <w:rFonts w:ascii="Source Sans Pro" w:hAnsi="Source Sans Pro"/>
        </w:rPr>
        <w:t>*Required fields</w:t>
      </w:r>
    </w:p>
    <w:p w:rsidR="00EF0470" w:rsidRPr="00FA585A" w:rsidRDefault="00EF0470" w:rsidP="00FA585A">
      <w:pPr>
        <w:jc w:val="both"/>
        <w:rPr>
          <w:rFonts w:ascii="Source Sans Pro" w:hAnsi="Source Sans Pro"/>
        </w:rPr>
      </w:pPr>
      <w:r w:rsidRPr="00FA585A">
        <w:rPr>
          <w:rFonts w:ascii="Source Sans Pro" w:hAnsi="Source Sans Pro"/>
        </w:rPr>
        <w:t xml:space="preserve">Hearings are planned for </w:t>
      </w:r>
      <w:r w:rsidR="0054231B">
        <w:rPr>
          <w:rFonts w:ascii="Source Sans Pro" w:hAnsi="Source Sans Pro"/>
        </w:rPr>
        <w:t xml:space="preserve">TBC </w:t>
      </w:r>
      <w:r w:rsidRPr="00FA585A">
        <w:rPr>
          <w:rFonts w:ascii="Source Sans Pro" w:hAnsi="Source Sans Pro"/>
        </w:rPr>
        <w:t>(subject to change). Would you like the opportunity to speak to the hearings panel about your submission?</w:t>
      </w:r>
    </w:p>
    <w:p w:rsidR="00EF0470" w:rsidRPr="00FA585A" w:rsidRDefault="00EF0470" w:rsidP="00FA585A">
      <w:pPr>
        <w:jc w:val="both"/>
        <w:rPr>
          <w:rFonts w:ascii="Source Sans Pro" w:hAnsi="Source Sans Pro"/>
        </w:rPr>
      </w:pPr>
      <w:r w:rsidRPr="00FA585A">
        <w:rPr>
          <w:rFonts w:ascii="Source Sans Pro" w:hAnsi="Source Sans Pro"/>
        </w:rPr>
        <w:t xml:space="preserve">Yes No </w:t>
      </w:r>
    </w:p>
    <w:p w:rsidR="00EF0470" w:rsidRPr="00D609E2" w:rsidRDefault="00EF0470" w:rsidP="00FA585A">
      <w:pPr>
        <w:jc w:val="both"/>
        <w:rPr>
          <w:rFonts w:ascii="Source Sans Pro" w:eastAsia="Times New Roman" w:hAnsi="Source Sans Pro" w:cs="Arial"/>
          <w:sz w:val="24"/>
          <w:szCs w:val="24"/>
          <w:lang w:val="en-GB"/>
        </w:rPr>
      </w:pPr>
      <w:r w:rsidRPr="00FA585A">
        <w:rPr>
          <w:rFonts w:ascii="Source Sans Pro" w:hAnsi="Source Sans Pro"/>
        </w:rPr>
        <w:t xml:space="preserve">If yes, please provide a phone number so we can arrange a speaking time with you </w:t>
      </w:r>
    </w:p>
    <w:p w:rsidR="00EF0470" w:rsidRPr="00D609E2" w:rsidRDefault="00EF0470" w:rsidP="00EF0470">
      <w:pPr>
        <w:jc w:val="both"/>
        <w:rPr>
          <w:rFonts w:ascii="Source Sans Pro" w:eastAsia="Times New Roman" w:hAnsi="Source Sans Pro" w:cs="Arial"/>
          <w:sz w:val="24"/>
          <w:szCs w:val="24"/>
          <w:lang w:val="en-GB"/>
        </w:rPr>
      </w:pPr>
    </w:p>
    <w:p w:rsidR="00EF0470" w:rsidRPr="00D609E2" w:rsidRDefault="00EF0470" w:rsidP="00EF0470">
      <w:pPr>
        <w:jc w:val="both"/>
        <w:rPr>
          <w:rFonts w:ascii="Source Sans Pro" w:eastAsia="Times New Roman" w:hAnsi="Source Sans Pro" w:cs="Arial"/>
          <w:sz w:val="24"/>
          <w:szCs w:val="24"/>
          <w:lang w:val="en-GB"/>
        </w:rPr>
      </w:pPr>
      <w:r w:rsidRPr="00D609E2">
        <w:rPr>
          <w:rFonts w:ascii="Source Sans Pro" w:eastAsia="Times New Roman" w:hAnsi="Source Sans Pro" w:cs="Arial"/>
          <w:sz w:val="24"/>
          <w:szCs w:val="24"/>
          <w:lang w:val="en-GB"/>
        </w:rPr>
        <w:t xml:space="preserve">Please note: </w:t>
      </w:r>
    </w:p>
    <w:p w:rsidR="00EF0470" w:rsidRDefault="00EF0470" w:rsidP="00EF0470">
      <w:pPr>
        <w:jc w:val="both"/>
        <w:rPr>
          <w:rFonts w:ascii="Source Sans Pro" w:eastAsia="Times New Roman" w:hAnsi="Source Sans Pro" w:cs="Arial"/>
          <w:sz w:val="20"/>
          <w:szCs w:val="20"/>
          <w:lang w:val="en-GB"/>
        </w:rPr>
      </w:pPr>
      <w:r w:rsidRPr="00D609E2">
        <w:rPr>
          <w:rFonts w:ascii="Source Sans Pro" w:eastAsia="Times New Roman" w:hAnsi="Source Sans Pro" w:cs="Arial"/>
          <w:sz w:val="20"/>
          <w:szCs w:val="20"/>
          <w:lang w:val="en-GB"/>
        </w:rPr>
        <w:t xml:space="preserve">We require your contact details as part of your submission – it also means we can keep you updated throughout the project. Your submission, name and address are given to the </w:t>
      </w:r>
      <w:r w:rsidR="00313398">
        <w:rPr>
          <w:rFonts w:ascii="Source Sans Pro" w:eastAsia="Times New Roman" w:hAnsi="Source Sans Pro" w:cs="Arial"/>
          <w:sz w:val="20"/>
          <w:szCs w:val="20"/>
          <w:lang w:val="en-GB"/>
        </w:rPr>
        <w:t>h</w:t>
      </w:r>
      <w:r w:rsidRPr="00D609E2">
        <w:rPr>
          <w:rFonts w:ascii="Source Sans Pro" w:eastAsia="Times New Roman" w:hAnsi="Source Sans Pro" w:cs="Arial"/>
          <w:sz w:val="20"/>
          <w:szCs w:val="20"/>
          <w:lang w:val="en-GB"/>
        </w:rPr>
        <w:t>earing</w:t>
      </w:r>
      <w:r w:rsidR="00313398">
        <w:rPr>
          <w:rFonts w:ascii="Source Sans Pro" w:eastAsia="Times New Roman" w:hAnsi="Source Sans Pro" w:cs="Arial"/>
          <w:sz w:val="20"/>
          <w:szCs w:val="20"/>
          <w:lang w:val="en-GB"/>
        </w:rPr>
        <w:t>s</w:t>
      </w:r>
      <w:r w:rsidRPr="00D609E2">
        <w:rPr>
          <w:rFonts w:ascii="Source Sans Pro" w:eastAsia="Times New Roman" w:hAnsi="Source Sans Pro" w:cs="Arial"/>
          <w:sz w:val="20"/>
          <w:szCs w:val="20"/>
          <w:lang w:val="en-GB"/>
        </w:rPr>
        <w:t xml:space="preserve"> </w:t>
      </w:r>
      <w:r w:rsidR="00313398">
        <w:rPr>
          <w:rFonts w:ascii="Source Sans Pro" w:eastAsia="Times New Roman" w:hAnsi="Source Sans Pro" w:cs="Arial"/>
          <w:sz w:val="20"/>
          <w:szCs w:val="20"/>
          <w:lang w:val="en-GB"/>
        </w:rPr>
        <w:t>p</w:t>
      </w:r>
      <w:r w:rsidRPr="00D609E2">
        <w:rPr>
          <w:rFonts w:ascii="Source Sans Pro" w:eastAsia="Times New Roman" w:hAnsi="Source Sans Pro" w:cs="Arial"/>
          <w:sz w:val="20"/>
          <w:szCs w:val="20"/>
          <w:lang w:val="en-GB"/>
        </w:rPr>
        <w:t xml:space="preserve">anel to help them make their recommendation. </w:t>
      </w:r>
    </w:p>
    <w:p w:rsidR="00856DD0" w:rsidRPr="00D609E2" w:rsidRDefault="00B56CC6" w:rsidP="00EF0470">
      <w:pPr>
        <w:jc w:val="both"/>
        <w:rPr>
          <w:rFonts w:ascii="Source Sans Pro" w:eastAsia="Times New Roman" w:hAnsi="Source Sans Pro" w:cs="Arial"/>
          <w:sz w:val="20"/>
          <w:szCs w:val="20"/>
          <w:lang w:val="en-GB"/>
        </w:rPr>
      </w:pPr>
      <w:r>
        <w:rPr>
          <w:rFonts w:ascii="Source Sans Pro" w:eastAsia="Times New Roman" w:hAnsi="Source Sans Pro" w:cs="Arial"/>
          <w:sz w:val="20"/>
          <w:szCs w:val="20"/>
          <w:lang w:val="en-GB"/>
        </w:rPr>
        <w:t xml:space="preserve">We ask for your </w:t>
      </w:r>
      <w:r w:rsidR="00856DD0" w:rsidRPr="00B56CC6">
        <w:rPr>
          <w:rFonts w:ascii="Source Sans Pro" w:eastAsia="Times New Roman" w:hAnsi="Source Sans Pro" w:cs="Arial"/>
          <w:sz w:val="20"/>
          <w:szCs w:val="20"/>
          <w:lang w:val="en-GB"/>
        </w:rPr>
        <w:t>age</w:t>
      </w:r>
      <w:r>
        <w:rPr>
          <w:rFonts w:ascii="Source Sans Pro" w:eastAsia="Times New Roman" w:hAnsi="Source Sans Pro" w:cs="Arial"/>
          <w:sz w:val="20"/>
          <w:szCs w:val="20"/>
          <w:lang w:val="en-GB"/>
        </w:rPr>
        <w:t>, gender and ethnicity</w:t>
      </w:r>
      <w:r w:rsidR="00856DD0" w:rsidRPr="00B56CC6">
        <w:rPr>
          <w:rFonts w:ascii="Source Sans Pro" w:eastAsia="Times New Roman" w:hAnsi="Source Sans Pro" w:cs="Arial"/>
          <w:sz w:val="20"/>
          <w:szCs w:val="20"/>
          <w:lang w:val="en-GB"/>
        </w:rPr>
        <w:t xml:space="preserve"> details to help us identify where we can do better in reaching </w:t>
      </w:r>
      <w:r w:rsidR="006D7595" w:rsidRPr="00B56CC6">
        <w:rPr>
          <w:rFonts w:ascii="Source Sans Pro" w:eastAsia="Times New Roman" w:hAnsi="Source Sans Pro" w:cs="Arial"/>
          <w:sz w:val="20"/>
          <w:szCs w:val="20"/>
          <w:lang w:val="en-GB"/>
        </w:rPr>
        <w:t>communities</w:t>
      </w:r>
      <w:r w:rsidR="00856DD0" w:rsidRPr="00B56CC6">
        <w:rPr>
          <w:rFonts w:ascii="Source Sans Pro" w:eastAsia="Times New Roman" w:hAnsi="Source Sans Pro" w:cs="Arial"/>
          <w:sz w:val="20"/>
          <w:szCs w:val="20"/>
          <w:lang w:val="en-GB"/>
        </w:rPr>
        <w:t xml:space="preserve"> who may not have had a chance to have their say.</w:t>
      </w:r>
    </w:p>
    <w:p w:rsidR="00EF0470" w:rsidRPr="00D609E2" w:rsidRDefault="00EF0470" w:rsidP="00EF0470">
      <w:pPr>
        <w:jc w:val="both"/>
        <w:rPr>
          <w:rFonts w:ascii="Source Sans Pro" w:eastAsia="Times New Roman" w:hAnsi="Source Sans Pro" w:cs="Arial"/>
          <w:sz w:val="20"/>
          <w:szCs w:val="20"/>
          <w:lang w:val="en-GB"/>
        </w:rPr>
      </w:pPr>
      <w:r w:rsidRPr="00D609E2">
        <w:rPr>
          <w:rFonts w:ascii="Source Sans Pro" w:eastAsia="Times New Roman" w:hAnsi="Source Sans Pro" w:cs="Arial"/>
          <w:sz w:val="20"/>
          <w:szCs w:val="20"/>
          <w:lang w:val="en-GB"/>
        </w:rPr>
        <w:lastRenderedPageBreak/>
        <w:t>Submissions, with names only, go online when the decision meeting agenda is available on our website. If requested, submissions, names and contact details are made available to the public, as required by the Local Government Official Information and Meetings Act 1987.</w:t>
      </w:r>
    </w:p>
    <w:p w:rsidR="00EF0470" w:rsidRPr="00FA585A" w:rsidRDefault="00EF0470" w:rsidP="00EF0470">
      <w:pPr>
        <w:jc w:val="both"/>
        <w:rPr>
          <w:rFonts w:ascii="Source Sans Pro" w:eastAsia="Times New Roman" w:hAnsi="Source Sans Pro" w:cs="Arial"/>
          <w:sz w:val="24"/>
          <w:szCs w:val="24"/>
          <w:lang w:val="en-GB"/>
        </w:rPr>
      </w:pPr>
      <w:r w:rsidRPr="00D609E2">
        <w:rPr>
          <w:rFonts w:ascii="Source Sans Pro" w:eastAsia="Times New Roman" w:hAnsi="Source Sans Pro" w:cs="Arial"/>
          <w:sz w:val="20"/>
          <w:szCs w:val="20"/>
          <w:lang w:val="en-GB"/>
        </w:rPr>
        <w:t>If there are good reasons why your details and/or submission should be kept confidential, please contact our Engagement Manager on (03) 941 8999 or 0800 800 169 (Banks Peninsula).</w:t>
      </w:r>
    </w:p>
    <w:p w:rsidR="00381A3D" w:rsidRPr="00D609E2" w:rsidRDefault="00EF0470" w:rsidP="00EF0470">
      <w:pPr>
        <w:rPr>
          <w:rFonts w:ascii="Source Sans Pro" w:hAnsi="Source Sans Pro"/>
          <w:b/>
        </w:rPr>
      </w:pPr>
      <w:r w:rsidRPr="00FA585A">
        <w:rPr>
          <w:rFonts w:ascii="Source Sans Pro" w:eastAsia="Times New Roman" w:hAnsi="Source Sans Pro" w:cs="Arial"/>
          <w:lang w:val="en-GB"/>
        </w:rPr>
        <w:t xml:space="preserve">Submissions close on </w:t>
      </w:r>
      <w:r w:rsidR="000B23DE">
        <w:rPr>
          <w:rFonts w:ascii="Source Sans Pro" w:eastAsia="Times New Roman" w:hAnsi="Source Sans Pro" w:cs="Arial"/>
          <w:lang w:val="en-GB"/>
        </w:rPr>
        <w:t>Monday 25</w:t>
      </w:r>
      <w:r w:rsidR="001C769B">
        <w:rPr>
          <w:rFonts w:ascii="Source Sans Pro" w:eastAsia="Times New Roman" w:hAnsi="Source Sans Pro" w:cs="Arial"/>
          <w:lang w:val="en-GB"/>
        </w:rPr>
        <w:t xml:space="preserve"> October at 5pm.</w:t>
      </w:r>
    </w:p>
    <w:sectPr w:rsidR="00381A3D" w:rsidRPr="00D609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B8" w:rsidRDefault="009455B8" w:rsidP="002840A9">
      <w:pPr>
        <w:spacing w:after="0" w:line="240" w:lineRule="auto"/>
      </w:pPr>
      <w:r>
        <w:separator/>
      </w:r>
    </w:p>
  </w:endnote>
  <w:endnote w:type="continuationSeparator" w:id="0">
    <w:p w:rsidR="009455B8" w:rsidRDefault="009455B8" w:rsidP="0028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702091"/>
      <w:docPartObj>
        <w:docPartGallery w:val="Page Numbers (Bottom of Page)"/>
        <w:docPartUnique/>
      </w:docPartObj>
    </w:sdtPr>
    <w:sdtEndPr>
      <w:rPr>
        <w:noProof/>
      </w:rPr>
    </w:sdtEndPr>
    <w:sdtContent>
      <w:p w:rsidR="009455B8" w:rsidRDefault="009455B8">
        <w:pPr>
          <w:pStyle w:val="Footer"/>
          <w:jc w:val="right"/>
        </w:pPr>
        <w:r>
          <w:fldChar w:fldCharType="begin"/>
        </w:r>
        <w:r>
          <w:instrText xml:space="preserve"> PAGE   \* MERGEFORMAT </w:instrText>
        </w:r>
        <w:r>
          <w:fldChar w:fldCharType="separate"/>
        </w:r>
        <w:r w:rsidR="000B23DE">
          <w:rPr>
            <w:noProof/>
          </w:rPr>
          <w:t>3</w:t>
        </w:r>
        <w:r>
          <w:rPr>
            <w:noProof/>
          </w:rPr>
          <w:fldChar w:fldCharType="end"/>
        </w:r>
      </w:p>
    </w:sdtContent>
  </w:sdt>
  <w:p w:rsidR="009455B8" w:rsidRDefault="00945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B8" w:rsidRDefault="009455B8" w:rsidP="002840A9">
      <w:pPr>
        <w:spacing w:after="0" w:line="240" w:lineRule="auto"/>
      </w:pPr>
      <w:r>
        <w:separator/>
      </w:r>
    </w:p>
  </w:footnote>
  <w:footnote w:type="continuationSeparator" w:id="0">
    <w:p w:rsidR="009455B8" w:rsidRDefault="009455B8" w:rsidP="0028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03F"/>
    <w:multiLevelType w:val="hybridMultilevel"/>
    <w:tmpl w:val="C248FA68"/>
    <w:lvl w:ilvl="0" w:tplc="55225EB0">
      <w:numFmt w:val="bullet"/>
      <w:lvlText w:val="•"/>
      <w:lvlJc w:val="left"/>
      <w:pPr>
        <w:ind w:left="1440" w:hanging="360"/>
      </w:pPr>
      <w:rPr>
        <w:rFonts w:ascii="Source Sans Pro" w:eastAsiaTheme="minorHAnsi" w:hAnsi="Source Sans Pro" w:cstheme="minorBidi"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D72221"/>
    <w:multiLevelType w:val="hybridMultilevel"/>
    <w:tmpl w:val="EDA45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1A5FB3"/>
    <w:multiLevelType w:val="hybridMultilevel"/>
    <w:tmpl w:val="3A1EFB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76282C"/>
    <w:multiLevelType w:val="hybridMultilevel"/>
    <w:tmpl w:val="B712DF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CD36D4"/>
    <w:multiLevelType w:val="hybridMultilevel"/>
    <w:tmpl w:val="25B01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E2C35"/>
    <w:multiLevelType w:val="hybridMultilevel"/>
    <w:tmpl w:val="57608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C50067"/>
    <w:multiLevelType w:val="hybridMultilevel"/>
    <w:tmpl w:val="1332CBF2"/>
    <w:lvl w:ilvl="0" w:tplc="14090001">
      <w:start w:val="1"/>
      <w:numFmt w:val="bullet"/>
      <w:lvlText w:val=""/>
      <w:lvlJc w:val="left"/>
      <w:pPr>
        <w:ind w:left="643"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027B10"/>
    <w:multiLevelType w:val="hybridMultilevel"/>
    <w:tmpl w:val="AC84F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26423B"/>
    <w:multiLevelType w:val="hybridMultilevel"/>
    <w:tmpl w:val="24BA5A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0CD16BD"/>
    <w:multiLevelType w:val="hybridMultilevel"/>
    <w:tmpl w:val="25549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885B32"/>
    <w:multiLevelType w:val="hybridMultilevel"/>
    <w:tmpl w:val="C9F69B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307BC9"/>
    <w:multiLevelType w:val="hybridMultilevel"/>
    <w:tmpl w:val="34B44408"/>
    <w:lvl w:ilvl="0" w:tplc="55225EB0">
      <w:numFmt w:val="bullet"/>
      <w:lvlText w:val="•"/>
      <w:lvlJc w:val="left"/>
      <w:pPr>
        <w:ind w:left="720" w:hanging="360"/>
      </w:pPr>
      <w:rPr>
        <w:rFonts w:ascii="Source Sans Pro" w:eastAsiaTheme="minorHAnsi" w:hAnsi="Source Sans Pro" w:cstheme="minorBidi"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0F0000"/>
    <w:multiLevelType w:val="hybridMultilevel"/>
    <w:tmpl w:val="41000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1D572B"/>
    <w:multiLevelType w:val="hybridMultilevel"/>
    <w:tmpl w:val="B6E29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DD13C9"/>
    <w:multiLevelType w:val="hybridMultilevel"/>
    <w:tmpl w:val="57F25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C86105"/>
    <w:multiLevelType w:val="hybridMultilevel"/>
    <w:tmpl w:val="83F6F7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2E52BD"/>
    <w:multiLevelType w:val="hybridMultilevel"/>
    <w:tmpl w:val="DFA8E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5135A3"/>
    <w:multiLevelType w:val="hybridMultilevel"/>
    <w:tmpl w:val="E9EED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BE6196"/>
    <w:multiLevelType w:val="hybridMultilevel"/>
    <w:tmpl w:val="EE48F91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431F3931"/>
    <w:multiLevelType w:val="hybridMultilevel"/>
    <w:tmpl w:val="952C23FA"/>
    <w:lvl w:ilvl="0" w:tplc="D864252C">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BA6D0D"/>
    <w:multiLevelType w:val="hybridMultilevel"/>
    <w:tmpl w:val="92B4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9E7732"/>
    <w:multiLevelType w:val="hybridMultilevel"/>
    <w:tmpl w:val="EF2E53FC"/>
    <w:lvl w:ilvl="0" w:tplc="55225EB0">
      <w:numFmt w:val="bullet"/>
      <w:lvlText w:val="•"/>
      <w:lvlJc w:val="left"/>
      <w:pPr>
        <w:ind w:left="1440" w:hanging="360"/>
      </w:pPr>
      <w:rPr>
        <w:rFonts w:ascii="Source Sans Pro" w:eastAsiaTheme="minorHAnsi" w:hAnsi="Source Sans Pro" w:cstheme="minorBidi" w:hint="default"/>
        <w:sz w:val="20"/>
        <w:szCs w:val="20"/>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1846E4B"/>
    <w:multiLevelType w:val="hybridMultilevel"/>
    <w:tmpl w:val="BC360C7E"/>
    <w:lvl w:ilvl="0" w:tplc="127692A2">
      <w:start w:val="4"/>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C5D83"/>
    <w:multiLevelType w:val="hybridMultilevel"/>
    <w:tmpl w:val="13FCE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2023F"/>
    <w:multiLevelType w:val="hybridMultilevel"/>
    <w:tmpl w:val="AAA62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5960CC"/>
    <w:multiLevelType w:val="hybridMultilevel"/>
    <w:tmpl w:val="8FEE37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374" w:hanging="360"/>
      </w:pPr>
      <w:rPr>
        <w:rFonts w:ascii="Courier New" w:hAnsi="Courier New" w:cs="Courier New" w:hint="default"/>
      </w:rPr>
    </w:lvl>
    <w:lvl w:ilvl="2" w:tplc="14090005" w:tentative="1">
      <w:start w:val="1"/>
      <w:numFmt w:val="bullet"/>
      <w:lvlText w:val=""/>
      <w:lvlJc w:val="left"/>
      <w:pPr>
        <w:ind w:left="2094" w:hanging="360"/>
      </w:pPr>
      <w:rPr>
        <w:rFonts w:ascii="Wingdings" w:hAnsi="Wingdings" w:hint="default"/>
      </w:rPr>
    </w:lvl>
    <w:lvl w:ilvl="3" w:tplc="14090001" w:tentative="1">
      <w:start w:val="1"/>
      <w:numFmt w:val="bullet"/>
      <w:lvlText w:val=""/>
      <w:lvlJc w:val="left"/>
      <w:pPr>
        <w:ind w:left="2814" w:hanging="360"/>
      </w:pPr>
      <w:rPr>
        <w:rFonts w:ascii="Symbol" w:hAnsi="Symbol" w:hint="default"/>
      </w:rPr>
    </w:lvl>
    <w:lvl w:ilvl="4" w:tplc="14090003" w:tentative="1">
      <w:start w:val="1"/>
      <w:numFmt w:val="bullet"/>
      <w:lvlText w:val="o"/>
      <w:lvlJc w:val="left"/>
      <w:pPr>
        <w:ind w:left="3534" w:hanging="360"/>
      </w:pPr>
      <w:rPr>
        <w:rFonts w:ascii="Courier New" w:hAnsi="Courier New" w:cs="Courier New" w:hint="default"/>
      </w:rPr>
    </w:lvl>
    <w:lvl w:ilvl="5" w:tplc="14090005" w:tentative="1">
      <w:start w:val="1"/>
      <w:numFmt w:val="bullet"/>
      <w:lvlText w:val=""/>
      <w:lvlJc w:val="left"/>
      <w:pPr>
        <w:ind w:left="4254" w:hanging="360"/>
      </w:pPr>
      <w:rPr>
        <w:rFonts w:ascii="Wingdings" w:hAnsi="Wingdings" w:hint="default"/>
      </w:rPr>
    </w:lvl>
    <w:lvl w:ilvl="6" w:tplc="14090001" w:tentative="1">
      <w:start w:val="1"/>
      <w:numFmt w:val="bullet"/>
      <w:lvlText w:val=""/>
      <w:lvlJc w:val="left"/>
      <w:pPr>
        <w:ind w:left="4974" w:hanging="360"/>
      </w:pPr>
      <w:rPr>
        <w:rFonts w:ascii="Symbol" w:hAnsi="Symbol" w:hint="default"/>
      </w:rPr>
    </w:lvl>
    <w:lvl w:ilvl="7" w:tplc="14090003" w:tentative="1">
      <w:start w:val="1"/>
      <w:numFmt w:val="bullet"/>
      <w:lvlText w:val="o"/>
      <w:lvlJc w:val="left"/>
      <w:pPr>
        <w:ind w:left="5694" w:hanging="360"/>
      </w:pPr>
      <w:rPr>
        <w:rFonts w:ascii="Courier New" w:hAnsi="Courier New" w:cs="Courier New" w:hint="default"/>
      </w:rPr>
    </w:lvl>
    <w:lvl w:ilvl="8" w:tplc="14090005" w:tentative="1">
      <w:start w:val="1"/>
      <w:numFmt w:val="bullet"/>
      <w:lvlText w:val=""/>
      <w:lvlJc w:val="left"/>
      <w:pPr>
        <w:ind w:left="6414" w:hanging="360"/>
      </w:pPr>
      <w:rPr>
        <w:rFonts w:ascii="Wingdings" w:hAnsi="Wingdings" w:hint="default"/>
      </w:rPr>
    </w:lvl>
  </w:abstractNum>
  <w:abstractNum w:abstractNumId="26" w15:restartNumberingAfterBreak="0">
    <w:nsid w:val="5E617968"/>
    <w:multiLevelType w:val="hybridMultilevel"/>
    <w:tmpl w:val="AFA4A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DE0ED6"/>
    <w:multiLevelType w:val="hybridMultilevel"/>
    <w:tmpl w:val="62D879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412428F"/>
    <w:multiLevelType w:val="hybridMultilevel"/>
    <w:tmpl w:val="67186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846C49"/>
    <w:multiLevelType w:val="hybridMultilevel"/>
    <w:tmpl w:val="0A141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9F76B8"/>
    <w:multiLevelType w:val="hybridMultilevel"/>
    <w:tmpl w:val="8E8E48D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1" w15:restartNumberingAfterBreak="0">
    <w:nsid w:val="6FE560C9"/>
    <w:multiLevelType w:val="hybridMultilevel"/>
    <w:tmpl w:val="92949D3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1E05A6"/>
    <w:multiLevelType w:val="hybridMultilevel"/>
    <w:tmpl w:val="A5B20B9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06B0057"/>
    <w:multiLevelType w:val="hybridMultilevel"/>
    <w:tmpl w:val="A4ACFE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875434"/>
    <w:multiLevelType w:val="hybridMultilevel"/>
    <w:tmpl w:val="37FE5F9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35" w15:restartNumberingAfterBreak="0">
    <w:nsid w:val="76F43B9C"/>
    <w:multiLevelType w:val="hybridMultilevel"/>
    <w:tmpl w:val="C900B92C"/>
    <w:lvl w:ilvl="0" w:tplc="C62AEC52">
      <w:numFmt w:val="bullet"/>
      <w:lvlText w:val="-"/>
      <w:lvlJc w:val="left"/>
      <w:pPr>
        <w:ind w:left="785" w:hanging="360"/>
      </w:pPr>
      <w:rPr>
        <w:rFonts w:ascii="Source Sans Pro" w:eastAsiaTheme="minorHAnsi" w:hAnsi="Source Sans Pro" w:cstheme="minorHAnsi"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6" w15:restartNumberingAfterBreak="0">
    <w:nsid w:val="770A1690"/>
    <w:multiLevelType w:val="hybridMultilevel"/>
    <w:tmpl w:val="AFCCA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A26771"/>
    <w:multiLevelType w:val="hybridMultilevel"/>
    <w:tmpl w:val="40CEA2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745149"/>
    <w:multiLevelType w:val="hybridMultilevel"/>
    <w:tmpl w:val="920690A2"/>
    <w:lvl w:ilvl="0" w:tplc="0CAEBA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7"/>
  </w:num>
  <w:num w:numId="4">
    <w:abstractNumId w:val="5"/>
  </w:num>
  <w:num w:numId="5">
    <w:abstractNumId w:val="12"/>
  </w:num>
  <w:num w:numId="6">
    <w:abstractNumId w:val="20"/>
  </w:num>
  <w:num w:numId="7">
    <w:abstractNumId w:val="6"/>
  </w:num>
  <w:num w:numId="8">
    <w:abstractNumId w:val="25"/>
  </w:num>
  <w:num w:numId="9">
    <w:abstractNumId w:val="35"/>
  </w:num>
  <w:num w:numId="10">
    <w:abstractNumId w:val="23"/>
  </w:num>
  <w:num w:numId="11">
    <w:abstractNumId w:val="14"/>
  </w:num>
  <w:num w:numId="12">
    <w:abstractNumId w:val="33"/>
  </w:num>
  <w:num w:numId="13">
    <w:abstractNumId w:val="34"/>
  </w:num>
  <w:num w:numId="14">
    <w:abstractNumId w:val="2"/>
  </w:num>
  <w:num w:numId="15">
    <w:abstractNumId w:val="26"/>
  </w:num>
  <w:num w:numId="16">
    <w:abstractNumId w:val="14"/>
  </w:num>
  <w:num w:numId="17">
    <w:abstractNumId w:val="6"/>
  </w:num>
  <w:num w:numId="18">
    <w:abstractNumId w:val="23"/>
  </w:num>
  <w:num w:numId="19">
    <w:abstractNumId w:val="35"/>
  </w:num>
  <w:num w:numId="20">
    <w:abstractNumId w:val="33"/>
  </w:num>
  <w:num w:numId="21">
    <w:abstractNumId w:val="34"/>
  </w:num>
  <w:num w:numId="22">
    <w:abstractNumId w:val="25"/>
  </w:num>
  <w:num w:numId="23">
    <w:abstractNumId w:val="29"/>
  </w:num>
  <w:num w:numId="24">
    <w:abstractNumId w:val="7"/>
  </w:num>
  <w:num w:numId="25">
    <w:abstractNumId w:val="22"/>
  </w:num>
  <w:num w:numId="26">
    <w:abstractNumId w:val="30"/>
  </w:num>
  <w:num w:numId="27">
    <w:abstractNumId w:val="16"/>
  </w:num>
  <w:num w:numId="28">
    <w:abstractNumId w:val="9"/>
  </w:num>
  <w:num w:numId="29">
    <w:abstractNumId w:val="17"/>
  </w:num>
  <w:num w:numId="30">
    <w:abstractNumId w:val="3"/>
  </w:num>
  <w:num w:numId="31">
    <w:abstractNumId w:val="8"/>
  </w:num>
  <w:num w:numId="32">
    <w:abstractNumId w:val="4"/>
  </w:num>
  <w:num w:numId="33">
    <w:abstractNumId w:val="36"/>
  </w:num>
  <w:num w:numId="34">
    <w:abstractNumId w:val="1"/>
  </w:num>
  <w:num w:numId="35">
    <w:abstractNumId w:val="18"/>
  </w:num>
  <w:num w:numId="36">
    <w:abstractNumId w:val="31"/>
  </w:num>
  <w:num w:numId="37">
    <w:abstractNumId w:val="10"/>
  </w:num>
  <w:num w:numId="38">
    <w:abstractNumId w:val="13"/>
  </w:num>
  <w:num w:numId="39">
    <w:abstractNumId w:val="32"/>
  </w:num>
  <w:num w:numId="40">
    <w:abstractNumId w:val="15"/>
  </w:num>
  <w:num w:numId="41">
    <w:abstractNumId w:val="27"/>
  </w:num>
  <w:num w:numId="42">
    <w:abstractNumId w:val="28"/>
  </w:num>
  <w:num w:numId="43">
    <w:abstractNumId w:val="19"/>
  </w:num>
  <w:num w:numId="44">
    <w:abstractNumId w:val="21"/>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58"/>
    <w:rsid w:val="00001A70"/>
    <w:rsid w:val="00006703"/>
    <w:rsid w:val="0000732A"/>
    <w:rsid w:val="00012246"/>
    <w:rsid w:val="00017021"/>
    <w:rsid w:val="00017BF9"/>
    <w:rsid w:val="00026376"/>
    <w:rsid w:val="00030E00"/>
    <w:rsid w:val="00031128"/>
    <w:rsid w:val="000338A7"/>
    <w:rsid w:val="00040FEC"/>
    <w:rsid w:val="00042BB6"/>
    <w:rsid w:val="00044011"/>
    <w:rsid w:val="00055276"/>
    <w:rsid w:val="00061081"/>
    <w:rsid w:val="00061891"/>
    <w:rsid w:val="000732FF"/>
    <w:rsid w:val="000745C6"/>
    <w:rsid w:val="000772FC"/>
    <w:rsid w:val="000831B9"/>
    <w:rsid w:val="00083B91"/>
    <w:rsid w:val="00092D52"/>
    <w:rsid w:val="00095CA5"/>
    <w:rsid w:val="00095D58"/>
    <w:rsid w:val="000A00CA"/>
    <w:rsid w:val="000B23DE"/>
    <w:rsid w:val="000B43A0"/>
    <w:rsid w:val="000B65B4"/>
    <w:rsid w:val="000B70BF"/>
    <w:rsid w:val="000C1642"/>
    <w:rsid w:val="000C2F73"/>
    <w:rsid w:val="000D779A"/>
    <w:rsid w:val="000E294E"/>
    <w:rsid w:val="000E3021"/>
    <w:rsid w:val="000F3738"/>
    <w:rsid w:val="00100D08"/>
    <w:rsid w:val="001073E8"/>
    <w:rsid w:val="001108B1"/>
    <w:rsid w:val="00125118"/>
    <w:rsid w:val="00134329"/>
    <w:rsid w:val="00135328"/>
    <w:rsid w:val="001414D4"/>
    <w:rsid w:val="001461DD"/>
    <w:rsid w:val="00147BB3"/>
    <w:rsid w:val="00150AF6"/>
    <w:rsid w:val="00150D20"/>
    <w:rsid w:val="0015396E"/>
    <w:rsid w:val="00153DDC"/>
    <w:rsid w:val="00164BB1"/>
    <w:rsid w:val="001734AC"/>
    <w:rsid w:val="0017630E"/>
    <w:rsid w:val="00177295"/>
    <w:rsid w:val="001778B0"/>
    <w:rsid w:val="00187814"/>
    <w:rsid w:val="00187F7B"/>
    <w:rsid w:val="001900FC"/>
    <w:rsid w:val="00192AA9"/>
    <w:rsid w:val="001942A5"/>
    <w:rsid w:val="00195A6B"/>
    <w:rsid w:val="00197A8F"/>
    <w:rsid w:val="001A056F"/>
    <w:rsid w:val="001A2ABA"/>
    <w:rsid w:val="001A75BB"/>
    <w:rsid w:val="001A7AAA"/>
    <w:rsid w:val="001B0EF8"/>
    <w:rsid w:val="001B1C6F"/>
    <w:rsid w:val="001B2408"/>
    <w:rsid w:val="001C520A"/>
    <w:rsid w:val="001C769B"/>
    <w:rsid w:val="001D34BA"/>
    <w:rsid w:val="001D74E8"/>
    <w:rsid w:val="001E2944"/>
    <w:rsid w:val="001E4E91"/>
    <w:rsid w:val="001E7BF3"/>
    <w:rsid w:val="001E7DFC"/>
    <w:rsid w:val="001F78CF"/>
    <w:rsid w:val="001F7989"/>
    <w:rsid w:val="002069D9"/>
    <w:rsid w:val="00206BCC"/>
    <w:rsid w:val="00206FE6"/>
    <w:rsid w:val="002157BE"/>
    <w:rsid w:val="00221484"/>
    <w:rsid w:val="002229C5"/>
    <w:rsid w:val="0022608B"/>
    <w:rsid w:val="00237151"/>
    <w:rsid w:val="00241435"/>
    <w:rsid w:val="00244C65"/>
    <w:rsid w:val="00255A0B"/>
    <w:rsid w:val="0026079A"/>
    <w:rsid w:val="0026279C"/>
    <w:rsid w:val="0027340C"/>
    <w:rsid w:val="0028063E"/>
    <w:rsid w:val="00280FCF"/>
    <w:rsid w:val="00283FB0"/>
    <w:rsid w:val="002840A9"/>
    <w:rsid w:val="002B340A"/>
    <w:rsid w:val="002B476E"/>
    <w:rsid w:val="002B4E33"/>
    <w:rsid w:val="002C7644"/>
    <w:rsid w:val="002C7A65"/>
    <w:rsid w:val="002D3ABB"/>
    <w:rsid w:val="002D3CE0"/>
    <w:rsid w:val="002D4D4D"/>
    <w:rsid w:val="002E006E"/>
    <w:rsid w:val="002E05F4"/>
    <w:rsid w:val="002E15E3"/>
    <w:rsid w:val="002E2597"/>
    <w:rsid w:val="002E2912"/>
    <w:rsid w:val="002E357B"/>
    <w:rsid w:val="002E4E5D"/>
    <w:rsid w:val="002E7559"/>
    <w:rsid w:val="002F0E6A"/>
    <w:rsid w:val="00300332"/>
    <w:rsid w:val="003037D3"/>
    <w:rsid w:val="003066E5"/>
    <w:rsid w:val="0030714E"/>
    <w:rsid w:val="00310225"/>
    <w:rsid w:val="003132A2"/>
    <w:rsid w:val="00313398"/>
    <w:rsid w:val="00315A34"/>
    <w:rsid w:val="003213CD"/>
    <w:rsid w:val="00323A63"/>
    <w:rsid w:val="00332E9B"/>
    <w:rsid w:val="00337B01"/>
    <w:rsid w:val="00342BFB"/>
    <w:rsid w:val="0035450D"/>
    <w:rsid w:val="00357B63"/>
    <w:rsid w:val="0036295F"/>
    <w:rsid w:val="003659BF"/>
    <w:rsid w:val="00370BB5"/>
    <w:rsid w:val="00376920"/>
    <w:rsid w:val="00381A3D"/>
    <w:rsid w:val="00393629"/>
    <w:rsid w:val="003B5CAF"/>
    <w:rsid w:val="003B6BE4"/>
    <w:rsid w:val="003C172E"/>
    <w:rsid w:val="003C2A57"/>
    <w:rsid w:val="003C57E4"/>
    <w:rsid w:val="003D2F2A"/>
    <w:rsid w:val="003D4E4E"/>
    <w:rsid w:val="003E0C21"/>
    <w:rsid w:val="003E3B20"/>
    <w:rsid w:val="003F0EB5"/>
    <w:rsid w:val="003F3D1A"/>
    <w:rsid w:val="003F4658"/>
    <w:rsid w:val="003F5AF3"/>
    <w:rsid w:val="003F6D22"/>
    <w:rsid w:val="00406B05"/>
    <w:rsid w:val="00431F12"/>
    <w:rsid w:val="0043376C"/>
    <w:rsid w:val="00446571"/>
    <w:rsid w:val="00457D5E"/>
    <w:rsid w:val="0046297A"/>
    <w:rsid w:val="0047268F"/>
    <w:rsid w:val="00480EAE"/>
    <w:rsid w:val="004868B5"/>
    <w:rsid w:val="004934C3"/>
    <w:rsid w:val="004A2D77"/>
    <w:rsid w:val="004A7CE6"/>
    <w:rsid w:val="004C13D1"/>
    <w:rsid w:val="004C22A9"/>
    <w:rsid w:val="004C59C4"/>
    <w:rsid w:val="004D24E2"/>
    <w:rsid w:val="004E5805"/>
    <w:rsid w:val="004E6F01"/>
    <w:rsid w:val="0050692B"/>
    <w:rsid w:val="00507D23"/>
    <w:rsid w:val="00522231"/>
    <w:rsid w:val="00525C5B"/>
    <w:rsid w:val="00531702"/>
    <w:rsid w:val="005401D0"/>
    <w:rsid w:val="00540AFC"/>
    <w:rsid w:val="0054231B"/>
    <w:rsid w:val="00542DAA"/>
    <w:rsid w:val="0054655C"/>
    <w:rsid w:val="0055576F"/>
    <w:rsid w:val="0056015F"/>
    <w:rsid w:val="00560FDC"/>
    <w:rsid w:val="00570C7C"/>
    <w:rsid w:val="00571EC6"/>
    <w:rsid w:val="00573624"/>
    <w:rsid w:val="00576BA2"/>
    <w:rsid w:val="00577C62"/>
    <w:rsid w:val="005874C9"/>
    <w:rsid w:val="005945F5"/>
    <w:rsid w:val="0059492E"/>
    <w:rsid w:val="00594E95"/>
    <w:rsid w:val="0059726E"/>
    <w:rsid w:val="005A5AD8"/>
    <w:rsid w:val="005B05A5"/>
    <w:rsid w:val="005B2F18"/>
    <w:rsid w:val="005B400D"/>
    <w:rsid w:val="005C5517"/>
    <w:rsid w:val="005C5D36"/>
    <w:rsid w:val="005D147F"/>
    <w:rsid w:val="005D22C0"/>
    <w:rsid w:val="005D3579"/>
    <w:rsid w:val="005E2D2B"/>
    <w:rsid w:val="005E35DC"/>
    <w:rsid w:val="005E3C0E"/>
    <w:rsid w:val="005E435E"/>
    <w:rsid w:val="005E7F8A"/>
    <w:rsid w:val="005F116E"/>
    <w:rsid w:val="005F78FB"/>
    <w:rsid w:val="005F7DD0"/>
    <w:rsid w:val="00600696"/>
    <w:rsid w:val="006021BB"/>
    <w:rsid w:val="00610D8A"/>
    <w:rsid w:val="00612779"/>
    <w:rsid w:val="006215E3"/>
    <w:rsid w:val="00621702"/>
    <w:rsid w:val="006310DA"/>
    <w:rsid w:val="00647862"/>
    <w:rsid w:val="00650A7E"/>
    <w:rsid w:val="00653A77"/>
    <w:rsid w:val="00654809"/>
    <w:rsid w:val="00660D43"/>
    <w:rsid w:val="00671C0E"/>
    <w:rsid w:val="006746E8"/>
    <w:rsid w:val="0067501E"/>
    <w:rsid w:val="00676B8E"/>
    <w:rsid w:val="00687F6A"/>
    <w:rsid w:val="00695DD5"/>
    <w:rsid w:val="006A641A"/>
    <w:rsid w:val="006B07D2"/>
    <w:rsid w:val="006B4FA5"/>
    <w:rsid w:val="006C4905"/>
    <w:rsid w:val="006C5973"/>
    <w:rsid w:val="006D5E93"/>
    <w:rsid w:val="006D7595"/>
    <w:rsid w:val="006E0E90"/>
    <w:rsid w:val="006F7830"/>
    <w:rsid w:val="00700F2C"/>
    <w:rsid w:val="00703C7C"/>
    <w:rsid w:val="00706850"/>
    <w:rsid w:val="00707E94"/>
    <w:rsid w:val="00711CE1"/>
    <w:rsid w:val="00712C1A"/>
    <w:rsid w:val="00714AF6"/>
    <w:rsid w:val="00715C29"/>
    <w:rsid w:val="00726659"/>
    <w:rsid w:val="00727617"/>
    <w:rsid w:val="00743CAD"/>
    <w:rsid w:val="007523C6"/>
    <w:rsid w:val="007608F0"/>
    <w:rsid w:val="00763701"/>
    <w:rsid w:val="00764EA6"/>
    <w:rsid w:val="007659C5"/>
    <w:rsid w:val="00765A08"/>
    <w:rsid w:val="007726CD"/>
    <w:rsid w:val="007728A5"/>
    <w:rsid w:val="007764C0"/>
    <w:rsid w:val="00776A1B"/>
    <w:rsid w:val="00780AA6"/>
    <w:rsid w:val="007847F4"/>
    <w:rsid w:val="00790CF6"/>
    <w:rsid w:val="00795245"/>
    <w:rsid w:val="007A1C18"/>
    <w:rsid w:val="007A3EB3"/>
    <w:rsid w:val="007A613A"/>
    <w:rsid w:val="007A7006"/>
    <w:rsid w:val="007B329B"/>
    <w:rsid w:val="007B3E5B"/>
    <w:rsid w:val="007B4B15"/>
    <w:rsid w:val="007B72BE"/>
    <w:rsid w:val="007C05AC"/>
    <w:rsid w:val="007C063D"/>
    <w:rsid w:val="007D5C6A"/>
    <w:rsid w:val="007D6BBD"/>
    <w:rsid w:val="007E2B67"/>
    <w:rsid w:val="007E4EF1"/>
    <w:rsid w:val="007F23D0"/>
    <w:rsid w:val="00801AE2"/>
    <w:rsid w:val="00803CC0"/>
    <w:rsid w:val="00803D4A"/>
    <w:rsid w:val="008059E8"/>
    <w:rsid w:val="00805E59"/>
    <w:rsid w:val="00814508"/>
    <w:rsid w:val="00820273"/>
    <w:rsid w:val="0083383B"/>
    <w:rsid w:val="00834415"/>
    <w:rsid w:val="00834FD9"/>
    <w:rsid w:val="008473C3"/>
    <w:rsid w:val="00856DD0"/>
    <w:rsid w:val="008613AE"/>
    <w:rsid w:val="008648B4"/>
    <w:rsid w:val="00880C0A"/>
    <w:rsid w:val="008851ED"/>
    <w:rsid w:val="00886234"/>
    <w:rsid w:val="00891A90"/>
    <w:rsid w:val="008946E7"/>
    <w:rsid w:val="008A17D8"/>
    <w:rsid w:val="008A1A27"/>
    <w:rsid w:val="008A20F0"/>
    <w:rsid w:val="008A7FDD"/>
    <w:rsid w:val="008B60E2"/>
    <w:rsid w:val="008B7C4B"/>
    <w:rsid w:val="008C13B3"/>
    <w:rsid w:val="008C22AF"/>
    <w:rsid w:val="008C2990"/>
    <w:rsid w:val="008D2452"/>
    <w:rsid w:val="008D3BF8"/>
    <w:rsid w:val="008D3F3E"/>
    <w:rsid w:val="008D5D0F"/>
    <w:rsid w:val="008E0290"/>
    <w:rsid w:val="008E15C0"/>
    <w:rsid w:val="008E7B31"/>
    <w:rsid w:val="008E7F78"/>
    <w:rsid w:val="008F030F"/>
    <w:rsid w:val="008F03BA"/>
    <w:rsid w:val="008F0EB9"/>
    <w:rsid w:val="008F3189"/>
    <w:rsid w:val="008F32FA"/>
    <w:rsid w:val="008F5D32"/>
    <w:rsid w:val="00901CB4"/>
    <w:rsid w:val="0090629B"/>
    <w:rsid w:val="00906546"/>
    <w:rsid w:val="00912A04"/>
    <w:rsid w:val="009220AC"/>
    <w:rsid w:val="009248CD"/>
    <w:rsid w:val="00926875"/>
    <w:rsid w:val="00931D43"/>
    <w:rsid w:val="00937689"/>
    <w:rsid w:val="0094150B"/>
    <w:rsid w:val="0094447E"/>
    <w:rsid w:val="009455B8"/>
    <w:rsid w:val="00961635"/>
    <w:rsid w:val="00962BBC"/>
    <w:rsid w:val="0097517D"/>
    <w:rsid w:val="00975A48"/>
    <w:rsid w:val="009845EA"/>
    <w:rsid w:val="009863AD"/>
    <w:rsid w:val="00990C16"/>
    <w:rsid w:val="009948DF"/>
    <w:rsid w:val="00996CD8"/>
    <w:rsid w:val="009A2F24"/>
    <w:rsid w:val="009A7868"/>
    <w:rsid w:val="009B1032"/>
    <w:rsid w:val="009C0D97"/>
    <w:rsid w:val="009C2C48"/>
    <w:rsid w:val="009C6B98"/>
    <w:rsid w:val="009C6F10"/>
    <w:rsid w:val="009D28AA"/>
    <w:rsid w:val="009D6E76"/>
    <w:rsid w:val="009D72CA"/>
    <w:rsid w:val="009E2E17"/>
    <w:rsid w:val="009F216A"/>
    <w:rsid w:val="009F323D"/>
    <w:rsid w:val="009F753D"/>
    <w:rsid w:val="00A01373"/>
    <w:rsid w:val="00A037A5"/>
    <w:rsid w:val="00A0488D"/>
    <w:rsid w:val="00A1180E"/>
    <w:rsid w:val="00A11CDD"/>
    <w:rsid w:val="00A20E10"/>
    <w:rsid w:val="00A271B5"/>
    <w:rsid w:val="00A27603"/>
    <w:rsid w:val="00A27D4B"/>
    <w:rsid w:val="00A44FD5"/>
    <w:rsid w:val="00A46A7D"/>
    <w:rsid w:val="00A57737"/>
    <w:rsid w:val="00A57B30"/>
    <w:rsid w:val="00A6084D"/>
    <w:rsid w:val="00A6214C"/>
    <w:rsid w:val="00A715ED"/>
    <w:rsid w:val="00A730DA"/>
    <w:rsid w:val="00A75C0F"/>
    <w:rsid w:val="00A76C60"/>
    <w:rsid w:val="00A80B9D"/>
    <w:rsid w:val="00A82A60"/>
    <w:rsid w:val="00A832EB"/>
    <w:rsid w:val="00A83367"/>
    <w:rsid w:val="00A9149A"/>
    <w:rsid w:val="00A97C4F"/>
    <w:rsid w:val="00AB5858"/>
    <w:rsid w:val="00AB6E0F"/>
    <w:rsid w:val="00AC10F9"/>
    <w:rsid w:val="00AF612A"/>
    <w:rsid w:val="00B0200B"/>
    <w:rsid w:val="00B031D2"/>
    <w:rsid w:val="00B05CDD"/>
    <w:rsid w:val="00B06ABC"/>
    <w:rsid w:val="00B071CD"/>
    <w:rsid w:val="00B1569C"/>
    <w:rsid w:val="00B15A98"/>
    <w:rsid w:val="00B33517"/>
    <w:rsid w:val="00B36059"/>
    <w:rsid w:val="00B4026F"/>
    <w:rsid w:val="00B462FB"/>
    <w:rsid w:val="00B46354"/>
    <w:rsid w:val="00B50298"/>
    <w:rsid w:val="00B5385C"/>
    <w:rsid w:val="00B54918"/>
    <w:rsid w:val="00B566D3"/>
    <w:rsid w:val="00B56CC6"/>
    <w:rsid w:val="00B577F6"/>
    <w:rsid w:val="00B57831"/>
    <w:rsid w:val="00B57BF5"/>
    <w:rsid w:val="00B603BA"/>
    <w:rsid w:val="00B618B6"/>
    <w:rsid w:val="00B67349"/>
    <w:rsid w:val="00B67B09"/>
    <w:rsid w:val="00B70ADF"/>
    <w:rsid w:val="00B73ACD"/>
    <w:rsid w:val="00B76C1B"/>
    <w:rsid w:val="00B800C2"/>
    <w:rsid w:val="00B803D1"/>
    <w:rsid w:val="00B81136"/>
    <w:rsid w:val="00B8373C"/>
    <w:rsid w:val="00B90961"/>
    <w:rsid w:val="00BA5010"/>
    <w:rsid w:val="00BA6B2E"/>
    <w:rsid w:val="00BB31E9"/>
    <w:rsid w:val="00BB74A6"/>
    <w:rsid w:val="00BC015E"/>
    <w:rsid w:val="00BC14AD"/>
    <w:rsid w:val="00BC1697"/>
    <w:rsid w:val="00BC4D43"/>
    <w:rsid w:val="00BC66AC"/>
    <w:rsid w:val="00BD059C"/>
    <w:rsid w:val="00BE0BC7"/>
    <w:rsid w:val="00BE0FAD"/>
    <w:rsid w:val="00BE2ADC"/>
    <w:rsid w:val="00BE3E0F"/>
    <w:rsid w:val="00BE489B"/>
    <w:rsid w:val="00BE51A0"/>
    <w:rsid w:val="00BE6129"/>
    <w:rsid w:val="00BF1229"/>
    <w:rsid w:val="00BF2D75"/>
    <w:rsid w:val="00BF33BE"/>
    <w:rsid w:val="00C12CFF"/>
    <w:rsid w:val="00C14551"/>
    <w:rsid w:val="00C2348A"/>
    <w:rsid w:val="00C2619E"/>
    <w:rsid w:val="00C27365"/>
    <w:rsid w:val="00C34CD5"/>
    <w:rsid w:val="00C36787"/>
    <w:rsid w:val="00C36DF5"/>
    <w:rsid w:val="00C45878"/>
    <w:rsid w:val="00C51C5F"/>
    <w:rsid w:val="00C55285"/>
    <w:rsid w:val="00C6095A"/>
    <w:rsid w:val="00C63747"/>
    <w:rsid w:val="00C65B6C"/>
    <w:rsid w:val="00C65CBB"/>
    <w:rsid w:val="00C7360B"/>
    <w:rsid w:val="00C73F77"/>
    <w:rsid w:val="00C742FF"/>
    <w:rsid w:val="00C76924"/>
    <w:rsid w:val="00C76D51"/>
    <w:rsid w:val="00C80E8C"/>
    <w:rsid w:val="00C80F23"/>
    <w:rsid w:val="00C82693"/>
    <w:rsid w:val="00C87709"/>
    <w:rsid w:val="00CA2CBC"/>
    <w:rsid w:val="00CB3074"/>
    <w:rsid w:val="00CB447F"/>
    <w:rsid w:val="00CB74F3"/>
    <w:rsid w:val="00CD5BFB"/>
    <w:rsid w:val="00CD66AC"/>
    <w:rsid w:val="00CE1D1E"/>
    <w:rsid w:val="00CE564D"/>
    <w:rsid w:val="00CF0704"/>
    <w:rsid w:val="00CF3CFD"/>
    <w:rsid w:val="00CF402F"/>
    <w:rsid w:val="00CF5881"/>
    <w:rsid w:val="00D002A0"/>
    <w:rsid w:val="00D03E07"/>
    <w:rsid w:val="00D04093"/>
    <w:rsid w:val="00D0607D"/>
    <w:rsid w:val="00D06437"/>
    <w:rsid w:val="00D16EA1"/>
    <w:rsid w:val="00D21D09"/>
    <w:rsid w:val="00D22581"/>
    <w:rsid w:val="00D33F04"/>
    <w:rsid w:val="00D4273A"/>
    <w:rsid w:val="00D471D0"/>
    <w:rsid w:val="00D609E2"/>
    <w:rsid w:val="00D62EB0"/>
    <w:rsid w:val="00D6433F"/>
    <w:rsid w:val="00D65429"/>
    <w:rsid w:val="00D70821"/>
    <w:rsid w:val="00D730C9"/>
    <w:rsid w:val="00D73E66"/>
    <w:rsid w:val="00D81030"/>
    <w:rsid w:val="00D82D11"/>
    <w:rsid w:val="00D83695"/>
    <w:rsid w:val="00D85052"/>
    <w:rsid w:val="00D86CC9"/>
    <w:rsid w:val="00DB04C6"/>
    <w:rsid w:val="00DC5AFA"/>
    <w:rsid w:val="00DD37CB"/>
    <w:rsid w:val="00DD381E"/>
    <w:rsid w:val="00DD5720"/>
    <w:rsid w:val="00DD7405"/>
    <w:rsid w:val="00DD7585"/>
    <w:rsid w:val="00DE11B1"/>
    <w:rsid w:val="00DE1E18"/>
    <w:rsid w:val="00DE6CFF"/>
    <w:rsid w:val="00DF1F71"/>
    <w:rsid w:val="00E1178E"/>
    <w:rsid w:val="00E22823"/>
    <w:rsid w:val="00E23FF6"/>
    <w:rsid w:val="00E253F7"/>
    <w:rsid w:val="00E3115D"/>
    <w:rsid w:val="00E41651"/>
    <w:rsid w:val="00E46B30"/>
    <w:rsid w:val="00E50660"/>
    <w:rsid w:val="00E52C83"/>
    <w:rsid w:val="00E5475F"/>
    <w:rsid w:val="00E57EF5"/>
    <w:rsid w:val="00E6005B"/>
    <w:rsid w:val="00E63794"/>
    <w:rsid w:val="00E67EF6"/>
    <w:rsid w:val="00E80389"/>
    <w:rsid w:val="00E82D72"/>
    <w:rsid w:val="00E83CEA"/>
    <w:rsid w:val="00E854A5"/>
    <w:rsid w:val="00E87422"/>
    <w:rsid w:val="00EB114A"/>
    <w:rsid w:val="00EB54A3"/>
    <w:rsid w:val="00EB6D48"/>
    <w:rsid w:val="00EB7928"/>
    <w:rsid w:val="00EC477F"/>
    <w:rsid w:val="00EC691C"/>
    <w:rsid w:val="00EE01F2"/>
    <w:rsid w:val="00EE2F0A"/>
    <w:rsid w:val="00EF0470"/>
    <w:rsid w:val="00EF5933"/>
    <w:rsid w:val="00EF7846"/>
    <w:rsid w:val="00EF7F1E"/>
    <w:rsid w:val="00F03CCD"/>
    <w:rsid w:val="00F17E7A"/>
    <w:rsid w:val="00F20911"/>
    <w:rsid w:val="00F34066"/>
    <w:rsid w:val="00F34E9A"/>
    <w:rsid w:val="00F37CAE"/>
    <w:rsid w:val="00F41EAB"/>
    <w:rsid w:val="00F45AA8"/>
    <w:rsid w:val="00F4642E"/>
    <w:rsid w:val="00F46EC0"/>
    <w:rsid w:val="00F50506"/>
    <w:rsid w:val="00F50F9B"/>
    <w:rsid w:val="00F51954"/>
    <w:rsid w:val="00F5565B"/>
    <w:rsid w:val="00F6292A"/>
    <w:rsid w:val="00F6481E"/>
    <w:rsid w:val="00F667E8"/>
    <w:rsid w:val="00F7667E"/>
    <w:rsid w:val="00F803CC"/>
    <w:rsid w:val="00F86071"/>
    <w:rsid w:val="00F978ED"/>
    <w:rsid w:val="00FA4CF5"/>
    <w:rsid w:val="00FA585A"/>
    <w:rsid w:val="00FA76F6"/>
    <w:rsid w:val="00FC5C66"/>
    <w:rsid w:val="00FD43DD"/>
    <w:rsid w:val="00FE06F3"/>
    <w:rsid w:val="00FE6126"/>
    <w:rsid w:val="00FF0A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3E04D"/>
  <w15:chartTrackingRefBased/>
  <w15:docId w15:val="{59A8FB08-A4FC-4395-9FB2-96302D0E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6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B6"/>
    <w:pPr>
      <w:ind w:left="720"/>
      <w:contextualSpacing/>
    </w:pPr>
  </w:style>
  <w:style w:type="paragraph" w:styleId="BalloonText">
    <w:name w:val="Balloon Text"/>
    <w:basedOn w:val="Normal"/>
    <w:link w:val="BalloonTextChar"/>
    <w:uiPriority w:val="99"/>
    <w:semiHidden/>
    <w:unhideWhenUsed/>
    <w:rsid w:val="00654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809"/>
    <w:rPr>
      <w:rFonts w:ascii="Segoe UI" w:hAnsi="Segoe UI" w:cs="Segoe UI"/>
      <w:sz w:val="18"/>
      <w:szCs w:val="18"/>
    </w:rPr>
  </w:style>
  <w:style w:type="character" w:styleId="CommentReference">
    <w:name w:val="annotation reference"/>
    <w:basedOn w:val="DefaultParagraphFont"/>
    <w:uiPriority w:val="99"/>
    <w:semiHidden/>
    <w:unhideWhenUsed/>
    <w:rsid w:val="00654809"/>
    <w:rPr>
      <w:sz w:val="16"/>
      <w:szCs w:val="16"/>
    </w:rPr>
  </w:style>
  <w:style w:type="paragraph" w:styleId="CommentText">
    <w:name w:val="annotation text"/>
    <w:basedOn w:val="Normal"/>
    <w:link w:val="CommentTextChar"/>
    <w:uiPriority w:val="99"/>
    <w:semiHidden/>
    <w:unhideWhenUsed/>
    <w:rsid w:val="00654809"/>
    <w:pPr>
      <w:spacing w:line="240" w:lineRule="auto"/>
    </w:pPr>
    <w:rPr>
      <w:sz w:val="20"/>
      <w:szCs w:val="20"/>
    </w:rPr>
  </w:style>
  <w:style w:type="character" w:customStyle="1" w:styleId="CommentTextChar">
    <w:name w:val="Comment Text Char"/>
    <w:basedOn w:val="DefaultParagraphFont"/>
    <w:link w:val="CommentText"/>
    <w:uiPriority w:val="99"/>
    <w:semiHidden/>
    <w:rsid w:val="00654809"/>
    <w:rPr>
      <w:sz w:val="20"/>
      <w:szCs w:val="20"/>
    </w:rPr>
  </w:style>
  <w:style w:type="paragraph" w:styleId="CommentSubject">
    <w:name w:val="annotation subject"/>
    <w:basedOn w:val="CommentText"/>
    <w:next w:val="CommentText"/>
    <w:link w:val="CommentSubjectChar"/>
    <w:uiPriority w:val="99"/>
    <w:semiHidden/>
    <w:unhideWhenUsed/>
    <w:rsid w:val="00654809"/>
    <w:rPr>
      <w:b/>
      <w:bCs/>
    </w:rPr>
  </w:style>
  <w:style w:type="character" w:customStyle="1" w:styleId="CommentSubjectChar">
    <w:name w:val="Comment Subject Char"/>
    <w:basedOn w:val="CommentTextChar"/>
    <w:link w:val="CommentSubject"/>
    <w:uiPriority w:val="99"/>
    <w:semiHidden/>
    <w:rsid w:val="00654809"/>
    <w:rPr>
      <w:b/>
      <w:bCs/>
      <w:sz w:val="20"/>
      <w:szCs w:val="20"/>
    </w:rPr>
  </w:style>
  <w:style w:type="paragraph" w:styleId="Header">
    <w:name w:val="header"/>
    <w:basedOn w:val="Normal"/>
    <w:link w:val="HeaderChar"/>
    <w:uiPriority w:val="99"/>
    <w:unhideWhenUsed/>
    <w:rsid w:val="00284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0A9"/>
  </w:style>
  <w:style w:type="paragraph" w:styleId="Footer">
    <w:name w:val="footer"/>
    <w:basedOn w:val="Normal"/>
    <w:link w:val="FooterChar"/>
    <w:uiPriority w:val="99"/>
    <w:unhideWhenUsed/>
    <w:rsid w:val="00284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0A9"/>
  </w:style>
  <w:style w:type="paragraph" w:styleId="EndnoteText">
    <w:name w:val="endnote text"/>
    <w:basedOn w:val="Normal"/>
    <w:link w:val="EndnoteTextChar"/>
    <w:uiPriority w:val="99"/>
    <w:semiHidden/>
    <w:unhideWhenUsed/>
    <w:rsid w:val="00C273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365"/>
    <w:rPr>
      <w:sz w:val="20"/>
      <w:szCs w:val="20"/>
    </w:rPr>
  </w:style>
  <w:style w:type="character" w:styleId="EndnoteReference">
    <w:name w:val="endnote reference"/>
    <w:basedOn w:val="DefaultParagraphFont"/>
    <w:uiPriority w:val="99"/>
    <w:semiHidden/>
    <w:unhideWhenUsed/>
    <w:rsid w:val="00C27365"/>
    <w:rPr>
      <w:vertAlign w:val="superscript"/>
    </w:rPr>
  </w:style>
  <w:style w:type="paragraph" w:styleId="FootnoteText">
    <w:name w:val="footnote text"/>
    <w:basedOn w:val="Normal"/>
    <w:link w:val="FootnoteTextChar"/>
    <w:uiPriority w:val="99"/>
    <w:semiHidden/>
    <w:unhideWhenUsed/>
    <w:rsid w:val="003C5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7E4"/>
    <w:rPr>
      <w:sz w:val="20"/>
      <w:szCs w:val="20"/>
    </w:rPr>
  </w:style>
  <w:style w:type="character" w:styleId="FootnoteReference">
    <w:name w:val="footnote reference"/>
    <w:basedOn w:val="DefaultParagraphFont"/>
    <w:uiPriority w:val="99"/>
    <w:semiHidden/>
    <w:unhideWhenUsed/>
    <w:rsid w:val="003C57E4"/>
    <w:rPr>
      <w:vertAlign w:val="superscript"/>
    </w:rPr>
  </w:style>
  <w:style w:type="paragraph" w:customStyle="1" w:styleId="xmsonormal">
    <w:name w:val="x_msonormal"/>
    <w:basedOn w:val="Normal"/>
    <w:rsid w:val="00EF0470"/>
    <w:pPr>
      <w:spacing w:after="0" w:line="240" w:lineRule="auto"/>
    </w:pPr>
    <w:rPr>
      <w:rFonts w:ascii="Calibri" w:hAnsi="Calibri" w:cs="Calibri"/>
      <w:lang w:eastAsia="en-NZ"/>
    </w:rPr>
  </w:style>
  <w:style w:type="paragraph" w:styleId="Revision">
    <w:name w:val="Revision"/>
    <w:hidden/>
    <w:uiPriority w:val="99"/>
    <w:semiHidden/>
    <w:rsid w:val="00880C0A"/>
    <w:pPr>
      <w:spacing w:after="0" w:line="240" w:lineRule="auto"/>
    </w:pPr>
  </w:style>
  <w:style w:type="table" w:styleId="TableGrid">
    <w:name w:val="Table Grid"/>
    <w:basedOn w:val="TableNormal"/>
    <w:uiPriority w:val="39"/>
    <w:rsid w:val="0080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70B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6B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0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3864">
      <w:bodyDiv w:val="1"/>
      <w:marLeft w:val="0"/>
      <w:marRight w:val="0"/>
      <w:marTop w:val="0"/>
      <w:marBottom w:val="0"/>
      <w:divBdr>
        <w:top w:val="none" w:sz="0" w:space="0" w:color="auto"/>
        <w:left w:val="none" w:sz="0" w:space="0" w:color="auto"/>
        <w:bottom w:val="none" w:sz="0" w:space="0" w:color="auto"/>
        <w:right w:val="none" w:sz="0" w:space="0" w:color="auto"/>
      </w:divBdr>
    </w:div>
    <w:div w:id="497310647">
      <w:bodyDiv w:val="1"/>
      <w:marLeft w:val="0"/>
      <w:marRight w:val="0"/>
      <w:marTop w:val="0"/>
      <w:marBottom w:val="0"/>
      <w:divBdr>
        <w:top w:val="none" w:sz="0" w:space="0" w:color="auto"/>
        <w:left w:val="none" w:sz="0" w:space="0" w:color="auto"/>
        <w:bottom w:val="none" w:sz="0" w:space="0" w:color="auto"/>
        <w:right w:val="none" w:sz="0" w:space="0" w:color="auto"/>
      </w:divBdr>
    </w:div>
    <w:div w:id="528420010">
      <w:bodyDiv w:val="1"/>
      <w:marLeft w:val="0"/>
      <w:marRight w:val="0"/>
      <w:marTop w:val="0"/>
      <w:marBottom w:val="0"/>
      <w:divBdr>
        <w:top w:val="none" w:sz="0" w:space="0" w:color="auto"/>
        <w:left w:val="none" w:sz="0" w:space="0" w:color="auto"/>
        <w:bottom w:val="none" w:sz="0" w:space="0" w:color="auto"/>
        <w:right w:val="none" w:sz="0" w:space="0" w:color="auto"/>
      </w:divBdr>
    </w:div>
    <w:div w:id="608320519">
      <w:bodyDiv w:val="1"/>
      <w:marLeft w:val="0"/>
      <w:marRight w:val="0"/>
      <w:marTop w:val="0"/>
      <w:marBottom w:val="0"/>
      <w:divBdr>
        <w:top w:val="none" w:sz="0" w:space="0" w:color="auto"/>
        <w:left w:val="none" w:sz="0" w:space="0" w:color="auto"/>
        <w:bottom w:val="none" w:sz="0" w:space="0" w:color="auto"/>
        <w:right w:val="none" w:sz="0" w:space="0" w:color="auto"/>
      </w:divBdr>
    </w:div>
    <w:div w:id="911354426">
      <w:bodyDiv w:val="1"/>
      <w:marLeft w:val="0"/>
      <w:marRight w:val="0"/>
      <w:marTop w:val="0"/>
      <w:marBottom w:val="0"/>
      <w:divBdr>
        <w:top w:val="none" w:sz="0" w:space="0" w:color="auto"/>
        <w:left w:val="none" w:sz="0" w:space="0" w:color="auto"/>
        <w:bottom w:val="none" w:sz="0" w:space="0" w:color="auto"/>
        <w:right w:val="none" w:sz="0" w:space="0" w:color="auto"/>
      </w:divBdr>
    </w:div>
    <w:div w:id="1405177039">
      <w:bodyDiv w:val="1"/>
      <w:marLeft w:val="0"/>
      <w:marRight w:val="0"/>
      <w:marTop w:val="0"/>
      <w:marBottom w:val="0"/>
      <w:divBdr>
        <w:top w:val="none" w:sz="0" w:space="0" w:color="auto"/>
        <w:left w:val="none" w:sz="0" w:space="0" w:color="auto"/>
        <w:bottom w:val="none" w:sz="0" w:space="0" w:color="auto"/>
        <w:right w:val="none" w:sz="0" w:space="0" w:color="auto"/>
      </w:divBdr>
    </w:div>
    <w:div w:id="20592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Ballantyne@ccc.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1BE5-A6F5-4767-A9AA-CFDEDDD0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3326</Words>
  <Characters>19563</Characters>
  <Application>Microsoft Office Word</Application>
  <DocSecurity>0</DocSecurity>
  <Lines>592</Lines>
  <Paragraphs>387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Victoria</dc:creator>
  <cp:keywords/>
  <dc:description/>
  <cp:lastModifiedBy>Ballantyne, Hannah</cp:lastModifiedBy>
  <cp:revision>5</cp:revision>
  <cp:lastPrinted>2021-07-28T20:54:00Z</cp:lastPrinted>
  <dcterms:created xsi:type="dcterms:W3CDTF">2021-09-08T23:51:00Z</dcterms:created>
  <dcterms:modified xsi:type="dcterms:W3CDTF">2021-09-09T01:19:00Z</dcterms:modified>
</cp:coreProperties>
</file>