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6705" w14:textId="5BE28465" w:rsidR="005F4513" w:rsidRPr="00E96831" w:rsidRDefault="00285790" w:rsidP="00930229">
      <w:pPr>
        <w:tabs>
          <w:tab w:val="left" w:pos="2977"/>
          <w:tab w:val="left" w:leader="dot" w:pos="10140"/>
        </w:tabs>
        <w:ind w:left="-20" w:right="23"/>
        <w:jc w:val="both"/>
        <w:rPr>
          <w:rFonts w:asciiTheme="minorHAnsi" w:eastAsia="Times New Roman" w:hAnsiTheme="minorHAnsi" w:cstheme="minorHAnsi"/>
          <w:b/>
          <w:color w:val="098484"/>
          <w:sz w:val="48"/>
          <w:szCs w:val="48"/>
        </w:rPr>
      </w:pPr>
      <w:bookmarkStart w:id="0" w:name="OLE_LINK1"/>
      <w:r w:rsidRPr="00E96831">
        <w:rPr>
          <w:rFonts w:asciiTheme="minorHAnsi" w:eastAsia="Times New Roman" w:hAnsiTheme="minorHAnsi" w:cstheme="minorHAnsi"/>
          <w:b/>
          <w:color w:val="098484"/>
          <w:sz w:val="48"/>
          <w:szCs w:val="48"/>
        </w:rPr>
        <w:t>Report writing guid</w:t>
      </w:r>
      <w:r w:rsidR="00D607C0" w:rsidRPr="00E96831">
        <w:rPr>
          <w:rFonts w:asciiTheme="minorHAnsi" w:eastAsia="Times New Roman" w:hAnsiTheme="minorHAnsi" w:cstheme="minorHAnsi"/>
          <w:b/>
          <w:color w:val="098484"/>
          <w:sz w:val="48"/>
          <w:szCs w:val="48"/>
        </w:rPr>
        <w:t>e</w:t>
      </w:r>
      <w:r w:rsidR="00E96831" w:rsidRPr="00E96831">
        <w:rPr>
          <w:rFonts w:asciiTheme="minorHAnsi" w:eastAsia="Times New Roman" w:hAnsiTheme="minorHAnsi" w:cstheme="minorHAnsi"/>
          <w:b/>
          <w:color w:val="098484"/>
          <w:sz w:val="48"/>
          <w:szCs w:val="48"/>
        </w:rPr>
        <w:t xml:space="preserve"> – Resource Consents Unit</w:t>
      </w:r>
    </w:p>
    <w:p w14:paraId="4340DC9F" w14:textId="77777777" w:rsidR="005F4513" w:rsidRPr="009041A9" w:rsidRDefault="005F4513" w:rsidP="00930229">
      <w:pPr>
        <w:tabs>
          <w:tab w:val="left" w:pos="2977"/>
          <w:tab w:val="left" w:leader="dot" w:pos="10140"/>
        </w:tabs>
        <w:ind w:left="-20" w:right="23"/>
        <w:jc w:val="both"/>
        <w:rPr>
          <w:rFonts w:asciiTheme="minorHAnsi" w:eastAsia="Times New Roman" w:hAnsiTheme="minorHAnsi" w:cstheme="minorHAnsi"/>
          <w:b/>
          <w:sz w:val="22"/>
          <w:szCs w:val="22"/>
        </w:rPr>
      </w:pPr>
    </w:p>
    <w:p w14:paraId="3F5349B2" w14:textId="77777777" w:rsidR="00285790" w:rsidRDefault="00285790" w:rsidP="00930229">
      <w:pPr>
        <w:tabs>
          <w:tab w:val="left" w:pos="2977"/>
          <w:tab w:val="left" w:leader="dot" w:pos="10140"/>
        </w:tabs>
        <w:ind w:left="-20" w:right="23"/>
        <w:jc w:val="both"/>
        <w:rPr>
          <w:rFonts w:asciiTheme="minorHAnsi" w:eastAsia="Times New Roman" w:hAnsiTheme="minorHAnsi" w:cstheme="minorHAnsi"/>
          <w:sz w:val="22"/>
          <w:szCs w:val="22"/>
        </w:rPr>
      </w:pPr>
    </w:p>
    <w:p w14:paraId="23A551C2" w14:textId="2EDADD22" w:rsidR="009041A9" w:rsidRDefault="009041A9" w:rsidP="00930229">
      <w:pPr>
        <w:tabs>
          <w:tab w:val="left" w:pos="2977"/>
          <w:tab w:val="left" w:leader="dot" w:pos="10140"/>
        </w:tabs>
        <w:ind w:left="-20" w:right="23"/>
        <w:jc w:val="both"/>
        <w:rPr>
          <w:rFonts w:asciiTheme="minorHAnsi" w:eastAsia="Times New Roman" w:hAnsiTheme="minorHAnsi" w:cstheme="minorHAnsi"/>
          <w:sz w:val="22"/>
          <w:szCs w:val="22"/>
        </w:rPr>
      </w:pPr>
      <w:r w:rsidRPr="009041A9">
        <w:rPr>
          <w:rFonts w:asciiTheme="minorHAnsi" w:eastAsia="Times New Roman" w:hAnsiTheme="minorHAnsi" w:cstheme="minorHAnsi"/>
          <w:sz w:val="22"/>
          <w:szCs w:val="22"/>
        </w:rPr>
        <w:t xml:space="preserve">This </w:t>
      </w:r>
      <w:r w:rsidR="00F31572">
        <w:rPr>
          <w:rFonts w:asciiTheme="minorHAnsi" w:eastAsia="Times New Roman" w:hAnsiTheme="minorHAnsi" w:cstheme="minorHAnsi"/>
          <w:sz w:val="22"/>
          <w:szCs w:val="22"/>
        </w:rPr>
        <w:t xml:space="preserve">guide </w:t>
      </w:r>
      <w:r w:rsidRPr="009041A9">
        <w:rPr>
          <w:rFonts w:asciiTheme="minorHAnsi" w:eastAsia="Times New Roman" w:hAnsiTheme="minorHAnsi" w:cstheme="minorHAnsi"/>
          <w:sz w:val="22"/>
          <w:szCs w:val="22"/>
        </w:rPr>
        <w:t>fol</w:t>
      </w:r>
      <w:r w:rsidR="00956423">
        <w:rPr>
          <w:rFonts w:asciiTheme="minorHAnsi" w:eastAsia="Times New Roman" w:hAnsiTheme="minorHAnsi" w:cstheme="minorHAnsi"/>
          <w:sz w:val="22"/>
          <w:szCs w:val="22"/>
        </w:rPr>
        <w:t>lows the same structure as the c</w:t>
      </w:r>
      <w:r w:rsidRPr="009041A9">
        <w:rPr>
          <w:rFonts w:asciiTheme="minorHAnsi" w:eastAsia="Times New Roman" w:hAnsiTheme="minorHAnsi" w:cstheme="minorHAnsi"/>
          <w:sz w:val="22"/>
          <w:szCs w:val="22"/>
        </w:rPr>
        <w:t>ombined s95/s104 land use consent report template</w:t>
      </w:r>
      <w:r w:rsidR="00C94902">
        <w:rPr>
          <w:rFonts w:asciiTheme="minorHAnsi" w:eastAsia="Times New Roman" w:hAnsiTheme="minorHAnsi" w:cstheme="minorHAnsi"/>
          <w:sz w:val="22"/>
          <w:szCs w:val="22"/>
        </w:rPr>
        <w:t xml:space="preserve"> </w:t>
      </w:r>
      <w:hyperlink r:id="rId8" w:history="1">
        <w:r w:rsidR="00C94902" w:rsidRPr="00C87BEC">
          <w:rPr>
            <w:rStyle w:val="Hyperlink"/>
            <w:rFonts w:asciiTheme="minorHAnsi" w:eastAsia="Times New Roman" w:hAnsiTheme="minorHAnsi" w:cstheme="minorHAnsi"/>
            <w:sz w:val="22"/>
            <w:szCs w:val="22"/>
          </w:rPr>
          <w:t>P-400a</w:t>
        </w:r>
      </w:hyperlink>
      <w:r w:rsidR="00C94902">
        <w:rPr>
          <w:rFonts w:asciiTheme="minorHAnsi" w:eastAsia="Times New Roman" w:hAnsiTheme="minorHAnsi" w:cstheme="minorHAnsi"/>
          <w:sz w:val="22"/>
          <w:szCs w:val="22"/>
        </w:rPr>
        <w:t>, but</w:t>
      </w:r>
      <w:r w:rsidRPr="009041A9">
        <w:rPr>
          <w:rFonts w:asciiTheme="minorHAnsi" w:eastAsia="Times New Roman" w:hAnsiTheme="minorHAnsi" w:cstheme="minorHAnsi"/>
          <w:sz w:val="22"/>
          <w:szCs w:val="22"/>
        </w:rPr>
        <w:t xml:space="preserve"> the guidance itself is transferrable to other reports</w:t>
      </w:r>
      <w:r w:rsidR="00C87BEC">
        <w:rPr>
          <w:rFonts w:asciiTheme="minorHAnsi" w:eastAsia="Times New Roman" w:hAnsiTheme="minorHAnsi" w:cstheme="minorHAnsi"/>
          <w:sz w:val="22"/>
          <w:szCs w:val="22"/>
        </w:rPr>
        <w:t>.</w:t>
      </w:r>
    </w:p>
    <w:p w14:paraId="5278A195" w14:textId="29807A74" w:rsidR="00C87BEC" w:rsidRDefault="00C87BEC" w:rsidP="00930229">
      <w:pPr>
        <w:tabs>
          <w:tab w:val="left" w:pos="2977"/>
          <w:tab w:val="left" w:leader="dot" w:pos="10140"/>
        </w:tabs>
        <w:ind w:left="-20" w:right="23"/>
        <w:jc w:val="both"/>
        <w:rPr>
          <w:rFonts w:asciiTheme="minorHAnsi" w:eastAsia="Times New Roman" w:hAnsiTheme="minorHAnsi" w:cstheme="minorHAnsi"/>
          <w:sz w:val="22"/>
          <w:szCs w:val="22"/>
        </w:rPr>
      </w:pPr>
    </w:p>
    <w:p w14:paraId="51F3E210" w14:textId="305F44C2" w:rsidR="00C87BEC" w:rsidRPr="00C87BEC" w:rsidRDefault="00EB7C25" w:rsidP="00C87BEC">
      <w:pPr>
        <w:numPr>
          <w:ilvl w:val="12"/>
          <w:numId w:val="17"/>
        </w:numPr>
        <w:jc w:val="both"/>
        <w:rPr>
          <w:rFonts w:asciiTheme="minorHAnsi" w:hAnsiTheme="minorHAnsi" w:cstheme="minorHAnsi"/>
          <w:bCs/>
          <w:sz w:val="22"/>
          <w:szCs w:val="22"/>
        </w:rPr>
      </w:pPr>
      <w:r>
        <w:rPr>
          <w:rFonts w:asciiTheme="minorHAnsi" w:hAnsiTheme="minorHAnsi" w:cs="Arial"/>
          <w:bCs/>
          <w:sz w:val="22"/>
          <w:szCs w:val="22"/>
        </w:rPr>
        <w:t>For more detail</w:t>
      </w:r>
      <w:r w:rsidR="00C87BEC" w:rsidRPr="00C87BEC">
        <w:rPr>
          <w:rFonts w:asciiTheme="minorHAnsi" w:hAnsiTheme="minorHAnsi" w:cs="Arial"/>
          <w:bCs/>
          <w:sz w:val="22"/>
          <w:szCs w:val="22"/>
        </w:rPr>
        <w:t xml:space="preserve"> refer also to:</w:t>
      </w:r>
    </w:p>
    <w:p w14:paraId="079F48D0" w14:textId="77777777" w:rsidR="00EB7C25" w:rsidRPr="00EB7C25" w:rsidRDefault="00C87BEC" w:rsidP="00823A77">
      <w:pPr>
        <w:numPr>
          <w:ilvl w:val="0"/>
          <w:numId w:val="33"/>
        </w:numPr>
        <w:ind w:left="426" w:hanging="284"/>
        <w:jc w:val="both"/>
        <w:rPr>
          <w:rFonts w:asciiTheme="minorHAnsi" w:hAnsiTheme="minorHAnsi" w:cstheme="minorHAnsi"/>
          <w:bCs/>
          <w:i/>
          <w:sz w:val="22"/>
          <w:szCs w:val="22"/>
        </w:rPr>
      </w:pPr>
      <w:hyperlink r:id="rId9" w:history="1">
        <w:r w:rsidRPr="00C87BEC">
          <w:rPr>
            <w:rStyle w:val="Hyperlink"/>
            <w:rFonts w:asciiTheme="minorHAnsi" w:hAnsiTheme="minorHAnsi" w:cs="Arial"/>
            <w:bCs/>
            <w:sz w:val="22"/>
            <w:szCs w:val="22"/>
          </w:rPr>
          <w:t>Training Session 2</w:t>
        </w:r>
      </w:hyperlink>
      <w:r w:rsidR="00E96831">
        <w:rPr>
          <w:rFonts w:asciiTheme="minorHAnsi" w:hAnsiTheme="minorHAnsi" w:cs="Arial"/>
          <w:bCs/>
          <w:sz w:val="22"/>
          <w:szCs w:val="22"/>
        </w:rPr>
        <w:t xml:space="preserve"> &amp;</w:t>
      </w:r>
      <w:r w:rsidRPr="00C87BEC">
        <w:rPr>
          <w:rFonts w:asciiTheme="minorHAnsi" w:hAnsiTheme="minorHAnsi" w:cs="Arial"/>
          <w:bCs/>
          <w:sz w:val="22"/>
          <w:szCs w:val="22"/>
        </w:rPr>
        <w:t xml:space="preserve"> </w:t>
      </w:r>
      <w:hyperlink r:id="rId10" w:history="1">
        <w:r w:rsidRPr="00C87BEC">
          <w:rPr>
            <w:rStyle w:val="Hyperlink"/>
            <w:rFonts w:asciiTheme="minorHAnsi" w:hAnsiTheme="minorHAnsi" w:cs="Arial"/>
            <w:bCs/>
            <w:sz w:val="22"/>
            <w:szCs w:val="22"/>
          </w:rPr>
          <w:t>Training Session 3</w:t>
        </w:r>
      </w:hyperlink>
      <w:r w:rsidRPr="00C87BEC">
        <w:rPr>
          <w:rFonts w:asciiTheme="minorHAnsi" w:hAnsiTheme="minorHAnsi" w:cs="Arial"/>
          <w:bCs/>
          <w:sz w:val="22"/>
          <w:szCs w:val="22"/>
        </w:rPr>
        <w:t xml:space="preserve"> – Assessing resource consent </w:t>
      </w:r>
      <w:r w:rsidRPr="00C87BEC">
        <w:rPr>
          <w:rFonts w:asciiTheme="minorHAnsi" w:hAnsiTheme="minorHAnsi" w:cstheme="minorHAnsi"/>
          <w:bCs/>
          <w:sz w:val="22"/>
          <w:szCs w:val="22"/>
        </w:rPr>
        <w:t xml:space="preserve">applications and assessment of effects </w:t>
      </w:r>
    </w:p>
    <w:p w14:paraId="6133D089" w14:textId="1A960089" w:rsidR="00C87BEC" w:rsidRPr="00931B18" w:rsidRDefault="00C87BEC" w:rsidP="00823A77">
      <w:pPr>
        <w:numPr>
          <w:ilvl w:val="0"/>
          <w:numId w:val="33"/>
        </w:numPr>
        <w:ind w:left="426" w:hanging="284"/>
        <w:jc w:val="both"/>
        <w:rPr>
          <w:rFonts w:asciiTheme="minorHAnsi" w:hAnsiTheme="minorHAnsi" w:cstheme="minorHAnsi"/>
          <w:bCs/>
          <w:i/>
          <w:sz w:val="22"/>
          <w:szCs w:val="22"/>
        </w:rPr>
      </w:pPr>
      <w:hyperlink r:id="rId11" w:history="1">
        <w:r w:rsidRPr="00C87BEC">
          <w:rPr>
            <w:rStyle w:val="Hyperlink"/>
            <w:rFonts w:asciiTheme="minorHAnsi" w:hAnsiTheme="minorHAnsi" w:cstheme="minorHAnsi"/>
            <w:bCs/>
            <w:sz w:val="22"/>
            <w:szCs w:val="22"/>
          </w:rPr>
          <w:t>Training Session 5</w:t>
        </w:r>
      </w:hyperlink>
      <w:r w:rsidRPr="00C87BEC">
        <w:rPr>
          <w:rFonts w:asciiTheme="minorHAnsi" w:hAnsiTheme="minorHAnsi" w:cstheme="minorHAnsi"/>
          <w:bCs/>
          <w:sz w:val="22"/>
          <w:szCs w:val="22"/>
        </w:rPr>
        <w:t xml:space="preserve"> – s95 and s194 Assessments and Recommendations.</w:t>
      </w:r>
    </w:p>
    <w:p w14:paraId="3CF7B916" w14:textId="264D1C10" w:rsidR="009041A9" w:rsidRDefault="009041A9" w:rsidP="00930229">
      <w:pPr>
        <w:tabs>
          <w:tab w:val="left" w:pos="2977"/>
          <w:tab w:val="left" w:leader="dot" w:pos="10140"/>
        </w:tabs>
        <w:ind w:left="-20" w:right="23"/>
        <w:jc w:val="both"/>
        <w:rPr>
          <w:rFonts w:asciiTheme="minorHAnsi" w:eastAsia="Times New Roman" w:hAnsiTheme="minorHAnsi" w:cstheme="minorHAnsi"/>
          <w:b/>
          <w:sz w:val="22"/>
          <w:szCs w:val="22"/>
        </w:rPr>
      </w:pPr>
    </w:p>
    <w:p w14:paraId="127A1BCF" w14:textId="007585CF" w:rsidR="009041A9" w:rsidRPr="00EB7C25" w:rsidRDefault="009041A9" w:rsidP="00EB7C25">
      <w:pPr>
        <w:rPr>
          <w:b/>
          <w:sz w:val="22"/>
        </w:rPr>
      </w:pPr>
      <w:r w:rsidRPr="00EB7C25">
        <w:rPr>
          <w:b/>
          <w:sz w:val="22"/>
        </w:rPr>
        <w:t xml:space="preserve">General </w:t>
      </w:r>
      <w:r w:rsidR="00956423" w:rsidRPr="00EB7C25">
        <w:rPr>
          <w:b/>
          <w:sz w:val="22"/>
        </w:rPr>
        <w:t>guidance</w:t>
      </w:r>
    </w:p>
    <w:p w14:paraId="379B093A" w14:textId="77777777" w:rsidR="00D607C0" w:rsidRPr="001539C5" w:rsidRDefault="00D607C0" w:rsidP="00D607C0"/>
    <w:p w14:paraId="43191586" w14:textId="2C20ABE3" w:rsidR="0061087F" w:rsidRPr="00975BA5" w:rsidRDefault="0061087F" w:rsidP="00324ED0">
      <w:pPr>
        <w:numPr>
          <w:ilvl w:val="0"/>
          <w:numId w:val="17"/>
        </w:numPr>
        <w:spacing w:after="120"/>
        <w:ind w:left="567" w:hanging="567"/>
        <w:rPr>
          <w:rFonts w:asciiTheme="minorHAnsi" w:hAnsiTheme="minorHAnsi" w:cs="Arial"/>
          <w:i/>
          <w:color w:val="333333"/>
          <w:sz w:val="22"/>
          <w:szCs w:val="22"/>
        </w:rPr>
      </w:pPr>
      <w:r>
        <w:rPr>
          <w:rFonts w:asciiTheme="minorHAnsi" w:hAnsiTheme="minorHAnsi" w:cs="Arial"/>
          <w:color w:val="333333"/>
          <w:sz w:val="22"/>
          <w:szCs w:val="22"/>
        </w:rPr>
        <w:t xml:space="preserve">The templates are only a </w:t>
      </w:r>
      <w:r w:rsidRPr="00975BA5">
        <w:rPr>
          <w:rFonts w:asciiTheme="minorHAnsi" w:hAnsiTheme="minorHAnsi" w:cs="Arial"/>
          <w:b/>
          <w:color w:val="333333"/>
          <w:sz w:val="22"/>
          <w:szCs w:val="22"/>
        </w:rPr>
        <w:t>guide</w:t>
      </w:r>
      <w:r>
        <w:rPr>
          <w:rFonts w:asciiTheme="minorHAnsi" w:hAnsiTheme="minorHAnsi" w:cs="Arial"/>
          <w:color w:val="333333"/>
          <w:sz w:val="22"/>
          <w:szCs w:val="22"/>
        </w:rPr>
        <w:t xml:space="preserve">. Edit the </w:t>
      </w:r>
      <w:r w:rsidR="00975BA5">
        <w:rPr>
          <w:rFonts w:asciiTheme="minorHAnsi" w:hAnsiTheme="minorHAnsi" w:cs="Arial"/>
          <w:color w:val="333333"/>
          <w:sz w:val="22"/>
          <w:szCs w:val="22"/>
        </w:rPr>
        <w:t>content to suit the application</w:t>
      </w:r>
    </w:p>
    <w:p w14:paraId="2536813D" w14:textId="77777777" w:rsidR="00975BA5" w:rsidRPr="00A12F6E" w:rsidRDefault="00975BA5" w:rsidP="00975BA5">
      <w:pPr>
        <w:numPr>
          <w:ilvl w:val="0"/>
          <w:numId w:val="17"/>
        </w:numPr>
        <w:spacing w:after="120"/>
        <w:ind w:left="567" w:hanging="567"/>
        <w:rPr>
          <w:rFonts w:asciiTheme="minorHAnsi" w:hAnsiTheme="minorHAnsi"/>
          <w:sz w:val="22"/>
          <w:szCs w:val="22"/>
        </w:rPr>
      </w:pPr>
      <w:r w:rsidRPr="00A12F6E">
        <w:rPr>
          <w:rFonts w:asciiTheme="minorHAnsi" w:hAnsiTheme="minorHAnsi"/>
          <w:sz w:val="22"/>
          <w:szCs w:val="22"/>
        </w:rPr>
        <w:t xml:space="preserve">Keep the wording as </w:t>
      </w:r>
      <w:r w:rsidRPr="006E3B96">
        <w:rPr>
          <w:rFonts w:asciiTheme="minorHAnsi" w:hAnsiTheme="minorHAnsi"/>
          <w:b/>
          <w:sz w:val="22"/>
          <w:szCs w:val="22"/>
        </w:rPr>
        <w:t>brief</w:t>
      </w:r>
      <w:r w:rsidRPr="00A12F6E">
        <w:rPr>
          <w:rFonts w:asciiTheme="minorHAnsi" w:hAnsiTheme="minorHAnsi"/>
          <w:sz w:val="22"/>
          <w:szCs w:val="22"/>
        </w:rPr>
        <w:t xml:space="preserve"> as possible while still covering the relevant matters</w:t>
      </w:r>
    </w:p>
    <w:p w14:paraId="50FD958E" w14:textId="3FA4BDC5" w:rsidR="006E3B96" w:rsidRDefault="009041A9" w:rsidP="006E3B96">
      <w:pPr>
        <w:numPr>
          <w:ilvl w:val="0"/>
          <w:numId w:val="17"/>
        </w:numPr>
        <w:spacing w:after="120"/>
        <w:ind w:left="567" w:hanging="567"/>
        <w:rPr>
          <w:rFonts w:asciiTheme="minorHAnsi" w:hAnsiTheme="minorHAnsi" w:cs="Arial"/>
          <w:i/>
          <w:color w:val="333333"/>
          <w:sz w:val="22"/>
          <w:szCs w:val="22"/>
        </w:rPr>
      </w:pPr>
      <w:r w:rsidRPr="00A12F6E">
        <w:rPr>
          <w:rFonts w:asciiTheme="minorHAnsi" w:hAnsiTheme="minorHAnsi"/>
          <w:sz w:val="22"/>
          <w:szCs w:val="22"/>
        </w:rPr>
        <w:t xml:space="preserve">The level of detail in a report should relate to the </w:t>
      </w:r>
      <w:r w:rsidRPr="00975BA5">
        <w:rPr>
          <w:rFonts w:asciiTheme="minorHAnsi" w:hAnsiTheme="minorHAnsi"/>
          <w:b/>
          <w:sz w:val="22"/>
          <w:szCs w:val="22"/>
        </w:rPr>
        <w:t>complexity</w:t>
      </w:r>
      <w:r w:rsidRPr="00A12F6E">
        <w:rPr>
          <w:rFonts w:asciiTheme="minorHAnsi" w:hAnsiTheme="minorHAnsi"/>
          <w:sz w:val="22"/>
          <w:szCs w:val="22"/>
        </w:rPr>
        <w:t xml:space="preserve"> of the application</w:t>
      </w:r>
      <w:r w:rsidR="008E14F4">
        <w:rPr>
          <w:rFonts w:asciiTheme="minorHAnsi" w:hAnsiTheme="minorHAnsi"/>
          <w:sz w:val="22"/>
          <w:szCs w:val="22"/>
        </w:rPr>
        <w:t xml:space="preserve"> and the level of</w:t>
      </w:r>
      <w:r w:rsidR="006E3B96">
        <w:rPr>
          <w:rFonts w:asciiTheme="minorHAnsi" w:hAnsiTheme="minorHAnsi"/>
          <w:sz w:val="22"/>
          <w:szCs w:val="22"/>
        </w:rPr>
        <w:t xml:space="preserve"> </w:t>
      </w:r>
      <w:r w:rsidR="006E3B96" w:rsidRPr="006E3B96">
        <w:rPr>
          <w:rFonts w:asciiTheme="minorHAnsi" w:hAnsiTheme="minorHAnsi"/>
          <w:b/>
          <w:sz w:val="22"/>
          <w:szCs w:val="22"/>
        </w:rPr>
        <w:t>risk</w:t>
      </w:r>
      <w:r w:rsidRPr="00A12F6E">
        <w:rPr>
          <w:rFonts w:asciiTheme="minorHAnsi" w:hAnsiTheme="minorHAnsi"/>
          <w:sz w:val="22"/>
          <w:szCs w:val="22"/>
        </w:rPr>
        <w:t xml:space="preserve"> – if the application is simple, keep the report simple</w:t>
      </w:r>
      <w:r w:rsidR="006E3B96">
        <w:rPr>
          <w:rFonts w:asciiTheme="minorHAnsi" w:hAnsiTheme="minorHAnsi"/>
          <w:sz w:val="22"/>
          <w:szCs w:val="22"/>
        </w:rPr>
        <w:t xml:space="preserve">. If there is known interest or concern about </w:t>
      </w:r>
      <w:r w:rsidR="008E14F4">
        <w:rPr>
          <w:rFonts w:asciiTheme="minorHAnsi" w:hAnsiTheme="minorHAnsi"/>
          <w:sz w:val="22"/>
          <w:szCs w:val="22"/>
        </w:rPr>
        <w:t>the proposal more detail is generally needed</w:t>
      </w:r>
      <w:r w:rsidRPr="00A12F6E">
        <w:rPr>
          <w:rFonts w:asciiTheme="minorHAnsi" w:hAnsiTheme="minorHAnsi"/>
          <w:sz w:val="22"/>
          <w:szCs w:val="22"/>
        </w:rPr>
        <w:t xml:space="preserve">. </w:t>
      </w:r>
      <w:r>
        <w:rPr>
          <w:rFonts w:asciiTheme="minorHAnsi" w:hAnsiTheme="minorHAnsi"/>
          <w:i/>
          <w:sz w:val="22"/>
          <w:szCs w:val="22"/>
        </w:rPr>
        <w:t>(s</w:t>
      </w:r>
      <w:r w:rsidRPr="00A12F6E">
        <w:rPr>
          <w:rFonts w:asciiTheme="minorHAnsi" w:hAnsiTheme="minorHAnsi"/>
          <w:i/>
          <w:sz w:val="22"/>
          <w:szCs w:val="22"/>
        </w:rPr>
        <w:t xml:space="preserve">18A requires us to </w:t>
      </w:r>
      <w:r w:rsidRPr="00A12F6E">
        <w:rPr>
          <w:rFonts w:asciiTheme="minorHAnsi" w:hAnsiTheme="minorHAnsi" w:cs="Arial"/>
          <w:i/>
          <w:color w:val="333333"/>
          <w:sz w:val="22"/>
          <w:szCs w:val="22"/>
        </w:rPr>
        <w:t>use timely, efficient, consistent, and cost-effective processes that are proportionate to the functions being performed, and s36 requires our charges to be actual and reasonable</w:t>
      </w:r>
      <w:r>
        <w:rPr>
          <w:rFonts w:asciiTheme="minorHAnsi" w:hAnsiTheme="minorHAnsi" w:cs="Arial"/>
          <w:i/>
          <w:color w:val="333333"/>
          <w:sz w:val="22"/>
          <w:szCs w:val="22"/>
        </w:rPr>
        <w:t>)</w:t>
      </w:r>
    </w:p>
    <w:p w14:paraId="0D6E8672" w14:textId="32E64A6D" w:rsidR="006E3B96" w:rsidRPr="006E3B96" w:rsidRDefault="006E3B96" w:rsidP="006E3B96">
      <w:pPr>
        <w:numPr>
          <w:ilvl w:val="0"/>
          <w:numId w:val="17"/>
        </w:numPr>
        <w:spacing w:after="120"/>
        <w:ind w:left="567" w:hanging="567"/>
        <w:rPr>
          <w:rFonts w:asciiTheme="minorHAnsi" w:hAnsiTheme="minorHAnsi" w:cs="Arial"/>
          <w:i/>
          <w:color w:val="333333"/>
          <w:sz w:val="22"/>
          <w:szCs w:val="22"/>
        </w:rPr>
      </w:pPr>
      <w:r>
        <w:rPr>
          <w:rFonts w:ascii="Calibri" w:hAnsi="Calibri" w:cs="Arial"/>
          <w:sz w:val="22"/>
          <w:lang w:val="en-GB" w:eastAsia="en-GB"/>
        </w:rPr>
        <w:t>The purpose of the report is to record the decision, so ask yourself - do you need it and what is it adding to the assessment? e.</w:t>
      </w:r>
      <w:r w:rsidRPr="00265AF5">
        <w:rPr>
          <w:rFonts w:ascii="Calibri" w:hAnsi="Calibri" w:cs="Arial"/>
          <w:sz w:val="22"/>
          <w:lang w:val="en-GB" w:eastAsia="en-GB"/>
        </w:rPr>
        <w:t xml:space="preserve">g. do you need a detailed description of the application (a house is a house), </w:t>
      </w:r>
      <w:r>
        <w:rPr>
          <w:rFonts w:ascii="Calibri" w:hAnsi="Calibri" w:cs="Arial"/>
          <w:sz w:val="22"/>
          <w:lang w:val="en-GB" w:eastAsia="en-GB"/>
        </w:rPr>
        <w:t xml:space="preserve">or </w:t>
      </w:r>
      <w:r w:rsidRPr="00265AF5">
        <w:rPr>
          <w:rFonts w:ascii="Calibri" w:hAnsi="Calibri" w:cs="Arial"/>
          <w:sz w:val="22"/>
          <w:lang w:val="en-GB" w:eastAsia="en-GB"/>
        </w:rPr>
        <w:t>a description of the zone</w:t>
      </w:r>
      <w:r>
        <w:rPr>
          <w:rFonts w:ascii="Calibri" w:hAnsi="Calibri" w:cs="Arial"/>
          <w:sz w:val="22"/>
          <w:lang w:val="en-GB" w:eastAsia="en-GB"/>
        </w:rPr>
        <w:t xml:space="preserve"> if the application is for a recession plane intrusion</w:t>
      </w:r>
    </w:p>
    <w:p w14:paraId="27C48A24" w14:textId="2489AEA4" w:rsidR="006E3B96" w:rsidRPr="006E3B96" w:rsidRDefault="006E3B96" w:rsidP="006E3B96">
      <w:pPr>
        <w:numPr>
          <w:ilvl w:val="0"/>
          <w:numId w:val="17"/>
        </w:numPr>
        <w:spacing w:after="120"/>
        <w:ind w:left="567" w:hanging="567"/>
        <w:rPr>
          <w:rFonts w:asciiTheme="minorHAnsi" w:hAnsiTheme="minorHAnsi" w:cs="Arial"/>
          <w:i/>
          <w:color w:val="333333"/>
          <w:sz w:val="22"/>
          <w:szCs w:val="22"/>
        </w:rPr>
      </w:pPr>
      <w:r w:rsidRPr="006E3B96">
        <w:rPr>
          <w:rFonts w:ascii="Calibri" w:hAnsi="Calibri" w:cs="Arial"/>
          <w:sz w:val="22"/>
          <w:lang w:val="en-GB" w:eastAsia="en-GB"/>
        </w:rPr>
        <w:t>Don’t sweat the small stuff – if it’s not a big issue you should be able to deal with it in a couple of sentences.</w:t>
      </w:r>
    </w:p>
    <w:p w14:paraId="455D3B8D" w14:textId="10C92FC9" w:rsidR="009041A9" w:rsidRDefault="00975BA5" w:rsidP="00324ED0">
      <w:pPr>
        <w:numPr>
          <w:ilvl w:val="0"/>
          <w:numId w:val="17"/>
        </w:numPr>
        <w:spacing w:after="120"/>
        <w:ind w:left="567" w:hanging="567"/>
        <w:rPr>
          <w:rFonts w:asciiTheme="minorHAnsi" w:hAnsiTheme="minorHAnsi"/>
          <w:i/>
          <w:sz w:val="22"/>
          <w:szCs w:val="22"/>
        </w:rPr>
      </w:pPr>
      <w:r w:rsidRPr="00975BA5">
        <w:rPr>
          <w:rFonts w:asciiTheme="minorHAnsi" w:hAnsiTheme="minorHAnsi"/>
          <w:b/>
          <w:sz w:val="22"/>
          <w:szCs w:val="22"/>
        </w:rPr>
        <w:t>Refer</w:t>
      </w:r>
      <w:r>
        <w:rPr>
          <w:rFonts w:asciiTheme="minorHAnsi" w:hAnsiTheme="minorHAnsi"/>
          <w:sz w:val="22"/>
          <w:szCs w:val="22"/>
        </w:rPr>
        <w:t xml:space="preserve"> to the application and </w:t>
      </w:r>
      <w:r w:rsidRPr="00975BA5">
        <w:rPr>
          <w:rFonts w:asciiTheme="minorHAnsi" w:hAnsiTheme="minorHAnsi"/>
          <w:b/>
          <w:sz w:val="22"/>
          <w:szCs w:val="22"/>
        </w:rPr>
        <w:t>a</w:t>
      </w:r>
      <w:r w:rsidR="009041A9" w:rsidRPr="00975BA5">
        <w:rPr>
          <w:rFonts w:asciiTheme="minorHAnsi" w:hAnsiTheme="minorHAnsi"/>
          <w:b/>
          <w:sz w:val="22"/>
          <w:szCs w:val="22"/>
        </w:rPr>
        <w:t>dopt</w:t>
      </w:r>
      <w:r w:rsidR="009041A9" w:rsidRPr="00A12F6E">
        <w:rPr>
          <w:rFonts w:asciiTheme="minorHAnsi" w:hAnsiTheme="minorHAnsi"/>
          <w:sz w:val="22"/>
          <w:szCs w:val="22"/>
        </w:rPr>
        <w:t xml:space="preserve"> parts where possible, adding additional comments where necessary.</w:t>
      </w:r>
      <w:r w:rsidR="00E81658">
        <w:rPr>
          <w:rFonts w:asciiTheme="minorHAnsi" w:hAnsiTheme="minorHAnsi"/>
          <w:sz w:val="22"/>
          <w:szCs w:val="22"/>
        </w:rPr>
        <w:t xml:space="preserve"> </w:t>
      </w:r>
      <w:r w:rsidR="009041A9">
        <w:rPr>
          <w:rFonts w:asciiTheme="minorHAnsi" w:hAnsiTheme="minorHAnsi"/>
          <w:i/>
          <w:sz w:val="22"/>
          <w:szCs w:val="22"/>
        </w:rPr>
        <w:t>(s</w:t>
      </w:r>
      <w:r w:rsidR="009041A9" w:rsidRPr="00A12F6E">
        <w:rPr>
          <w:rFonts w:asciiTheme="minorHAnsi" w:hAnsiTheme="minorHAnsi"/>
          <w:i/>
          <w:sz w:val="22"/>
          <w:szCs w:val="22"/>
        </w:rPr>
        <w:t xml:space="preserve">42A specifically states that an officer’s report </w:t>
      </w:r>
      <w:proofErr w:type="gramStart"/>
      <w:r w:rsidR="009041A9" w:rsidRPr="00A12F6E">
        <w:rPr>
          <w:rFonts w:asciiTheme="minorHAnsi" w:hAnsiTheme="minorHAnsi"/>
          <w:i/>
          <w:sz w:val="22"/>
          <w:szCs w:val="22"/>
        </w:rPr>
        <w:t>need</w:t>
      </w:r>
      <w:proofErr w:type="gramEnd"/>
      <w:r w:rsidR="009041A9" w:rsidRPr="00A12F6E">
        <w:rPr>
          <w:rFonts w:asciiTheme="minorHAnsi" w:hAnsiTheme="minorHAnsi"/>
          <w:i/>
          <w:sz w:val="22"/>
          <w:szCs w:val="22"/>
        </w:rPr>
        <w:t xml:space="preserve"> not repeat information in an application, and instead may adopt all or part of the information</w:t>
      </w:r>
      <w:r w:rsidR="009041A9">
        <w:rPr>
          <w:rFonts w:asciiTheme="minorHAnsi" w:hAnsiTheme="minorHAnsi"/>
          <w:i/>
          <w:sz w:val="22"/>
          <w:szCs w:val="22"/>
        </w:rPr>
        <w:t>)</w:t>
      </w:r>
    </w:p>
    <w:p w14:paraId="53AA9F9E" w14:textId="1A73378F" w:rsidR="009041A9" w:rsidRPr="00A12F6E" w:rsidRDefault="006E3B96" w:rsidP="00324ED0">
      <w:pPr>
        <w:numPr>
          <w:ilvl w:val="0"/>
          <w:numId w:val="17"/>
        </w:numPr>
        <w:spacing w:after="120"/>
        <w:ind w:left="567" w:hanging="567"/>
        <w:rPr>
          <w:rFonts w:asciiTheme="minorHAnsi" w:hAnsiTheme="minorHAnsi"/>
          <w:sz w:val="22"/>
          <w:szCs w:val="22"/>
        </w:rPr>
      </w:pPr>
      <w:r>
        <w:rPr>
          <w:rFonts w:asciiTheme="minorHAnsi" w:hAnsiTheme="minorHAnsi"/>
          <w:sz w:val="22"/>
          <w:szCs w:val="22"/>
        </w:rPr>
        <w:t>Keep the language simple and concise (</w:t>
      </w:r>
      <w:r w:rsidRPr="008E14F4">
        <w:rPr>
          <w:rFonts w:asciiTheme="minorHAnsi" w:hAnsiTheme="minorHAnsi"/>
          <w:b/>
          <w:sz w:val="22"/>
          <w:szCs w:val="22"/>
        </w:rPr>
        <w:t>tone of voice</w:t>
      </w:r>
      <w:r>
        <w:rPr>
          <w:rFonts w:asciiTheme="minorHAnsi" w:hAnsiTheme="minorHAnsi"/>
          <w:sz w:val="22"/>
          <w:szCs w:val="22"/>
        </w:rPr>
        <w:t>) - a</w:t>
      </w:r>
      <w:r w:rsidR="000B105F">
        <w:rPr>
          <w:rFonts w:asciiTheme="minorHAnsi" w:hAnsiTheme="minorHAnsi"/>
          <w:sz w:val="22"/>
          <w:szCs w:val="22"/>
        </w:rPr>
        <w:t xml:space="preserve">void using overly formal or </w:t>
      </w:r>
      <w:r w:rsidR="00E96831">
        <w:rPr>
          <w:rFonts w:asciiTheme="minorHAnsi" w:hAnsiTheme="minorHAnsi"/>
          <w:sz w:val="22"/>
          <w:szCs w:val="22"/>
        </w:rPr>
        <w:t xml:space="preserve">officious </w:t>
      </w:r>
      <w:r w:rsidR="009041A9" w:rsidRPr="00A12F6E">
        <w:rPr>
          <w:rFonts w:asciiTheme="minorHAnsi" w:hAnsiTheme="minorHAnsi"/>
          <w:sz w:val="22"/>
          <w:szCs w:val="22"/>
        </w:rPr>
        <w:t>language where possible, so the report is easy to follow for both the decision-maker and the applicant</w:t>
      </w:r>
    </w:p>
    <w:p w14:paraId="53BA5D91" w14:textId="7F14F195" w:rsidR="009041A9" w:rsidRDefault="009041A9" w:rsidP="00324ED0">
      <w:pPr>
        <w:numPr>
          <w:ilvl w:val="0"/>
          <w:numId w:val="17"/>
        </w:numPr>
        <w:spacing w:after="120"/>
        <w:ind w:left="567" w:hanging="567"/>
        <w:rPr>
          <w:rFonts w:asciiTheme="minorHAnsi" w:hAnsiTheme="minorHAnsi"/>
          <w:sz w:val="22"/>
          <w:szCs w:val="22"/>
        </w:rPr>
      </w:pPr>
      <w:r w:rsidRPr="00975BA5">
        <w:rPr>
          <w:rFonts w:asciiTheme="minorHAnsi" w:hAnsiTheme="minorHAnsi"/>
          <w:b/>
          <w:sz w:val="22"/>
          <w:szCs w:val="22"/>
        </w:rPr>
        <w:t>Bullet points</w:t>
      </w:r>
      <w:r w:rsidRPr="00A12F6E">
        <w:rPr>
          <w:rFonts w:asciiTheme="minorHAnsi" w:hAnsiTheme="minorHAnsi"/>
          <w:sz w:val="22"/>
          <w:szCs w:val="22"/>
        </w:rPr>
        <w:t xml:space="preserve"> are good, e.g. I consider that the adverse effects on the environment will be minor for the following reasons: [bullet point list of reasons]</w:t>
      </w:r>
    </w:p>
    <w:p w14:paraId="6184EFDE" w14:textId="278D60D5" w:rsidR="00975BA5" w:rsidRPr="00A12F6E" w:rsidRDefault="00975BA5" w:rsidP="00324ED0">
      <w:pPr>
        <w:numPr>
          <w:ilvl w:val="0"/>
          <w:numId w:val="17"/>
        </w:numPr>
        <w:spacing w:after="120"/>
        <w:ind w:left="567" w:hanging="567"/>
        <w:rPr>
          <w:rFonts w:asciiTheme="minorHAnsi" w:hAnsiTheme="minorHAnsi"/>
          <w:sz w:val="22"/>
          <w:szCs w:val="22"/>
        </w:rPr>
      </w:pPr>
      <w:r w:rsidRPr="00975BA5">
        <w:rPr>
          <w:rFonts w:asciiTheme="minorHAnsi" w:hAnsiTheme="minorHAnsi"/>
          <w:b/>
          <w:sz w:val="22"/>
          <w:szCs w:val="22"/>
        </w:rPr>
        <w:t>Snips</w:t>
      </w:r>
      <w:r>
        <w:rPr>
          <w:rFonts w:asciiTheme="minorHAnsi" w:hAnsiTheme="minorHAnsi"/>
          <w:sz w:val="22"/>
          <w:szCs w:val="22"/>
        </w:rPr>
        <w:t xml:space="preserve"> are also good for excerpts from the Plan or application - but only where necessary</w:t>
      </w:r>
    </w:p>
    <w:p w14:paraId="2FA47678" w14:textId="77777777" w:rsidR="009041A9" w:rsidRPr="00D225A9" w:rsidRDefault="009041A9" w:rsidP="00324ED0">
      <w:pPr>
        <w:numPr>
          <w:ilvl w:val="0"/>
          <w:numId w:val="17"/>
        </w:numPr>
        <w:spacing w:after="120"/>
        <w:ind w:left="567" w:hanging="567"/>
        <w:rPr>
          <w:rFonts w:asciiTheme="minorHAnsi" w:hAnsiTheme="minorHAnsi"/>
          <w:i/>
          <w:sz w:val="22"/>
          <w:szCs w:val="22"/>
        </w:rPr>
      </w:pPr>
      <w:r w:rsidRPr="00A12F6E">
        <w:rPr>
          <w:rFonts w:asciiTheme="minorHAnsi" w:hAnsiTheme="minorHAnsi"/>
          <w:sz w:val="22"/>
          <w:szCs w:val="22"/>
        </w:rPr>
        <w:t xml:space="preserve">The report outlines your </w:t>
      </w:r>
      <w:r w:rsidRPr="008E14F4">
        <w:rPr>
          <w:rFonts w:asciiTheme="minorHAnsi" w:hAnsiTheme="minorHAnsi"/>
          <w:b/>
          <w:sz w:val="22"/>
          <w:szCs w:val="22"/>
        </w:rPr>
        <w:t>own</w:t>
      </w:r>
      <w:r w:rsidRPr="00A12F6E">
        <w:rPr>
          <w:rFonts w:asciiTheme="minorHAnsi" w:hAnsiTheme="minorHAnsi"/>
          <w:sz w:val="22"/>
          <w:szCs w:val="22"/>
        </w:rPr>
        <w:t xml:space="preserve"> assessment and conclusions , so make this clear, e.g. </w:t>
      </w:r>
      <w:r w:rsidRPr="00D225A9">
        <w:rPr>
          <w:rFonts w:asciiTheme="minorHAnsi" w:hAnsiTheme="minorHAnsi"/>
          <w:i/>
          <w:sz w:val="22"/>
          <w:szCs w:val="22"/>
        </w:rPr>
        <w:t>I consider that … ; In my opinion …</w:t>
      </w:r>
    </w:p>
    <w:p w14:paraId="182FA138" w14:textId="733DC400" w:rsidR="004B0E70" w:rsidRPr="000B105F" w:rsidRDefault="0061087F" w:rsidP="00324ED0">
      <w:pPr>
        <w:numPr>
          <w:ilvl w:val="0"/>
          <w:numId w:val="17"/>
        </w:numPr>
        <w:spacing w:after="120"/>
        <w:ind w:left="567" w:hanging="567"/>
        <w:rPr>
          <w:rFonts w:asciiTheme="minorHAnsi" w:eastAsia="Times New Roman" w:hAnsiTheme="minorHAnsi" w:cstheme="minorHAnsi"/>
          <w:b/>
          <w:sz w:val="22"/>
          <w:szCs w:val="22"/>
        </w:rPr>
      </w:pPr>
      <w:r>
        <w:rPr>
          <w:rFonts w:asciiTheme="minorHAnsi" w:hAnsiTheme="minorHAnsi"/>
          <w:sz w:val="22"/>
          <w:szCs w:val="22"/>
        </w:rPr>
        <w:t>There is</w:t>
      </w:r>
      <w:r w:rsidR="00956423">
        <w:rPr>
          <w:rFonts w:asciiTheme="minorHAnsi" w:hAnsiTheme="minorHAnsi"/>
          <w:sz w:val="22"/>
          <w:szCs w:val="22"/>
        </w:rPr>
        <w:t xml:space="preserve"> no </w:t>
      </w:r>
      <w:r w:rsidR="00956423" w:rsidRPr="008E14F4">
        <w:rPr>
          <w:rFonts w:asciiTheme="minorHAnsi" w:hAnsiTheme="minorHAnsi"/>
          <w:b/>
          <w:sz w:val="22"/>
          <w:szCs w:val="22"/>
        </w:rPr>
        <w:t>legislative</w:t>
      </w:r>
      <w:r w:rsidR="006D511F">
        <w:rPr>
          <w:rFonts w:asciiTheme="minorHAnsi" w:hAnsiTheme="minorHAnsi"/>
          <w:sz w:val="22"/>
          <w:szCs w:val="22"/>
        </w:rPr>
        <w:t xml:space="preserve"> requirement to write a report, however s113 requires</w:t>
      </w:r>
      <w:r w:rsidR="00956423">
        <w:rPr>
          <w:rFonts w:asciiTheme="minorHAnsi" w:hAnsiTheme="minorHAnsi"/>
          <w:sz w:val="22"/>
          <w:szCs w:val="22"/>
        </w:rPr>
        <w:t xml:space="preserve"> </w:t>
      </w:r>
      <w:r w:rsidR="006D511F">
        <w:rPr>
          <w:rFonts w:asciiTheme="minorHAnsi" w:hAnsiTheme="minorHAnsi"/>
          <w:sz w:val="22"/>
          <w:szCs w:val="22"/>
        </w:rPr>
        <w:t>decisions to be in writing and include reasons for the decision</w:t>
      </w:r>
      <w:r w:rsidR="00956423">
        <w:rPr>
          <w:rFonts w:asciiTheme="minorHAnsi" w:hAnsiTheme="minorHAnsi"/>
          <w:sz w:val="22"/>
          <w:szCs w:val="22"/>
        </w:rPr>
        <w:t xml:space="preserve">. </w:t>
      </w:r>
      <w:r w:rsidR="006D511F">
        <w:rPr>
          <w:rFonts w:asciiTheme="minorHAnsi" w:hAnsiTheme="minorHAnsi"/>
          <w:sz w:val="22"/>
          <w:szCs w:val="22"/>
        </w:rPr>
        <w:t xml:space="preserve">As with s42A, s113 provides for decisions not to repeat information in the application, enabling the applicant’s AEE and any s42 report to be </w:t>
      </w:r>
      <w:r w:rsidR="004B47F0">
        <w:rPr>
          <w:rFonts w:asciiTheme="minorHAnsi" w:hAnsiTheme="minorHAnsi"/>
          <w:sz w:val="22"/>
          <w:szCs w:val="22"/>
        </w:rPr>
        <w:t>cross-referenced or adopted. At CCC our</w:t>
      </w:r>
      <w:r w:rsidR="006D511F">
        <w:rPr>
          <w:rFonts w:asciiTheme="minorHAnsi" w:hAnsiTheme="minorHAnsi"/>
          <w:sz w:val="22"/>
          <w:szCs w:val="22"/>
        </w:rPr>
        <w:t xml:space="preserve"> report becomes the decision when signed, so serves both purposes.</w:t>
      </w:r>
    </w:p>
    <w:p w14:paraId="512B21B0" w14:textId="4FB1D60B" w:rsidR="008E14F4" w:rsidRDefault="00F45263" w:rsidP="008E14F4">
      <w:pPr>
        <w:numPr>
          <w:ilvl w:val="0"/>
          <w:numId w:val="17"/>
        </w:numPr>
        <w:spacing w:after="120"/>
        <w:ind w:left="567" w:hanging="567"/>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If the applicant has </w:t>
      </w:r>
      <w:r w:rsidRPr="00CD0F9A">
        <w:rPr>
          <w:rFonts w:asciiTheme="minorHAnsi" w:eastAsia="Times New Roman" w:hAnsiTheme="minorHAnsi" w:cstheme="minorHAnsi"/>
          <w:bCs/>
          <w:sz w:val="22"/>
          <w:szCs w:val="22"/>
        </w:rPr>
        <w:t xml:space="preserve">requested public </w:t>
      </w:r>
      <w:r w:rsidR="00CD0F9A" w:rsidRPr="00CD0F9A">
        <w:rPr>
          <w:rFonts w:asciiTheme="minorHAnsi" w:eastAsia="Times New Roman" w:hAnsiTheme="minorHAnsi" w:cstheme="minorHAnsi"/>
          <w:bCs/>
          <w:sz w:val="22"/>
          <w:szCs w:val="22"/>
        </w:rPr>
        <w:t>or</w:t>
      </w:r>
      <w:r w:rsidRPr="00CD0F9A">
        <w:rPr>
          <w:rFonts w:asciiTheme="minorHAnsi" w:eastAsia="Times New Roman" w:hAnsiTheme="minorHAnsi" w:cstheme="minorHAnsi"/>
          <w:bCs/>
          <w:sz w:val="22"/>
          <w:szCs w:val="22"/>
        </w:rPr>
        <w:t xml:space="preserve"> limited notification</w:t>
      </w:r>
      <w:r>
        <w:rPr>
          <w:rFonts w:asciiTheme="minorHAnsi" w:eastAsia="Times New Roman" w:hAnsiTheme="minorHAnsi" w:cstheme="minorHAnsi"/>
          <w:sz w:val="22"/>
          <w:szCs w:val="22"/>
        </w:rPr>
        <w:t>, a notification report</w:t>
      </w:r>
      <w:r w:rsidRPr="00F45263">
        <w:rPr>
          <w:rFonts w:asciiTheme="minorHAnsi" w:eastAsia="Times New Roman" w:hAnsiTheme="minorHAnsi" w:cstheme="minorHAnsi"/>
          <w:i/>
          <w:sz w:val="22"/>
          <w:szCs w:val="22"/>
        </w:rPr>
        <w:t xml:space="preserve"> is</w:t>
      </w:r>
      <w:r w:rsidR="00E96831">
        <w:rPr>
          <w:rFonts w:asciiTheme="minorHAnsi" w:eastAsia="Times New Roman" w:hAnsiTheme="minorHAnsi" w:cstheme="minorHAnsi"/>
          <w:i/>
          <w:sz w:val="22"/>
          <w:szCs w:val="22"/>
        </w:rPr>
        <w:t xml:space="preserve"> still </w:t>
      </w:r>
      <w:r>
        <w:rPr>
          <w:rFonts w:asciiTheme="minorHAnsi" w:eastAsia="Times New Roman" w:hAnsiTheme="minorHAnsi" w:cstheme="minorHAnsi"/>
          <w:sz w:val="22"/>
          <w:szCs w:val="22"/>
        </w:rPr>
        <w:t>required because the application must still be evaluated against the public notification steps in s95A and the limited notification steps in s95B.</w:t>
      </w:r>
    </w:p>
    <w:p w14:paraId="18203572" w14:textId="4410BCE3" w:rsidR="00975BA5" w:rsidRPr="008E14F4" w:rsidRDefault="00975BA5" w:rsidP="008E14F4">
      <w:pPr>
        <w:numPr>
          <w:ilvl w:val="0"/>
          <w:numId w:val="17"/>
        </w:numPr>
        <w:spacing w:after="120"/>
        <w:ind w:left="567" w:hanging="567"/>
        <w:rPr>
          <w:rFonts w:asciiTheme="minorHAnsi" w:eastAsia="Times New Roman" w:hAnsiTheme="minorHAnsi" w:cstheme="minorHAnsi"/>
          <w:sz w:val="22"/>
          <w:szCs w:val="22"/>
        </w:rPr>
      </w:pPr>
      <w:r w:rsidRPr="008E14F4">
        <w:rPr>
          <w:rFonts w:ascii="Calibri" w:hAnsi="Calibri" w:cs="Arial"/>
          <w:b/>
          <w:sz w:val="22"/>
          <w:lang w:val="en-GB" w:eastAsia="en-GB"/>
        </w:rPr>
        <w:t>Avoid interruptions</w:t>
      </w:r>
      <w:r w:rsidRPr="008E14F4">
        <w:rPr>
          <w:rFonts w:ascii="Calibri" w:hAnsi="Calibri" w:cs="Arial"/>
          <w:sz w:val="22"/>
          <w:lang w:val="en-GB" w:eastAsia="en-GB"/>
        </w:rPr>
        <w:t xml:space="preserve"> when writing reports – it’s okay to turn off or ignore email notifications, put on your </w:t>
      </w:r>
      <w:proofErr w:type="gramStart"/>
      <w:r w:rsidRPr="008E14F4">
        <w:rPr>
          <w:rFonts w:ascii="Calibri" w:hAnsi="Calibri" w:cs="Arial"/>
          <w:sz w:val="22"/>
          <w:lang w:val="en-GB" w:eastAsia="en-GB"/>
        </w:rPr>
        <w:t>head-phones</w:t>
      </w:r>
      <w:proofErr w:type="gramEnd"/>
      <w:r w:rsidRPr="008E14F4">
        <w:rPr>
          <w:rFonts w:ascii="Calibri" w:hAnsi="Calibri" w:cs="Arial"/>
          <w:sz w:val="22"/>
          <w:lang w:val="en-GB" w:eastAsia="en-GB"/>
        </w:rPr>
        <w:t xml:space="preserve"> to signal ‘I’m busy’, block-out time in your calendar, or find a break-out room or arrange to work from home if needed.</w:t>
      </w:r>
    </w:p>
    <w:p w14:paraId="1AA6B316" w14:textId="77777777" w:rsidR="00975BA5" w:rsidRDefault="00975BA5" w:rsidP="00975BA5">
      <w:pPr>
        <w:spacing w:after="120"/>
        <w:rPr>
          <w:rFonts w:asciiTheme="minorHAnsi" w:eastAsia="Times New Roman" w:hAnsiTheme="minorHAnsi" w:cstheme="minorHAnsi"/>
          <w:sz w:val="22"/>
          <w:szCs w:val="22"/>
        </w:rPr>
      </w:pPr>
    </w:p>
    <w:p w14:paraId="2128C70B" w14:textId="77777777" w:rsidR="00CD0F9A" w:rsidRDefault="00CD0F9A" w:rsidP="00975BA5">
      <w:pPr>
        <w:spacing w:after="120"/>
        <w:rPr>
          <w:rFonts w:asciiTheme="minorHAnsi" w:eastAsia="Times New Roman" w:hAnsiTheme="minorHAnsi" w:cstheme="minorHAnsi"/>
          <w:sz w:val="22"/>
          <w:szCs w:val="22"/>
        </w:rPr>
      </w:pPr>
    </w:p>
    <w:p w14:paraId="5F400249" w14:textId="77777777" w:rsidR="007800E1" w:rsidRPr="00F45263" w:rsidRDefault="007800E1" w:rsidP="007800E1">
      <w:pPr>
        <w:spacing w:after="120"/>
        <w:rPr>
          <w:rFonts w:asciiTheme="minorHAnsi" w:eastAsia="Times New Roman"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2"/>
        <w:gridCol w:w="4902"/>
      </w:tblGrid>
      <w:tr w:rsidR="00C94902" w:rsidRPr="003C5F75" w14:paraId="3A95CB82" w14:textId="77777777" w:rsidTr="00C87BEC">
        <w:tc>
          <w:tcPr>
            <w:tcW w:w="4932" w:type="dxa"/>
            <w:tcBorders>
              <w:top w:val="single" w:sz="12" w:space="0" w:color="auto"/>
              <w:left w:val="single" w:sz="12" w:space="0" w:color="auto"/>
              <w:bottom w:val="single" w:sz="4" w:space="0" w:color="C5C5C5"/>
              <w:right w:val="single" w:sz="4" w:space="0" w:color="C5C5C5"/>
            </w:tcBorders>
          </w:tcPr>
          <w:p w14:paraId="43FF08C5" w14:textId="77777777" w:rsidR="00C94902" w:rsidRPr="003C5F75" w:rsidRDefault="00C94902" w:rsidP="00434EB9">
            <w:pPr>
              <w:jc w:val="both"/>
              <w:rPr>
                <w:rFonts w:eastAsia="Times New Roman" w:cs="Arial"/>
              </w:rPr>
            </w:pPr>
          </w:p>
          <w:p w14:paraId="2A0033C7" w14:textId="77777777" w:rsidR="00C94902" w:rsidRPr="003C5F75" w:rsidRDefault="00C94902" w:rsidP="00434EB9">
            <w:pPr>
              <w:jc w:val="center"/>
              <w:rPr>
                <w:rFonts w:eastAsia="Times New Roman" w:cs="Arial"/>
                <w:szCs w:val="24"/>
              </w:rPr>
            </w:pPr>
            <w:r w:rsidRPr="003C5F75">
              <w:rPr>
                <w:rFonts w:eastAsia="Times New Roman" w:cs="Arial"/>
                <w:szCs w:val="24"/>
              </w:rPr>
              <w:t>Resource Management Act 1991</w:t>
            </w:r>
          </w:p>
          <w:p w14:paraId="64CF1456" w14:textId="77777777" w:rsidR="00C94902" w:rsidRPr="003C5F75" w:rsidRDefault="00C94902" w:rsidP="00434EB9">
            <w:pPr>
              <w:jc w:val="both"/>
              <w:rPr>
                <w:rFonts w:eastAsia="Times New Roman" w:cs="Arial"/>
              </w:rPr>
            </w:pPr>
          </w:p>
        </w:tc>
        <w:tc>
          <w:tcPr>
            <w:tcW w:w="4902" w:type="dxa"/>
            <w:tcBorders>
              <w:top w:val="single" w:sz="12" w:space="0" w:color="auto"/>
              <w:left w:val="single" w:sz="4" w:space="0" w:color="C5C5C5"/>
              <w:bottom w:val="single" w:sz="4" w:space="0" w:color="C5C5C5"/>
              <w:right w:val="single" w:sz="12" w:space="0" w:color="auto"/>
            </w:tcBorders>
          </w:tcPr>
          <w:p w14:paraId="774C062C" w14:textId="77777777" w:rsidR="00C94902" w:rsidRPr="003C5F75" w:rsidRDefault="00C94902" w:rsidP="00434EB9">
            <w:pPr>
              <w:jc w:val="both"/>
              <w:rPr>
                <w:rFonts w:eastAsia="Times New Roman" w:cs="Arial"/>
              </w:rPr>
            </w:pPr>
            <w:r w:rsidRPr="003C5F75">
              <w:rPr>
                <w:rFonts w:eastAsia="Times New Roman" w:cs="Arial"/>
                <w:noProof/>
                <w:lang w:eastAsia="en-NZ"/>
              </w:rPr>
              <w:drawing>
                <wp:anchor distT="0" distB="0" distL="114300" distR="114300" simplePos="0" relativeHeight="251659264" behindDoc="0" locked="0" layoutInCell="1" allowOverlap="1" wp14:anchorId="6FE79510" wp14:editId="224E6826">
                  <wp:simplePos x="0" y="0"/>
                  <wp:positionH relativeFrom="column">
                    <wp:posOffset>1078865</wp:posOffset>
                  </wp:positionH>
                  <wp:positionV relativeFrom="paragraph">
                    <wp:posOffset>34925</wp:posOffset>
                  </wp:positionV>
                  <wp:extent cx="1645285" cy="400050"/>
                  <wp:effectExtent l="0" t="0" r="0" b="0"/>
                  <wp:wrapNone/>
                  <wp:docPr id="2" name="Picture 2" descr="CCC logo Black&am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 logo Black&amp;Whi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528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94902" w:rsidRPr="003C5F75" w14:paraId="1DCDEC8A" w14:textId="77777777" w:rsidTr="00C87BEC">
        <w:tc>
          <w:tcPr>
            <w:tcW w:w="9834" w:type="dxa"/>
            <w:gridSpan w:val="2"/>
            <w:tcBorders>
              <w:top w:val="single" w:sz="4" w:space="0" w:color="EAEAEA"/>
              <w:left w:val="single" w:sz="12" w:space="0" w:color="auto"/>
              <w:bottom w:val="single" w:sz="12" w:space="0" w:color="auto"/>
              <w:right w:val="single" w:sz="12" w:space="0" w:color="auto"/>
            </w:tcBorders>
          </w:tcPr>
          <w:p w14:paraId="1FAD0814" w14:textId="77777777" w:rsidR="00C94902" w:rsidRPr="003C5F75" w:rsidRDefault="00C94902" w:rsidP="00434EB9">
            <w:pPr>
              <w:jc w:val="both"/>
              <w:rPr>
                <w:rFonts w:eastAsia="Times New Roman" w:cs="Arial"/>
              </w:rPr>
            </w:pPr>
          </w:p>
          <w:p w14:paraId="4C1BB68A" w14:textId="77777777" w:rsidR="00C94902" w:rsidRPr="003C5F75" w:rsidRDefault="00C94902" w:rsidP="00434EB9">
            <w:pPr>
              <w:jc w:val="center"/>
              <w:rPr>
                <w:rFonts w:eastAsia="Times New Roman" w:cs="Arial"/>
                <w:b/>
                <w:color w:val="000000"/>
                <w:sz w:val="32"/>
                <w:szCs w:val="32"/>
              </w:rPr>
            </w:pPr>
            <w:r w:rsidRPr="003C5F75">
              <w:rPr>
                <w:rFonts w:eastAsia="Times New Roman" w:cs="Arial"/>
                <w:b/>
                <w:color w:val="000000"/>
                <w:sz w:val="32"/>
                <w:szCs w:val="32"/>
              </w:rPr>
              <w:t>Report / Decision on a Resource Consent Application</w:t>
            </w:r>
          </w:p>
          <w:p w14:paraId="5E36ACB7" w14:textId="18E644E0" w:rsidR="00C94902" w:rsidRPr="003C5F75" w:rsidRDefault="00C94902" w:rsidP="00434EB9">
            <w:pPr>
              <w:jc w:val="center"/>
              <w:rPr>
                <w:rFonts w:eastAsia="Times New Roman" w:cs="Arial"/>
                <w:b/>
                <w:color w:val="000000"/>
                <w:sz w:val="32"/>
                <w:szCs w:val="32"/>
              </w:rPr>
            </w:pPr>
            <w:r w:rsidRPr="003C5F75">
              <w:rPr>
                <w:rFonts w:eastAsia="Times New Roman" w:cs="Arial"/>
                <w:color w:val="000000"/>
                <w:szCs w:val="24"/>
              </w:rPr>
              <w:t xml:space="preserve">(Sections 95A, 95B and 104 / </w:t>
            </w:r>
            <w:r w:rsidRPr="00C94902">
              <w:rPr>
                <w:rFonts w:eastAsia="Times New Roman" w:cs="Arial"/>
                <w:color w:val="000000"/>
                <w:szCs w:val="24"/>
              </w:rPr>
              <w:t>104A / 104B / 104C</w:t>
            </w:r>
            <w:r w:rsidRPr="003C5F75">
              <w:rPr>
                <w:rFonts w:eastAsia="Times New Roman" w:cs="Arial"/>
                <w:color w:val="000000"/>
                <w:szCs w:val="24"/>
              </w:rPr>
              <w:t>)</w:t>
            </w:r>
            <w:r>
              <w:rPr>
                <w:rFonts w:eastAsia="Times New Roman" w:cs="Arial"/>
                <w:color w:val="000000"/>
                <w:szCs w:val="24"/>
              </w:rPr>
              <w:t xml:space="preserve">  </w:t>
            </w:r>
            <w:r w:rsidRPr="00C94902">
              <w:rPr>
                <w:rFonts w:eastAsia="Times New Roman" w:cs="Arial"/>
                <w:b/>
                <w:color w:val="FF0000"/>
                <w:szCs w:val="24"/>
              </w:rPr>
              <w:t>Template P-400a</w:t>
            </w:r>
          </w:p>
          <w:p w14:paraId="728CC77D" w14:textId="77777777" w:rsidR="00C94902" w:rsidRPr="003C5F75" w:rsidRDefault="00C94902" w:rsidP="00434EB9">
            <w:pPr>
              <w:jc w:val="center"/>
              <w:rPr>
                <w:rFonts w:eastAsia="Times New Roman" w:cs="Arial"/>
              </w:rPr>
            </w:pPr>
          </w:p>
        </w:tc>
      </w:tr>
    </w:tbl>
    <w:p w14:paraId="7FF833C9" w14:textId="77777777" w:rsidR="00C94902" w:rsidRPr="003C5F75" w:rsidRDefault="00C94902" w:rsidP="00C94902">
      <w:pPr>
        <w:jc w:val="both"/>
        <w:rPr>
          <w:rFonts w:eastAsia="Times New Roman" w:cs="Arial"/>
        </w:rPr>
      </w:pPr>
    </w:p>
    <w:p w14:paraId="4486FF48" w14:textId="62ED197D" w:rsidR="00930229" w:rsidRPr="009041A9" w:rsidRDefault="00930229" w:rsidP="00930229">
      <w:pPr>
        <w:tabs>
          <w:tab w:val="left" w:pos="2977"/>
          <w:tab w:val="left" w:leader="dot" w:pos="10140"/>
        </w:tabs>
        <w:ind w:left="-20" w:right="23"/>
        <w:jc w:val="both"/>
        <w:rPr>
          <w:rFonts w:asciiTheme="minorHAnsi" w:eastAsia="Times New Roman" w:hAnsiTheme="minorHAnsi" w:cstheme="minorHAnsi"/>
          <w:b/>
          <w:sz w:val="22"/>
          <w:szCs w:val="22"/>
        </w:rPr>
      </w:pPr>
      <w:r w:rsidRPr="009041A9">
        <w:rPr>
          <w:rFonts w:asciiTheme="minorHAnsi" w:eastAsia="Times New Roman" w:hAnsiTheme="minorHAnsi" w:cstheme="minorHAnsi"/>
          <w:b/>
          <w:sz w:val="22"/>
          <w:szCs w:val="22"/>
        </w:rPr>
        <w:t>Application Number:</w:t>
      </w:r>
      <w:r w:rsidRPr="009041A9">
        <w:rPr>
          <w:rFonts w:asciiTheme="minorHAnsi" w:eastAsia="Times New Roman" w:hAnsiTheme="minorHAnsi" w:cstheme="minorHAnsi"/>
          <w:b/>
          <w:sz w:val="22"/>
          <w:szCs w:val="22"/>
        </w:rPr>
        <w:tab/>
        <w:t>RMA/+</w:t>
      </w:r>
    </w:p>
    <w:p w14:paraId="09FC56F5" w14:textId="77777777" w:rsidR="00930229" w:rsidRPr="009041A9" w:rsidRDefault="00930229" w:rsidP="00930229">
      <w:pPr>
        <w:tabs>
          <w:tab w:val="left" w:pos="2977"/>
          <w:tab w:val="left" w:leader="dot" w:pos="10140"/>
        </w:tabs>
        <w:ind w:left="-20" w:right="23"/>
        <w:jc w:val="both"/>
        <w:rPr>
          <w:rFonts w:asciiTheme="minorHAnsi" w:eastAsia="Times New Roman" w:hAnsiTheme="minorHAnsi" w:cstheme="minorHAnsi"/>
          <w:b/>
          <w:sz w:val="22"/>
          <w:szCs w:val="22"/>
        </w:rPr>
      </w:pPr>
      <w:r w:rsidRPr="009041A9">
        <w:rPr>
          <w:rFonts w:asciiTheme="minorHAnsi" w:eastAsia="Times New Roman" w:hAnsiTheme="minorHAnsi" w:cstheme="minorHAnsi"/>
          <w:b/>
          <w:sz w:val="22"/>
          <w:szCs w:val="22"/>
        </w:rPr>
        <w:t>Applicant:</w:t>
      </w:r>
      <w:r w:rsidRPr="009041A9">
        <w:rPr>
          <w:rFonts w:asciiTheme="minorHAnsi" w:eastAsia="Times New Roman" w:hAnsiTheme="minorHAnsi" w:cstheme="minorHAnsi"/>
          <w:b/>
          <w:sz w:val="22"/>
          <w:szCs w:val="22"/>
        </w:rPr>
        <w:tab/>
      </w:r>
      <w:r w:rsidRPr="009041A9">
        <w:rPr>
          <w:rFonts w:asciiTheme="minorHAnsi" w:eastAsia="Times New Roman" w:hAnsiTheme="minorHAnsi" w:cstheme="minorHAnsi"/>
          <w:sz w:val="22"/>
          <w:szCs w:val="22"/>
        </w:rPr>
        <w:t>+</w:t>
      </w:r>
    </w:p>
    <w:p w14:paraId="30A0BAC3" w14:textId="77777777" w:rsidR="00930229" w:rsidRPr="009041A9" w:rsidRDefault="00930229" w:rsidP="00930229">
      <w:pPr>
        <w:tabs>
          <w:tab w:val="left" w:pos="2977"/>
          <w:tab w:val="left" w:leader="dot" w:pos="10140"/>
        </w:tabs>
        <w:ind w:left="-20" w:right="23"/>
        <w:jc w:val="both"/>
        <w:rPr>
          <w:rFonts w:asciiTheme="minorHAnsi" w:eastAsia="Times New Roman" w:hAnsiTheme="minorHAnsi" w:cstheme="minorHAnsi"/>
          <w:sz w:val="22"/>
          <w:szCs w:val="22"/>
        </w:rPr>
      </w:pPr>
      <w:r w:rsidRPr="009041A9">
        <w:rPr>
          <w:rFonts w:asciiTheme="minorHAnsi" w:eastAsia="Times New Roman" w:hAnsiTheme="minorHAnsi" w:cstheme="minorHAnsi"/>
          <w:b/>
          <w:sz w:val="22"/>
          <w:szCs w:val="22"/>
        </w:rPr>
        <w:t xml:space="preserve">Site address: </w:t>
      </w:r>
      <w:r w:rsidRPr="009041A9">
        <w:rPr>
          <w:rFonts w:asciiTheme="minorHAnsi" w:eastAsia="Times New Roman" w:hAnsiTheme="minorHAnsi" w:cstheme="minorHAnsi"/>
          <w:b/>
          <w:sz w:val="22"/>
          <w:szCs w:val="22"/>
        </w:rPr>
        <w:tab/>
      </w:r>
      <w:r w:rsidRPr="009041A9">
        <w:rPr>
          <w:rFonts w:asciiTheme="minorHAnsi" w:eastAsia="Times New Roman" w:hAnsiTheme="minorHAnsi" w:cstheme="minorHAnsi"/>
          <w:sz w:val="22"/>
          <w:szCs w:val="22"/>
        </w:rPr>
        <w:t>+</w:t>
      </w:r>
    </w:p>
    <w:p w14:paraId="09741123" w14:textId="77777777" w:rsidR="005B414C" w:rsidRDefault="00930229" w:rsidP="00930229">
      <w:pPr>
        <w:tabs>
          <w:tab w:val="left" w:pos="2977"/>
          <w:tab w:val="left" w:leader="dot" w:pos="10140"/>
        </w:tabs>
        <w:ind w:left="2977" w:right="23" w:hanging="2997"/>
        <w:jc w:val="both"/>
        <w:rPr>
          <w:rFonts w:asciiTheme="minorHAnsi" w:eastAsia="Times New Roman" w:hAnsiTheme="minorHAnsi" w:cstheme="minorHAnsi"/>
          <w:b/>
          <w:sz w:val="22"/>
          <w:szCs w:val="22"/>
        </w:rPr>
      </w:pPr>
      <w:r w:rsidRPr="009041A9">
        <w:rPr>
          <w:rFonts w:asciiTheme="minorHAnsi" w:eastAsia="Times New Roman" w:hAnsiTheme="minorHAnsi" w:cstheme="minorHAnsi"/>
          <w:b/>
          <w:sz w:val="22"/>
          <w:szCs w:val="22"/>
        </w:rPr>
        <w:t>Legal Description:</w:t>
      </w:r>
      <w:r w:rsidRPr="009041A9">
        <w:rPr>
          <w:rFonts w:asciiTheme="minorHAnsi" w:eastAsia="Times New Roman" w:hAnsiTheme="minorHAnsi" w:cstheme="minorHAnsi"/>
          <w:b/>
          <w:sz w:val="22"/>
          <w:szCs w:val="22"/>
        </w:rPr>
        <w:tab/>
      </w:r>
      <w:r w:rsidR="00E64A30" w:rsidRPr="00E64A30">
        <w:rPr>
          <w:rFonts w:asciiTheme="minorHAnsi" w:eastAsia="Times New Roman" w:hAnsiTheme="minorHAnsi" w:cstheme="minorHAnsi"/>
          <w:sz w:val="22"/>
          <w:szCs w:val="22"/>
        </w:rPr>
        <w:t>Lot and DP number.</w:t>
      </w:r>
      <w:r w:rsidR="00E64A30">
        <w:rPr>
          <w:rFonts w:asciiTheme="minorHAnsi" w:eastAsia="Times New Roman" w:hAnsiTheme="minorHAnsi" w:cstheme="minorHAnsi"/>
          <w:b/>
          <w:sz w:val="22"/>
          <w:szCs w:val="22"/>
        </w:rPr>
        <w:t xml:space="preserve"> </w:t>
      </w:r>
    </w:p>
    <w:p w14:paraId="2593D050" w14:textId="77777777" w:rsidR="005B414C" w:rsidRDefault="005B414C" w:rsidP="00930229">
      <w:pPr>
        <w:tabs>
          <w:tab w:val="left" w:pos="2977"/>
          <w:tab w:val="left" w:leader="dot" w:pos="10140"/>
        </w:tabs>
        <w:ind w:left="2977" w:right="23" w:hanging="2997"/>
        <w:jc w:val="both"/>
        <w:rPr>
          <w:rFonts w:asciiTheme="minorHAnsi" w:eastAsia="Times New Roman" w:hAnsiTheme="minorHAnsi" w:cstheme="minorHAnsi"/>
          <w:sz w:val="22"/>
          <w:szCs w:val="22"/>
        </w:rPr>
      </w:pPr>
      <w:r>
        <w:rPr>
          <w:rFonts w:asciiTheme="minorHAnsi" w:eastAsia="Times New Roman" w:hAnsiTheme="minorHAnsi" w:cstheme="minorHAnsi"/>
          <w:b/>
          <w:sz w:val="22"/>
          <w:szCs w:val="22"/>
        </w:rPr>
        <w:tab/>
      </w:r>
      <w:r w:rsidR="00E64A30">
        <w:rPr>
          <w:rFonts w:asciiTheme="minorHAnsi" w:eastAsia="Times New Roman" w:hAnsiTheme="minorHAnsi" w:cstheme="minorHAnsi"/>
          <w:sz w:val="22"/>
          <w:szCs w:val="22"/>
        </w:rPr>
        <w:t xml:space="preserve">If the site is part of </w:t>
      </w:r>
      <w:proofErr w:type="gramStart"/>
      <w:r w:rsidR="00E64A30">
        <w:rPr>
          <w:rFonts w:asciiTheme="minorHAnsi" w:eastAsia="Times New Roman" w:hAnsiTheme="minorHAnsi" w:cstheme="minorHAnsi"/>
          <w:sz w:val="22"/>
          <w:szCs w:val="22"/>
        </w:rPr>
        <w:t>a</w:t>
      </w:r>
      <w:proofErr w:type="gramEnd"/>
      <w:r w:rsidR="00E64A30">
        <w:rPr>
          <w:rFonts w:asciiTheme="minorHAnsi" w:eastAsia="Times New Roman" w:hAnsiTheme="minorHAnsi" w:cstheme="minorHAnsi"/>
          <w:sz w:val="22"/>
          <w:szCs w:val="22"/>
        </w:rPr>
        <w:t xml:space="preserve"> uncompleted subdivision, record the legal description for the existing wider property and provide further details in the report.</w:t>
      </w:r>
      <w:r>
        <w:rPr>
          <w:rFonts w:asciiTheme="minorHAnsi" w:eastAsia="Times New Roman" w:hAnsiTheme="minorHAnsi" w:cstheme="minorHAnsi"/>
          <w:sz w:val="22"/>
          <w:szCs w:val="22"/>
        </w:rPr>
        <w:t xml:space="preserve"> </w:t>
      </w:r>
    </w:p>
    <w:p w14:paraId="563D91C5" w14:textId="7220456B" w:rsidR="00930229" w:rsidRPr="009041A9" w:rsidRDefault="005B414C" w:rsidP="00930229">
      <w:pPr>
        <w:tabs>
          <w:tab w:val="left" w:pos="2977"/>
          <w:tab w:val="left" w:leader="dot" w:pos="10140"/>
        </w:tabs>
        <w:ind w:left="2977" w:right="23" w:hanging="2997"/>
        <w:jc w:val="both"/>
        <w:rPr>
          <w:rFonts w:asciiTheme="minorHAnsi" w:eastAsia="Times New Roman" w:hAnsiTheme="minorHAnsi" w:cstheme="minorHAnsi"/>
          <w:b/>
          <w:sz w:val="22"/>
          <w:szCs w:val="22"/>
        </w:rPr>
      </w:pPr>
      <w:r>
        <w:rPr>
          <w:rFonts w:asciiTheme="minorHAnsi" w:eastAsia="Times New Roman" w:hAnsiTheme="minorHAnsi" w:cstheme="minorHAnsi"/>
          <w:sz w:val="22"/>
          <w:szCs w:val="22"/>
        </w:rPr>
        <w:tab/>
        <w:t>If there are associated works on legal road (e.g. earthworks within 5m of street trees, include this here, e.g. “</w:t>
      </w:r>
      <w:proofErr w:type="gramStart"/>
      <w:r>
        <w:rPr>
          <w:rFonts w:asciiTheme="minorHAnsi" w:eastAsia="Times New Roman" w:hAnsiTheme="minorHAnsi" w:cstheme="minorHAnsi"/>
          <w:sz w:val="22"/>
          <w:szCs w:val="22"/>
        </w:rPr>
        <w:t>Legal road</w:t>
      </w:r>
      <w:proofErr w:type="gramEnd"/>
      <w:r>
        <w:rPr>
          <w:rFonts w:asciiTheme="minorHAnsi" w:eastAsia="Times New Roman" w:hAnsiTheme="minorHAnsi" w:cstheme="minorHAnsi"/>
          <w:sz w:val="22"/>
          <w:szCs w:val="22"/>
        </w:rPr>
        <w:t xml:space="preserve"> adjacent to </w:t>
      </w:r>
      <w:r w:rsidRPr="005B414C">
        <w:rPr>
          <w:rFonts w:asciiTheme="minorHAnsi" w:eastAsia="Times New Roman" w:hAnsiTheme="minorHAnsi" w:cstheme="minorHAnsi"/>
          <w:i/>
          <w:sz w:val="22"/>
          <w:szCs w:val="22"/>
        </w:rPr>
        <w:t>legal description</w:t>
      </w:r>
      <w:r>
        <w:rPr>
          <w:rFonts w:asciiTheme="minorHAnsi" w:eastAsia="Times New Roman" w:hAnsiTheme="minorHAnsi" w:cstheme="minorHAnsi"/>
          <w:sz w:val="22"/>
          <w:szCs w:val="22"/>
        </w:rPr>
        <w:t>”</w:t>
      </w:r>
    </w:p>
    <w:p w14:paraId="130E0F7B" w14:textId="77777777" w:rsidR="00930229" w:rsidRPr="009041A9" w:rsidRDefault="00930229" w:rsidP="00930229">
      <w:pPr>
        <w:tabs>
          <w:tab w:val="left" w:pos="2977"/>
          <w:tab w:val="left" w:leader="dot" w:pos="10140"/>
        </w:tabs>
        <w:ind w:left="-20" w:right="23"/>
        <w:jc w:val="both"/>
        <w:rPr>
          <w:rFonts w:asciiTheme="minorHAnsi" w:eastAsia="Times New Roman" w:hAnsiTheme="minorHAnsi" w:cstheme="minorHAnsi"/>
          <w:color w:val="FF0000"/>
          <w:sz w:val="22"/>
          <w:szCs w:val="22"/>
        </w:rPr>
      </w:pPr>
      <w:r w:rsidRPr="009041A9">
        <w:rPr>
          <w:rFonts w:asciiTheme="minorHAnsi" w:eastAsia="Times New Roman" w:hAnsiTheme="minorHAnsi" w:cstheme="minorHAnsi"/>
          <w:b/>
          <w:color w:val="000000"/>
          <w:sz w:val="22"/>
          <w:szCs w:val="22"/>
        </w:rPr>
        <w:t xml:space="preserve">Zoning: </w:t>
      </w:r>
      <w:r w:rsidRPr="009041A9">
        <w:rPr>
          <w:rFonts w:asciiTheme="minorHAnsi" w:eastAsia="Times New Roman" w:hAnsiTheme="minorHAnsi" w:cstheme="minorHAnsi"/>
          <w:b/>
          <w:color w:val="FF0000"/>
          <w:sz w:val="22"/>
          <w:szCs w:val="22"/>
        </w:rPr>
        <w:tab/>
      </w:r>
      <w:r w:rsidRPr="009041A9">
        <w:rPr>
          <w:rFonts w:asciiTheme="minorHAnsi" w:eastAsia="Times New Roman" w:hAnsiTheme="minorHAnsi" w:cstheme="minorHAnsi"/>
          <w:sz w:val="22"/>
          <w:szCs w:val="22"/>
        </w:rPr>
        <w:t xml:space="preserve">+ </w:t>
      </w:r>
    </w:p>
    <w:p w14:paraId="1D749E27" w14:textId="77777777" w:rsidR="00930229" w:rsidRPr="009041A9" w:rsidRDefault="00930229" w:rsidP="00930229">
      <w:pPr>
        <w:tabs>
          <w:tab w:val="left" w:pos="2977"/>
          <w:tab w:val="left" w:leader="dot" w:pos="10140"/>
        </w:tabs>
        <w:ind w:left="-20" w:right="23"/>
        <w:jc w:val="both"/>
        <w:rPr>
          <w:rFonts w:asciiTheme="minorHAnsi" w:eastAsia="Times New Roman" w:hAnsiTheme="minorHAnsi" w:cstheme="minorHAnsi"/>
          <w:sz w:val="22"/>
          <w:szCs w:val="22"/>
        </w:rPr>
      </w:pPr>
      <w:r w:rsidRPr="009041A9">
        <w:rPr>
          <w:rFonts w:asciiTheme="minorHAnsi" w:eastAsia="Times New Roman" w:hAnsiTheme="minorHAnsi" w:cstheme="minorHAnsi"/>
          <w:b/>
          <w:sz w:val="22"/>
          <w:szCs w:val="22"/>
        </w:rPr>
        <w:t>Overlays and map notations:</w:t>
      </w:r>
      <w:r w:rsidRPr="009041A9">
        <w:rPr>
          <w:rFonts w:asciiTheme="minorHAnsi" w:eastAsia="Times New Roman" w:hAnsiTheme="minorHAnsi" w:cstheme="minorHAnsi"/>
          <w:sz w:val="22"/>
          <w:szCs w:val="22"/>
        </w:rPr>
        <w:tab/>
        <w:t>+</w:t>
      </w:r>
    </w:p>
    <w:p w14:paraId="1DE4080D" w14:textId="77777777" w:rsidR="00930229" w:rsidRPr="009041A9" w:rsidRDefault="00930229" w:rsidP="00930229">
      <w:pPr>
        <w:tabs>
          <w:tab w:val="left" w:pos="2977"/>
          <w:tab w:val="left" w:leader="dot" w:pos="10140"/>
        </w:tabs>
        <w:ind w:left="-20" w:right="23"/>
        <w:jc w:val="both"/>
        <w:rPr>
          <w:rFonts w:asciiTheme="minorHAnsi" w:eastAsia="Times New Roman" w:hAnsiTheme="minorHAnsi" w:cstheme="minorHAnsi"/>
          <w:sz w:val="22"/>
          <w:szCs w:val="22"/>
        </w:rPr>
      </w:pPr>
      <w:r w:rsidRPr="009041A9">
        <w:rPr>
          <w:rFonts w:asciiTheme="minorHAnsi" w:eastAsia="Times New Roman" w:hAnsiTheme="minorHAnsi" w:cstheme="minorHAnsi"/>
          <w:b/>
          <w:color w:val="000000"/>
          <w:sz w:val="22"/>
          <w:szCs w:val="22"/>
        </w:rPr>
        <w:t xml:space="preserve">Activity Status: </w:t>
      </w:r>
      <w:r w:rsidRPr="009041A9">
        <w:rPr>
          <w:rFonts w:asciiTheme="minorHAnsi" w:eastAsia="Times New Roman" w:hAnsiTheme="minorHAnsi" w:cstheme="minorHAnsi"/>
          <w:b/>
          <w:color w:val="FF0000"/>
          <w:sz w:val="22"/>
          <w:szCs w:val="22"/>
        </w:rPr>
        <w:tab/>
      </w:r>
      <w:r w:rsidRPr="009041A9">
        <w:rPr>
          <w:rFonts w:asciiTheme="minorHAnsi" w:eastAsia="Times New Roman" w:hAnsiTheme="minorHAnsi" w:cstheme="minorHAnsi"/>
          <w:sz w:val="22"/>
          <w:szCs w:val="22"/>
        </w:rPr>
        <w:t>+</w:t>
      </w:r>
    </w:p>
    <w:p w14:paraId="501591F2" w14:textId="77777777" w:rsidR="00930229" w:rsidRPr="009041A9" w:rsidRDefault="00930229" w:rsidP="00930229">
      <w:pPr>
        <w:tabs>
          <w:tab w:val="left" w:pos="2977"/>
        </w:tabs>
        <w:jc w:val="both"/>
        <w:rPr>
          <w:rFonts w:asciiTheme="minorHAnsi" w:eastAsia="Times New Roman" w:hAnsiTheme="minorHAnsi" w:cstheme="minorHAnsi"/>
          <w:sz w:val="22"/>
          <w:szCs w:val="22"/>
        </w:rPr>
      </w:pPr>
    </w:p>
    <w:p w14:paraId="668CC5BB" w14:textId="37147AFA" w:rsidR="00930229" w:rsidRPr="009041A9" w:rsidRDefault="00930229" w:rsidP="00930229">
      <w:pPr>
        <w:tabs>
          <w:tab w:val="left" w:pos="2977"/>
          <w:tab w:val="left" w:leader="dot" w:pos="10140"/>
        </w:tabs>
        <w:ind w:left="2977" w:right="23" w:hanging="2997"/>
        <w:jc w:val="both"/>
        <w:rPr>
          <w:rFonts w:asciiTheme="minorHAnsi" w:eastAsia="Times New Roman" w:hAnsiTheme="minorHAnsi" w:cstheme="minorHAnsi"/>
          <w:b/>
          <w:sz w:val="22"/>
          <w:szCs w:val="22"/>
        </w:rPr>
      </w:pPr>
      <w:r w:rsidRPr="009041A9">
        <w:rPr>
          <w:rFonts w:asciiTheme="minorHAnsi" w:eastAsia="Times New Roman" w:hAnsiTheme="minorHAnsi" w:cstheme="minorHAnsi"/>
          <w:b/>
          <w:sz w:val="22"/>
          <w:szCs w:val="22"/>
        </w:rPr>
        <w:t xml:space="preserve">Application: </w:t>
      </w:r>
      <w:r w:rsidRPr="009041A9">
        <w:rPr>
          <w:rFonts w:asciiTheme="minorHAnsi" w:eastAsia="Times New Roman" w:hAnsiTheme="minorHAnsi" w:cstheme="minorHAnsi"/>
          <w:b/>
          <w:sz w:val="22"/>
          <w:szCs w:val="22"/>
        </w:rPr>
        <w:tab/>
      </w:r>
      <w:r w:rsidR="00A12F6E" w:rsidRPr="009041A9">
        <w:rPr>
          <w:rFonts w:asciiTheme="minorHAnsi" w:eastAsia="Times New Roman" w:hAnsiTheme="minorHAnsi" w:cstheme="minorHAnsi"/>
          <w:sz w:val="22"/>
          <w:szCs w:val="22"/>
        </w:rPr>
        <w:t xml:space="preserve">Brief description of the </w:t>
      </w:r>
      <w:r w:rsidR="00A12F6E" w:rsidRPr="009041A9">
        <w:rPr>
          <w:rFonts w:asciiTheme="minorHAnsi" w:eastAsia="Times New Roman" w:hAnsiTheme="minorHAnsi" w:cstheme="minorHAnsi"/>
          <w:sz w:val="22"/>
          <w:szCs w:val="22"/>
          <w:u w:val="single"/>
        </w:rPr>
        <w:t>activity</w:t>
      </w:r>
      <w:r w:rsidR="00A12F6E" w:rsidRPr="009041A9">
        <w:rPr>
          <w:rFonts w:asciiTheme="minorHAnsi" w:eastAsia="Times New Roman" w:hAnsiTheme="minorHAnsi" w:cstheme="minorHAnsi"/>
          <w:sz w:val="22"/>
          <w:szCs w:val="22"/>
        </w:rPr>
        <w:t xml:space="preserve"> proposed, not including non-compliances</w:t>
      </w:r>
    </w:p>
    <w:p w14:paraId="418A8873" w14:textId="77777777" w:rsidR="00930229" w:rsidRPr="009041A9" w:rsidRDefault="00930229" w:rsidP="00930229">
      <w:pPr>
        <w:jc w:val="both"/>
        <w:rPr>
          <w:rFonts w:asciiTheme="minorHAnsi" w:eastAsia="Times New Roman" w:hAnsiTheme="minorHAnsi" w:cstheme="minorHAnsi"/>
          <w:sz w:val="22"/>
          <w:szCs w:val="22"/>
        </w:rPr>
      </w:pPr>
    </w:p>
    <w:p w14:paraId="5175E262" w14:textId="77777777" w:rsidR="005F4513" w:rsidRPr="009041A9" w:rsidRDefault="005F4513" w:rsidP="00930229">
      <w:pPr>
        <w:jc w:val="both"/>
        <w:rPr>
          <w:rFonts w:asciiTheme="minorHAnsi" w:hAnsiTheme="minorHAnsi" w:cstheme="minorHAnsi"/>
          <w:bCs/>
          <w:i/>
          <w:sz w:val="22"/>
          <w:szCs w:val="22"/>
        </w:rPr>
      </w:pPr>
      <w:r w:rsidRPr="009041A9">
        <w:rPr>
          <w:rFonts w:asciiTheme="minorHAnsi" w:hAnsiTheme="minorHAnsi" w:cstheme="minorHAnsi"/>
          <w:bCs/>
          <w:i/>
          <w:sz w:val="22"/>
          <w:szCs w:val="22"/>
        </w:rPr>
        <w:t>When to use this report template</w:t>
      </w:r>
    </w:p>
    <w:p w14:paraId="6BAD962F" w14:textId="3E2A5BDB" w:rsidR="005F4513" w:rsidRPr="005F4513" w:rsidRDefault="005F4513" w:rsidP="005F4513">
      <w:pPr>
        <w:numPr>
          <w:ilvl w:val="0"/>
          <w:numId w:val="14"/>
        </w:numPr>
        <w:jc w:val="both"/>
        <w:rPr>
          <w:rFonts w:asciiTheme="minorHAnsi" w:hAnsiTheme="minorHAnsi" w:cs="Arial"/>
          <w:bCs/>
          <w:sz w:val="22"/>
          <w:szCs w:val="22"/>
        </w:rPr>
      </w:pPr>
      <w:r w:rsidRPr="005F4513">
        <w:rPr>
          <w:rFonts w:asciiTheme="minorHAnsi" w:hAnsiTheme="minorHAnsi" w:cs="Arial"/>
          <w:bCs/>
          <w:sz w:val="22"/>
          <w:szCs w:val="22"/>
        </w:rPr>
        <w:t>For combin</w:t>
      </w:r>
      <w:r w:rsidR="00B5011D">
        <w:rPr>
          <w:rFonts w:asciiTheme="minorHAnsi" w:hAnsiTheme="minorHAnsi" w:cs="Arial"/>
          <w:bCs/>
          <w:sz w:val="22"/>
          <w:szCs w:val="22"/>
        </w:rPr>
        <w:t xml:space="preserve">ed s95 and s104 decisions </w:t>
      </w:r>
      <w:r w:rsidRPr="005F4513">
        <w:rPr>
          <w:rFonts w:asciiTheme="minorHAnsi" w:hAnsiTheme="minorHAnsi" w:cs="Arial"/>
          <w:bCs/>
          <w:sz w:val="22"/>
          <w:szCs w:val="22"/>
        </w:rPr>
        <w:t>where you are not recommending public or limited notification, and non-notification is clear cut. If there is any doubt</w:t>
      </w:r>
      <w:r>
        <w:rPr>
          <w:rFonts w:asciiTheme="minorHAnsi" w:hAnsiTheme="minorHAnsi" w:cs="Arial"/>
          <w:bCs/>
          <w:sz w:val="22"/>
          <w:szCs w:val="22"/>
        </w:rPr>
        <w:t xml:space="preserve"> or you are recommending notification</w:t>
      </w:r>
      <w:r w:rsidRPr="005F4513">
        <w:rPr>
          <w:rFonts w:asciiTheme="minorHAnsi" w:hAnsiTheme="minorHAnsi" w:cs="Arial"/>
          <w:bCs/>
          <w:sz w:val="22"/>
          <w:szCs w:val="22"/>
        </w:rPr>
        <w:t xml:space="preserve">, use the separate s95 report template P-401, which breaks the assessment </w:t>
      </w:r>
      <w:r>
        <w:rPr>
          <w:rFonts w:asciiTheme="minorHAnsi" w:hAnsiTheme="minorHAnsi" w:cs="Arial"/>
          <w:bCs/>
          <w:sz w:val="22"/>
          <w:szCs w:val="22"/>
        </w:rPr>
        <w:t xml:space="preserve">down </w:t>
      </w:r>
      <w:r w:rsidRPr="005F4513">
        <w:rPr>
          <w:rFonts w:asciiTheme="minorHAnsi" w:hAnsiTheme="minorHAnsi" w:cs="Arial"/>
          <w:bCs/>
          <w:sz w:val="22"/>
          <w:szCs w:val="22"/>
        </w:rPr>
        <w:t>into more detail based on the tests in sections 95A and 95B</w:t>
      </w:r>
      <w:r w:rsidRPr="00E40B24">
        <w:rPr>
          <w:rFonts w:asciiTheme="minorHAnsi" w:hAnsiTheme="minorHAnsi" w:cs="Arial"/>
          <w:bCs/>
          <w:sz w:val="22"/>
          <w:szCs w:val="22"/>
        </w:rPr>
        <w:t>.</w:t>
      </w:r>
    </w:p>
    <w:p w14:paraId="6DB7CBC1" w14:textId="6A682E0C" w:rsidR="005F4513" w:rsidRDefault="005F4513" w:rsidP="005F4513">
      <w:pPr>
        <w:numPr>
          <w:ilvl w:val="0"/>
          <w:numId w:val="14"/>
        </w:numPr>
        <w:jc w:val="both"/>
        <w:rPr>
          <w:rFonts w:asciiTheme="minorHAnsi" w:eastAsia="Times New Roman" w:hAnsiTheme="minorHAnsi" w:cs="Arial"/>
          <w:sz w:val="22"/>
          <w:szCs w:val="22"/>
        </w:rPr>
      </w:pPr>
      <w:r w:rsidRPr="005F4513">
        <w:rPr>
          <w:rFonts w:asciiTheme="minorHAnsi" w:eastAsia="Times New Roman" w:hAnsiTheme="minorHAnsi" w:cs="Arial"/>
          <w:sz w:val="22"/>
          <w:szCs w:val="22"/>
        </w:rPr>
        <w:t xml:space="preserve">Only for applications lodged on or after the RMA amendments </w:t>
      </w:r>
      <w:r w:rsidR="00611D50">
        <w:rPr>
          <w:rFonts w:asciiTheme="minorHAnsi" w:eastAsia="Times New Roman" w:hAnsiTheme="minorHAnsi" w:cs="Arial"/>
          <w:sz w:val="22"/>
          <w:szCs w:val="22"/>
        </w:rPr>
        <w:t>referred to in the note on page 1 of the template</w:t>
      </w:r>
      <w:r w:rsidRPr="005F4513">
        <w:rPr>
          <w:rFonts w:asciiTheme="minorHAnsi" w:eastAsia="Times New Roman" w:hAnsiTheme="minorHAnsi" w:cs="Arial"/>
          <w:sz w:val="22"/>
          <w:szCs w:val="22"/>
        </w:rPr>
        <w:t>. If an application was lodged prior to then it must be assessed against the RMA provisions in force at the time of lodgement, so the report will need to be tailored to those</w:t>
      </w:r>
      <w:r w:rsidR="00C94902">
        <w:rPr>
          <w:rFonts w:asciiTheme="minorHAnsi" w:eastAsia="Times New Roman" w:hAnsiTheme="minorHAnsi" w:cs="Arial"/>
          <w:sz w:val="22"/>
          <w:szCs w:val="22"/>
        </w:rPr>
        <w:t xml:space="preserve"> (notification sections in particular).</w:t>
      </w:r>
    </w:p>
    <w:p w14:paraId="39BB78BF" w14:textId="6CD6D601" w:rsidR="00611D50" w:rsidRDefault="00611D50" w:rsidP="005F4513">
      <w:pPr>
        <w:numPr>
          <w:ilvl w:val="0"/>
          <w:numId w:val="14"/>
        </w:numPr>
        <w:jc w:val="both"/>
        <w:rPr>
          <w:rFonts w:asciiTheme="minorHAnsi" w:eastAsia="Times New Roman" w:hAnsiTheme="minorHAnsi" w:cs="Arial"/>
          <w:sz w:val="22"/>
          <w:szCs w:val="22"/>
        </w:rPr>
      </w:pPr>
      <w:r>
        <w:rPr>
          <w:rFonts w:asciiTheme="minorHAnsi" w:eastAsia="Times New Roman" w:hAnsiTheme="minorHAnsi" w:cs="Arial"/>
          <w:sz w:val="22"/>
          <w:szCs w:val="22"/>
        </w:rPr>
        <w:t xml:space="preserve">If there is a relevant Plan Change, use </w:t>
      </w:r>
      <w:hyperlink r:id="rId13" w:history="1">
        <w:r w:rsidRPr="00611D50">
          <w:rPr>
            <w:rStyle w:val="Hyperlink"/>
            <w:rFonts w:asciiTheme="minorHAnsi" w:eastAsia="Times New Roman" w:hAnsiTheme="minorHAnsi" w:cs="Arial"/>
            <w:sz w:val="22"/>
            <w:szCs w:val="22"/>
          </w:rPr>
          <w:t>P-400b</w:t>
        </w:r>
      </w:hyperlink>
      <w:r>
        <w:rPr>
          <w:rFonts w:asciiTheme="minorHAnsi" w:eastAsia="Times New Roman" w:hAnsiTheme="minorHAnsi" w:cs="Arial"/>
          <w:sz w:val="22"/>
          <w:szCs w:val="22"/>
        </w:rPr>
        <w:t xml:space="preserve"> with additional wording instead.</w:t>
      </w:r>
    </w:p>
    <w:p w14:paraId="5D0B6942" w14:textId="605DB71E" w:rsidR="00A12F6E" w:rsidRDefault="00A12F6E" w:rsidP="00A12F6E">
      <w:pPr>
        <w:rPr>
          <w:b/>
        </w:rPr>
      </w:pPr>
    </w:p>
    <w:p w14:paraId="0646F3F6" w14:textId="418D03D8" w:rsidR="00E96831" w:rsidRPr="00E96831" w:rsidRDefault="00E96831" w:rsidP="00E96831">
      <w:pPr>
        <w:pStyle w:val="Heading1"/>
      </w:pPr>
      <w:r w:rsidRPr="00931B18">
        <w:rPr>
          <w:rFonts w:eastAsia="Times New Roman"/>
        </w:rPr>
        <w:t>Proposed activity</w:t>
      </w:r>
    </w:p>
    <w:p w14:paraId="764099EC" w14:textId="77777777" w:rsidR="00E96831" w:rsidRDefault="00E96831" w:rsidP="00A12F6E">
      <w:pPr>
        <w:rPr>
          <w:b/>
        </w:rPr>
      </w:pPr>
    </w:p>
    <w:p w14:paraId="335EB5BE" w14:textId="22B16D43" w:rsidR="00513C3F" w:rsidRPr="00931B18" w:rsidRDefault="00326CAE" w:rsidP="00C94902">
      <w:pPr>
        <w:jc w:val="both"/>
        <w:rPr>
          <w:rFonts w:asciiTheme="minorHAnsi" w:hAnsiTheme="minorHAnsi" w:cstheme="minorHAnsi"/>
          <w:sz w:val="22"/>
          <w:szCs w:val="22"/>
        </w:rPr>
      </w:pPr>
      <w:r w:rsidRPr="00931B18">
        <w:rPr>
          <w:rFonts w:asciiTheme="minorHAnsi" w:hAnsiTheme="minorHAnsi" w:cstheme="minorHAnsi"/>
          <w:sz w:val="22"/>
          <w:szCs w:val="22"/>
        </w:rPr>
        <w:t>B</w:t>
      </w:r>
      <w:r w:rsidR="00513C3F" w:rsidRPr="00931B18">
        <w:rPr>
          <w:rFonts w:asciiTheme="minorHAnsi" w:hAnsiTheme="minorHAnsi" w:cstheme="minorHAnsi"/>
          <w:sz w:val="22"/>
          <w:szCs w:val="22"/>
        </w:rPr>
        <w:t>riefly outline the activity for which consent is sought</w:t>
      </w:r>
      <w:r w:rsidR="00E427FA" w:rsidRPr="00931B18">
        <w:rPr>
          <w:rFonts w:asciiTheme="minorHAnsi" w:hAnsiTheme="minorHAnsi" w:cstheme="minorHAnsi"/>
          <w:sz w:val="22"/>
          <w:szCs w:val="22"/>
        </w:rPr>
        <w:t>, cross-referencing and/or</w:t>
      </w:r>
      <w:r w:rsidR="004B47F0" w:rsidRPr="00931B18">
        <w:rPr>
          <w:rFonts w:asciiTheme="minorHAnsi" w:hAnsiTheme="minorHAnsi" w:cstheme="minorHAnsi"/>
          <w:sz w:val="22"/>
          <w:szCs w:val="22"/>
        </w:rPr>
        <w:t xml:space="preserve"> adopt</w:t>
      </w:r>
      <w:r w:rsidR="00E427FA" w:rsidRPr="00931B18">
        <w:rPr>
          <w:rFonts w:asciiTheme="minorHAnsi" w:hAnsiTheme="minorHAnsi" w:cstheme="minorHAnsi"/>
          <w:sz w:val="22"/>
          <w:szCs w:val="22"/>
        </w:rPr>
        <w:t>ing</w:t>
      </w:r>
      <w:r w:rsidR="004B47F0" w:rsidRPr="00931B18">
        <w:rPr>
          <w:rFonts w:asciiTheme="minorHAnsi" w:hAnsiTheme="minorHAnsi" w:cstheme="minorHAnsi"/>
          <w:sz w:val="22"/>
          <w:szCs w:val="22"/>
        </w:rPr>
        <w:t xml:space="preserve"> the applicant’s de</w:t>
      </w:r>
      <w:r w:rsidR="00E427FA" w:rsidRPr="00931B18">
        <w:rPr>
          <w:rFonts w:asciiTheme="minorHAnsi" w:hAnsiTheme="minorHAnsi" w:cstheme="minorHAnsi"/>
          <w:sz w:val="22"/>
          <w:szCs w:val="22"/>
        </w:rPr>
        <w:t xml:space="preserve">scription regarding the detail. </w:t>
      </w:r>
      <w:r w:rsidR="00513C3F" w:rsidRPr="00931B18">
        <w:rPr>
          <w:rFonts w:asciiTheme="minorHAnsi" w:hAnsiTheme="minorHAnsi" w:cstheme="minorHAnsi"/>
          <w:sz w:val="22"/>
          <w:szCs w:val="22"/>
        </w:rPr>
        <w:t>Us</w:t>
      </w:r>
      <w:r w:rsidR="004B47F0" w:rsidRPr="00931B18">
        <w:rPr>
          <w:rFonts w:asciiTheme="minorHAnsi" w:hAnsiTheme="minorHAnsi" w:cstheme="minorHAnsi"/>
          <w:sz w:val="22"/>
          <w:szCs w:val="22"/>
        </w:rPr>
        <w:t xml:space="preserve">e bullet points where possible, e.g. </w:t>
      </w:r>
    </w:p>
    <w:p w14:paraId="2AF81FB6" w14:textId="5346402E" w:rsidR="004B47F0" w:rsidRPr="00931B18" w:rsidRDefault="004B47F0" w:rsidP="00C94902">
      <w:pPr>
        <w:jc w:val="both"/>
        <w:rPr>
          <w:rFonts w:asciiTheme="minorHAnsi" w:hAnsiTheme="minorHAnsi" w:cstheme="minorHAnsi"/>
          <w:sz w:val="22"/>
          <w:szCs w:val="22"/>
        </w:rPr>
      </w:pPr>
    </w:p>
    <w:p w14:paraId="732275F0" w14:textId="2B29928F" w:rsidR="004B47F0" w:rsidRPr="00931B18" w:rsidRDefault="00E427FA" w:rsidP="004B47F0">
      <w:pPr>
        <w:ind w:left="720"/>
        <w:jc w:val="both"/>
        <w:rPr>
          <w:rFonts w:asciiTheme="minorHAnsi" w:eastAsia="Times New Roman" w:hAnsiTheme="minorHAnsi" w:cstheme="minorHAnsi"/>
          <w:i/>
          <w:sz w:val="22"/>
          <w:szCs w:val="22"/>
        </w:rPr>
      </w:pPr>
      <w:r w:rsidRPr="00931B18">
        <w:rPr>
          <w:rFonts w:asciiTheme="minorHAnsi" w:eastAsia="Times New Roman" w:hAnsiTheme="minorHAnsi" w:cstheme="minorHAnsi"/>
          <w:i/>
          <w:sz w:val="22"/>
          <w:szCs w:val="22"/>
        </w:rPr>
        <w:t>The proposal is described o</w:t>
      </w:r>
      <w:r w:rsidR="004B47F0" w:rsidRPr="00931B18">
        <w:rPr>
          <w:rFonts w:asciiTheme="minorHAnsi" w:eastAsia="Times New Roman" w:hAnsiTheme="minorHAnsi" w:cstheme="minorHAnsi"/>
          <w:i/>
          <w:sz w:val="22"/>
          <w:szCs w:val="22"/>
        </w:rPr>
        <w:t>n page +/in paragraph + of the application. The key aspects are:</w:t>
      </w:r>
    </w:p>
    <w:p w14:paraId="0C137984" w14:textId="109DE21F" w:rsidR="004B47F0" w:rsidRPr="00931B18" w:rsidRDefault="004B47F0" w:rsidP="004B47F0">
      <w:pPr>
        <w:numPr>
          <w:ilvl w:val="0"/>
          <w:numId w:val="9"/>
        </w:numPr>
        <w:ind w:left="1440"/>
        <w:jc w:val="both"/>
        <w:rPr>
          <w:rFonts w:asciiTheme="minorHAnsi" w:eastAsia="Calibri" w:hAnsiTheme="minorHAnsi" w:cstheme="minorHAnsi"/>
          <w:sz w:val="22"/>
          <w:szCs w:val="22"/>
        </w:rPr>
      </w:pPr>
      <w:r w:rsidRPr="00931B18">
        <w:rPr>
          <w:rFonts w:asciiTheme="minorHAnsi" w:eastAsia="Calibri" w:hAnsiTheme="minorHAnsi" w:cstheme="minorHAnsi"/>
          <w:sz w:val="22"/>
          <w:szCs w:val="22"/>
        </w:rPr>
        <w:t>+</w:t>
      </w:r>
    </w:p>
    <w:p w14:paraId="64FE321D" w14:textId="77777777" w:rsidR="00513C3F" w:rsidRPr="00931B18" w:rsidRDefault="00513C3F" w:rsidP="00C94902">
      <w:pPr>
        <w:jc w:val="both"/>
        <w:rPr>
          <w:rFonts w:asciiTheme="minorHAnsi" w:hAnsiTheme="minorHAnsi" w:cstheme="minorHAnsi"/>
          <w:sz w:val="22"/>
          <w:szCs w:val="22"/>
        </w:rPr>
      </w:pPr>
    </w:p>
    <w:p w14:paraId="06D5715C" w14:textId="6070EB8B" w:rsidR="00513C3F" w:rsidRPr="00931B18" w:rsidRDefault="00513C3F" w:rsidP="00C94902">
      <w:pPr>
        <w:jc w:val="both"/>
        <w:rPr>
          <w:rFonts w:asciiTheme="minorHAnsi" w:hAnsiTheme="minorHAnsi" w:cstheme="minorHAnsi"/>
          <w:sz w:val="22"/>
          <w:szCs w:val="22"/>
        </w:rPr>
      </w:pPr>
      <w:r w:rsidRPr="00931B18">
        <w:rPr>
          <w:rFonts w:asciiTheme="minorHAnsi" w:hAnsiTheme="minorHAnsi" w:cstheme="minorHAnsi"/>
          <w:sz w:val="22"/>
          <w:szCs w:val="22"/>
        </w:rPr>
        <w:t>Only insert snipped plans if they help with und</w:t>
      </w:r>
      <w:r w:rsidR="00FD495A">
        <w:rPr>
          <w:rFonts w:asciiTheme="minorHAnsi" w:hAnsiTheme="minorHAnsi" w:cstheme="minorHAnsi"/>
          <w:sz w:val="22"/>
          <w:szCs w:val="22"/>
        </w:rPr>
        <w:t>erstanding the proposal, as</w:t>
      </w:r>
      <w:r w:rsidRPr="00931B18">
        <w:rPr>
          <w:rFonts w:asciiTheme="minorHAnsi" w:hAnsiTheme="minorHAnsi" w:cstheme="minorHAnsi"/>
          <w:sz w:val="22"/>
          <w:szCs w:val="22"/>
        </w:rPr>
        <w:t xml:space="preserve"> the decision-maker needs to review the application documents and plans anyway.  </w:t>
      </w:r>
    </w:p>
    <w:p w14:paraId="456A7C56" w14:textId="77777777" w:rsidR="00513C3F" w:rsidRPr="00931B18" w:rsidRDefault="00513C3F" w:rsidP="00C94902">
      <w:pPr>
        <w:jc w:val="both"/>
        <w:rPr>
          <w:rFonts w:asciiTheme="minorHAnsi" w:hAnsiTheme="minorHAnsi" w:cstheme="minorHAnsi"/>
          <w:sz w:val="22"/>
          <w:szCs w:val="22"/>
          <w:highlight w:val="yellow"/>
        </w:rPr>
      </w:pPr>
    </w:p>
    <w:p w14:paraId="2130C5A3" w14:textId="77777777" w:rsidR="00513C3F" w:rsidRPr="00931B18" w:rsidRDefault="00513C3F" w:rsidP="00C94902">
      <w:pPr>
        <w:jc w:val="both"/>
        <w:rPr>
          <w:rFonts w:asciiTheme="minorHAnsi" w:hAnsiTheme="minorHAnsi" w:cstheme="minorHAnsi"/>
          <w:sz w:val="22"/>
          <w:szCs w:val="22"/>
        </w:rPr>
      </w:pPr>
      <w:r w:rsidRPr="00931B18">
        <w:rPr>
          <w:rFonts w:asciiTheme="minorHAnsi" w:hAnsiTheme="minorHAnsi" w:cstheme="minorHAnsi"/>
          <w:sz w:val="22"/>
          <w:szCs w:val="22"/>
        </w:rPr>
        <w:t>If there is any relevant background to the application note this here, or under a separate heading if lengthy.</w:t>
      </w:r>
    </w:p>
    <w:p w14:paraId="089AE865" w14:textId="77777777" w:rsidR="00513C3F" w:rsidRPr="00931B18" w:rsidRDefault="00513C3F" w:rsidP="00C94902">
      <w:pPr>
        <w:jc w:val="both"/>
        <w:rPr>
          <w:rFonts w:asciiTheme="minorHAnsi" w:hAnsiTheme="minorHAnsi" w:cstheme="minorHAnsi"/>
          <w:sz w:val="22"/>
          <w:szCs w:val="22"/>
        </w:rPr>
      </w:pPr>
      <w:r w:rsidRPr="00931B18">
        <w:rPr>
          <w:rFonts w:asciiTheme="minorHAnsi" w:hAnsiTheme="minorHAnsi" w:cstheme="minorHAnsi"/>
          <w:sz w:val="22"/>
          <w:szCs w:val="22"/>
        </w:rPr>
        <w:t>If the application has evolved after lodgement (e.g. significant amendments) cover this off briefly.</w:t>
      </w:r>
    </w:p>
    <w:p w14:paraId="39D227AF" w14:textId="77777777" w:rsidR="00513C3F" w:rsidRPr="00931B18" w:rsidRDefault="00513C3F" w:rsidP="00C94902">
      <w:pPr>
        <w:jc w:val="both"/>
        <w:rPr>
          <w:rFonts w:asciiTheme="minorHAnsi" w:hAnsiTheme="minorHAnsi" w:cstheme="minorHAnsi"/>
          <w:sz w:val="22"/>
          <w:szCs w:val="22"/>
        </w:rPr>
      </w:pPr>
    </w:p>
    <w:p w14:paraId="4E4938DE" w14:textId="50E803AD" w:rsidR="00513C3F" w:rsidRPr="00931B18" w:rsidRDefault="00FD495A" w:rsidP="00C94902">
      <w:pPr>
        <w:jc w:val="both"/>
        <w:rPr>
          <w:rFonts w:asciiTheme="minorHAnsi" w:hAnsiTheme="minorHAnsi" w:cstheme="minorHAnsi"/>
          <w:sz w:val="22"/>
          <w:szCs w:val="22"/>
        </w:rPr>
      </w:pPr>
      <w:r>
        <w:rPr>
          <w:rFonts w:asciiTheme="minorHAnsi" w:hAnsiTheme="minorHAnsi" w:cstheme="minorHAnsi"/>
          <w:sz w:val="22"/>
          <w:szCs w:val="22"/>
        </w:rPr>
        <w:t>Delete or retain the standard wording noting</w:t>
      </w:r>
      <w:r w:rsidR="00513C3F" w:rsidRPr="00931B18">
        <w:rPr>
          <w:rFonts w:asciiTheme="minorHAnsi" w:hAnsiTheme="minorHAnsi" w:cstheme="minorHAnsi"/>
          <w:sz w:val="22"/>
          <w:szCs w:val="22"/>
        </w:rPr>
        <w:t xml:space="preserve"> whether the application is </w:t>
      </w:r>
      <w:r w:rsidR="00CD0F9A">
        <w:rPr>
          <w:rFonts w:asciiTheme="minorHAnsi" w:hAnsiTheme="minorHAnsi" w:cstheme="minorHAnsi"/>
          <w:sz w:val="22"/>
          <w:szCs w:val="22"/>
        </w:rPr>
        <w:t>a fast-track application under s87AAC, i.e. a controlled activity under the District Plan (but not under an NES)</w:t>
      </w:r>
      <w:r w:rsidR="00513C3F" w:rsidRPr="00931B18">
        <w:rPr>
          <w:rFonts w:asciiTheme="minorHAnsi" w:hAnsiTheme="minorHAnsi" w:cstheme="minorHAnsi"/>
          <w:sz w:val="22"/>
          <w:szCs w:val="22"/>
        </w:rPr>
        <w:t xml:space="preserve">. </w:t>
      </w:r>
    </w:p>
    <w:p w14:paraId="07CD3AAC" w14:textId="793D7549" w:rsidR="00930229" w:rsidRDefault="00930229" w:rsidP="00C94902">
      <w:pPr>
        <w:jc w:val="both"/>
        <w:rPr>
          <w:rFonts w:asciiTheme="minorHAnsi" w:eastAsia="Times New Roman" w:hAnsiTheme="minorHAnsi" w:cstheme="minorHAnsi"/>
          <w:i/>
          <w:iCs/>
          <w:color w:val="FF0000"/>
          <w:sz w:val="22"/>
          <w:szCs w:val="22"/>
        </w:rPr>
      </w:pPr>
    </w:p>
    <w:p w14:paraId="45C97073" w14:textId="763BAE56" w:rsidR="00E96831" w:rsidRDefault="00E96831" w:rsidP="00E96831">
      <w:pPr>
        <w:pStyle w:val="Heading1"/>
        <w:rPr>
          <w:rFonts w:eastAsia="Times New Roman"/>
          <w:i/>
          <w:iCs/>
          <w:color w:val="FF0000"/>
        </w:rPr>
      </w:pPr>
      <w:r w:rsidRPr="00931B18">
        <w:rPr>
          <w:rFonts w:eastAsia="Times New Roman"/>
        </w:rPr>
        <w:t>Description of site and existing environment</w:t>
      </w:r>
    </w:p>
    <w:p w14:paraId="2DE44E4B" w14:textId="77777777" w:rsidR="00E96831" w:rsidRPr="00931B18" w:rsidRDefault="00E96831" w:rsidP="00C94902">
      <w:pPr>
        <w:jc w:val="both"/>
        <w:rPr>
          <w:rFonts w:asciiTheme="minorHAnsi" w:eastAsia="Times New Roman" w:hAnsiTheme="minorHAnsi" w:cstheme="minorHAnsi"/>
          <w:i/>
          <w:iCs/>
          <w:color w:val="FF0000"/>
          <w:sz w:val="22"/>
          <w:szCs w:val="22"/>
        </w:rPr>
      </w:pPr>
    </w:p>
    <w:p w14:paraId="70729F1B" w14:textId="184369AD" w:rsidR="00513C3F" w:rsidRPr="00931B18" w:rsidRDefault="00513C3F" w:rsidP="00C94902">
      <w:pPr>
        <w:jc w:val="both"/>
        <w:rPr>
          <w:rFonts w:asciiTheme="minorHAnsi" w:hAnsiTheme="minorHAnsi" w:cstheme="minorHAnsi"/>
          <w:sz w:val="22"/>
          <w:szCs w:val="22"/>
        </w:rPr>
      </w:pPr>
      <w:r w:rsidRPr="00931B18">
        <w:rPr>
          <w:rFonts w:asciiTheme="minorHAnsi" w:hAnsiTheme="minorHAnsi" w:cstheme="minorHAnsi"/>
          <w:sz w:val="22"/>
          <w:szCs w:val="22"/>
        </w:rPr>
        <w:t xml:space="preserve">Adopt the applicant’s description where possible, noting any additional matters as necessary. </w:t>
      </w:r>
      <w:r w:rsidR="002D573C">
        <w:rPr>
          <w:rFonts w:asciiTheme="minorHAnsi" w:hAnsiTheme="minorHAnsi" w:cstheme="minorHAnsi"/>
          <w:sz w:val="22"/>
          <w:szCs w:val="22"/>
        </w:rPr>
        <w:t xml:space="preserve">If you’ve undertaken a site visit state this. </w:t>
      </w:r>
    </w:p>
    <w:p w14:paraId="597C488B" w14:textId="77777777" w:rsidR="002E01E1" w:rsidRPr="00931B18" w:rsidRDefault="002E01E1" w:rsidP="00C94902">
      <w:pPr>
        <w:jc w:val="both"/>
        <w:rPr>
          <w:rFonts w:asciiTheme="minorHAnsi" w:hAnsiTheme="minorHAnsi" w:cstheme="minorHAnsi"/>
          <w:sz w:val="22"/>
          <w:szCs w:val="22"/>
        </w:rPr>
      </w:pPr>
    </w:p>
    <w:p w14:paraId="784EC305" w14:textId="4CDD3130" w:rsidR="00513C3F" w:rsidRPr="00513C3F" w:rsidRDefault="002E01E1" w:rsidP="00C94902">
      <w:pPr>
        <w:jc w:val="both"/>
        <w:rPr>
          <w:rFonts w:asciiTheme="minorHAnsi" w:hAnsiTheme="minorHAnsi" w:cstheme="minorBidi"/>
          <w:sz w:val="22"/>
          <w:szCs w:val="22"/>
        </w:rPr>
      </w:pPr>
      <w:r>
        <w:rPr>
          <w:rFonts w:asciiTheme="minorHAnsi" w:hAnsiTheme="minorHAnsi" w:cstheme="minorBidi"/>
          <w:sz w:val="22"/>
          <w:szCs w:val="22"/>
        </w:rPr>
        <w:t xml:space="preserve">In some </w:t>
      </w:r>
      <w:proofErr w:type="gramStart"/>
      <w:r>
        <w:rPr>
          <w:rFonts w:asciiTheme="minorHAnsi" w:hAnsiTheme="minorHAnsi" w:cstheme="minorBidi"/>
          <w:sz w:val="22"/>
          <w:szCs w:val="22"/>
        </w:rPr>
        <w:t>cases</w:t>
      </w:r>
      <w:proofErr w:type="gramEnd"/>
      <w:r>
        <w:rPr>
          <w:rFonts w:asciiTheme="minorHAnsi" w:hAnsiTheme="minorHAnsi" w:cstheme="minorBidi"/>
          <w:sz w:val="22"/>
          <w:szCs w:val="22"/>
        </w:rPr>
        <w:t xml:space="preserve"> it</w:t>
      </w:r>
      <w:r w:rsidR="00513C3F">
        <w:rPr>
          <w:rFonts w:asciiTheme="minorHAnsi" w:hAnsiTheme="minorHAnsi" w:cstheme="minorBidi"/>
          <w:sz w:val="22"/>
          <w:szCs w:val="22"/>
        </w:rPr>
        <w:t xml:space="preserve"> is helpful to</w:t>
      </w:r>
      <w:r w:rsidR="00513C3F" w:rsidRPr="00513C3F">
        <w:rPr>
          <w:rFonts w:asciiTheme="minorHAnsi" w:hAnsiTheme="minorHAnsi" w:cstheme="minorBidi"/>
          <w:sz w:val="22"/>
          <w:szCs w:val="22"/>
        </w:rPr>
        <w:t xml:space="preserve"> </w:t>
      </w:r>
      <w:r w:rsidR="00FD495A">
        <w:rPr>
          <w:rFonts w:asciiTheme="minorHAnsi" w:hAnsiTheme="minorHAnsi" w:cstheme="minorBidi"/>
          <w:sz w:val="22"/>
          <w:szCs w:val="22"/>
        </w:rPr>
        <w:t xml:space="preserve">include </w:t>
      </w:r>
      <w:r w:rsidR="00513C3F" w:rsidRPr="00513C3F">
        <w:rPr>
          <w:rFonts w:asciiTheme="minorHAnsi" w:hAnsiTheme="minorHAnsi" w:cstheme="minorBidi"/>
          <w:sz w:val="22"/>
          <w:szCs w:val="22"/>
        </w:rPr>
        <w:t>an aerial photo of the site and surrounding proper</w:t>
      </w:r>
      <w:r w:rsidR="00FD495A">
        <w:rPr>
          <w:rFonts w:asciiTheme="minorHAnsi" w:hAnsiTheme="minorHAnsi" w:cstheme="minorBidi"/>
          <w:sz w:val="22"/>
          <w:szCs w:val="22"/>
        </w:rPr>
        <w:t>ties to save the decision-maker going</w:t>
      </w:r>
      <w:r w:rsidR="00513C3F" w:rsidRPr="00513C3F">
        <w:rPr>
          <w:rFonts w:asciiTheme="minorHAnsi" w:hAnsiTheme="minorHAnsi" w:cstheme="minorBidi"/>
          <w:sz w:val="22"/>
          <w:szCs w:val="22"/>
        </w:rPr>
        <w:t xml:space="preserve"> into </w:t>
      </w:r>
      <w:proofErr w:type="spellStart"/>
      <w:r w:rsidR="00513C3F" w:rsidRPr="00513C3F">
        <w:rPr>
          <w:rFonts w:asciiTheme="minorHAnsi" w:hAnsiTheme="minorHAnsi" w:cstheme="minorBidi"/>
          <w:sz w:val="22"/>
          <w:szCs w:val="22"/>
        </w:rPr>
        <w:t>Smartmap</w:t>
      </w:r>
      <w:proofErr w:type="spellEnd"/>
      <w:r w:rsidR="00513C3F" w:rsidRPr="00513C3F">
        <w:rPr>
          <w:rFonts w:asciiTheme="minorHAnsi" w:hAnsiTheme="minorHAnsi" w:cstheme="minorBidi"/>
          <w:sz w:val="22"/>
          <w:szCs w:val="22"/>
        </w:rPr>
        <w:t>. If the application breaches a density rule, widen the extent of the aerial to show site sizes/infill/multi-unit within the locality.</w:t>
      </w:r>
      <w:r w:rsidRPr="002E01E1">
        <w:rPr>
          <w:rFonts w:asciiTheme="minorHAnsi" w:hAnsiTheme="minorHAnsi" w:cstheme="minorBidi"/>
          <w:sz w:val="22"/>
          <w:szCs w:val="22"/>
        </w:rPr>
        <w:t xml:space="preserve"> </w:t>
      </w:r>
      <w:r w:rsidR="00FD495A">
        <w:rPr>
          <w:rFonts w:asciiTheme="minorHAnsi" w:hAnsiTheme="minorHAnsi" w:cstheme="minorBidi"/>
          <w:sz w:val="22"/>
          <w:szCs w:val="22"/>
        </w:rPr>
        <w:t>Only include an aerial</w:t>
      </w:r>
      <w:r>
        <w:rPr>
          <w:rFonts w:asciiTheme="minorHAnsi" w:hAnsiTheme="minorHAnsi" w:cstheme="minorBidi"/>
          <w:sz w:val="22"/>
          <w:szCs w:val="22"/>
        </w:rPr>
        <w:t xml:space="preserve"> if it adds value though, e.g. there is no need where an application is for a minor site coverage exceedance or recession plane intrusion with neighbour’s written approval.</w:t>
      </w:r>
      <w:r w:rsidR="00FD495A">
        <w:rPr>
          <w:rFonts w:asciiTheme="minorHAnsi" w:hAnsiTheme="minorHAnsi" w:cstheme="minorBidi"/>
          <w:sz w:val="22"/>
          <w:szCs w:val="22"/>
        </w:rPr>
        <w:t xml:space="preserve"> Likewise, only include photos of the site and locality if they add value. </w:t>
      </w:r>
    </w:p>
    <w:p w14:paraId="009C8C88" w14:textId="77777777" w:rsidR="00513C3F" w:rsidRPr="00513C3F" w:rsidRDefault="00513C3F" w:rsidP="00C94902">
      <w:pPr>
        <w:jc w:val="both"/>
        <w:rPr>
          <w:rFonts w:asciiTheme="minorHAnsi" w:hAnsiTheme="minorHAnsi" w:cstheme="minorBidi"/>
          <w:sz w:val="22"/>
          <w:szCs w:val="22"/>
        </w:rPr>
      </w:pPr>
    </w:p>
    <w:p w14:paraId="276FEFC2" w14:textId="3E7DD527" w:rsidR="002E01E1" w:rsidRDefault="002E01E1" w:rsidP="00C94902">
      <w:pPr>
        <w:jc w:val="both"/>
        <w:rPr>
          <w:rFonts w:asciiTheme="minorHAnsi" w:hAnsiTheme="minorHAnsi" w:cstheme="minorBidi"/>
          <w:sz w:val="22"/>
          <w:szCs w:val="22"/>
        </w:rPr>
      </w:pPr>
      <w:r>
        <w:rPr>
          <w:rFonts w:asciiTheme="minorHAnsi" w:hAnsiTheme="minorHAnsi" w:cstheme="minorBidi"/>
          <w:sz w:val="22"/>
          <w:szCs w:val="22"/>
        </w:rPr>
        <w:t xml:space="preserve">Existing environment </w:t>
      </w:r>
      <w:r w:rsidR="00D824F1">
        <w:rPr>
          <w:rFonts w:asciiTheme="minorHAnsi" w:hAnsiTheme="minorHAnsi" w:cstheme="minorBidi"/>
          <w:sz w:val="22"/>
          <w:szCs w:val="22"/>
        </w:rPr>
        <w:t xml:space="preserve">is the ‘receiving’ environment for the assessment of effects, and </w:t>
      </w:r>
      <w:r w:rsidR="001652F5">
        <w:rPr>
          <w:rFonts w:asciiTheme="minorHAnsi" w:hAnsiTheme="minorHAnsi" w:cstheme="minorBidi"/>
          <w:sz w:val="22"/>
          <w:szCs w:val="22"/>
        </w:rPr>
        <w:t>i</w:t>
      </w:r>
      <w:r>
        <w:rPr>
          <w:rFonts w:asciiTheme="minorHAnsi" w:hAnsiTheme="minorHAnsi" w:cstheme="minorBidi"/>
          <w:sz w:val="22"/>
          <w:szCs w:val="22"/>
        </w:rPr>
        <w:t>ncludes:</w:t>
      </w:r>
    </w:p>
    <w:p w14:paraId="1E235151" w14:textId="4DDFC0D2" w:rsidR="002E01E1" w:rsidRPr="001C687E" w:rsidRDefault="001C687E" w:rsidP="000B105F">
      <w:pPr>
        <w:numPr>
          <w:ilvl w:val="0"/>
          <w:numId w:val="19"/>
        </w:numPr>
        <w:jc w:val="both"/>
        <w:rPr>
          <w:rFonts w:asciiTheme="minorHAnsi" w:hAnsiTheme="minorHAnsi" w:cstheme="minorBidi"/>
          <w:sz w:val="22"/>
          <w:szCs w:val="22"/>
        </w:rPr>
      </w:pPr>
      <w:r>
        <w:rPr>
          <w:rFonts w:asciiTheme="minorHAnsi" w:hAnsiTheme="minorHAnsi" w:cstheme="minorBidi"/>
          <w:sz w:val="22"/>
          <w:szCs w:val="22"/>
        </w:rPr>
        <w:t>E</w:t>
      </w:r>
      <w:r w:rsidR="00513C3F" w:rsidRPr="001C687E">
        <w:rPr>
          <w:rFonts w:asciiTheme="minorHAnsi" w:hAnsiTheme="minorHAnsi" w:cstheme="minorBidi"/>
          <w:sz w:val="22"/>
          <w:szCs w:val="22"/>
        </w:rPr>
        <w:t>xisting lawfu</w:t>
      </w:r>
      <w:r w:rsidR="002E01E1" w:rsidRPr="001C687E">
        <w:rPr>
          <w:rFonts w:asciiTheme="minorHAnsi" w:hAnsiTheme="minorHAnsi" w:cstheme="minorBidi"/>
          <w:sz w:val="22"/>
          <w:szCs w:val="22"/>
        </w:rPr>
        <w:t>lly established</w:t>
      </w:r>
      <w:r w:rsidR="00513C3F" w:rsidRPr="001C687E">
        <w:rPr>
          <w:rFonts w:asciiTheme="minorHAnsi" w:hAnsiTheme="minorHAnsi" w:cstheme="minorBidi"/>
          <w:sz w:val="22"/>
          <w:szCs w:val="22"/>
        </w:rPr>
        <w:t xml:space="preserve"> structures and activities </w:t>
      </w:r>
      <w:r w:rsidR="002E01E1" w:rsidRPr="001C687E">
        <w:rPr>
          <w:rFonts w:asciiTheme="minorHAnsi" w:hAnsiTheme="minorHAnsi" w:cstheme="minorBidi"/>
          <w:sz w:val="22"/>
          <w:szCs w:val="22"/>
        </w:rPr>
        <w:t>on the application site and surrounding properties/locality</w:t>
      </w:r>
      <w:r w:rsidRPr="001C687E">
        <w:rPr>
          <w:rFonts w:asciiTheme="minorHAnsi" w:hAnsiTheme="minorHAnsi" w:cstheme="minorBidi"/>
          <w:sz w:val="22"/>
          <w:szCs w:val="22"/>
        </w:rPr>
        <w:t xml:space="preserve"> (including </w:t>
      </w:r>
      <w:r>
        <w:rPr>
          <w:rFonts w:asciiTheme="minorHAnsi" w:hAnsiTheme="minorHAnsi" w:cstheme="minorBidi"/>
          <w:sz w:val="22"/>
          <w:szCs w:val="22"/>
        </w:rPr>
        <w:t>those</w:t>
      </w:r>
      <w:r w:rsidR="002E01E1" w:rsidRPr="001C687E">
        <w:rPr>
          <w:rFonts w:asciiTheme="minorHAnsi" w:hAnsiTheme="minorHAnsi" w:cstheme="minorBidi"/>
          <w:sz w:val="22"/>
          <w:szCs w:val="22"/>
        </w:rPr>
        <w:t xml:space="preserve"> with existing use rights</w:t>
      </w:r>
      <w:r>
        <w:rPr>
          <w:rFonts w:asciiTheme="minorHAnsi" w:hAnsiTheme="minorHAnsi" w:cstheme="minorBidi"/>
          <w:sz w:val="22"/>
          <w:szCs w:val="22"/>
        </w:rPr>
        <w:t>)</w:t>
      </w:r>
    </w:p>
    <w:p w14:paraId="32ED431D" w14:textId="3D61F432" w:rsidR="002E01E1" w:rsidRDefault="001C687E" w:rsidP="002E01E1">
      <w:pPr>
        <w:numPr>
          <w:ilvl w:val="0"/>
          <w:numId w:val="19"/>
        </w:numPr>
        <w:jc w:val="both"/>
        <w:rPr>
          <w:rFonts w:asciiTheme="minorHAnsi" w:hAnsiTheme="minorHAnsi" w:cstheme="minorBidi"/>
          <w:sz w:val="22"/>
          <w:szCs w:val="22"/>
        </w:rPr>
      </w:pPr>
      <w:r>
        <w:rPr>
          <w:rFonts w:asciiTheme="minorHAnsi" w:hAnsiTheme="minorHAnsi" w:cstheme="minorBidi"/>
          <w:sz w:val="22"/>
          <w:szCs w:val="22"/>
        </w:rPr>
        <w:t>A</w:t>
      </w:r>
      <w:r w:rsidR="00513C3F" w:rsidRPr="00513C3F">
        <w:rPr>
          <w:rFonts w:asciiTheme="minorHAnsi" w:hAnsiTheme="minorHAnsi" w:cstheme="minorBidi"/>
          <w:sz w:val="22"/>
          <w:szCs w:val="22"/>
        </w:rPr>
        <w:t>ctivities that could be established on surrounding properties as a permitted activity</w:t>
      </w:r>
    </w:p>
    <w:p w14:paraId="734BA131" w14:textId="2B1EDFB6" w:rsidR="001652F5" w:rsidRDefault="001C687E" w:rsidP="001652F5">
      <w:pPr>
        <w:numPr>
          <w:ilvl w:val="0"/>
          <w:numId w:val="19"/>
        </w:numPr>
        <w:jc w:val="both"/>
        <w:rPr>
          <w:rFonts w:asciiTheme="minorHAnsi" w:hAnsiTheme="minorHAnsi" w:cstheme="minorBidi"/>
          <w:sz w:val="22"/>
          <w:szCs w:val="22"/>
        </w:rPr>
      </w:pPr>
      <w:r>
        <w:rPr>
          <w:rFonts w:asciiTheme="minorHAnsi" w:hAnsiTheme="minorHAnsi" w:cstheme="minorBidi"/>
          <w:sz w:val="22"/>
          <w:szCs w:val="22"/>
        </w:rPr>
        <w:t>U</w:t>
      </w:r>
      <w:r w:rsidR="00513C3F" w:rsidRPr="00513C3F">
        <w:rPr>
          <w:rFonts w:asciiTheme="minorHAnsi" w:hAnsiTheme="minorHAnsi" w:cstheme="minorBidi"/>
          <w:sz w:val="22"/>
          <w:szCs w:val="22"/>
        </w:rPr>
        <w:t>nimplement</w:t>
      </w:r>
      <w:r w:rsidR="00D65A5D">
        <w:rPr>
          <w:rFonts w:asciiTheme="minorHAnsi" w:hAnsiTheme="minorHAnsi" w:cstheme="minorBidi"/>
          <w:sz w:val="22"/>
          <w:szCs w:val="22"/>
        </w:rPr>
        <w:t>ed consents (</w:t>
      </w:r>
      <w:r w:rsidR="00FD495A">
        <w:rPr>
          <w:rFonts w:asciiTheme="minorHAnsi" w:hAnsiTheme="minorHAnsi" w:cstheme="minorBidi"/>
          <w:sz w:val="22"/>
          <w:szCs w:val="22"/>
        </w:rPr>
        <w:t xml:space="preserve">for the </w:t>
      </w:r>
      <w:r w:rsidR="00D65A5D">
        <w:rPr>
          <w:rFonts w:asciiTheme="minorHAnsi" w:hAnsiTheme="minorHAnsi" w:cstheme="minorBidi"/>
          <w:sz w:val="22"/>
          <w:szCs w:val="22"/>
        </w:rPr>
        <w:t>site or other properties</w:t>
      </w:r>
      <w:r w:rsidR="00513C3F" w:rsidRPr="00513C3F">
        <w:rPr>
          <w:rFonts w:asciiTheme="minorHAnsi" w:hAnsiTheme="minorHAnsi" w:cstheme="minorBidi"/>
          <w:sz w:val="22"/>
          <w:szCs w:val="22"/>
        </w:rPr>
        <w:t xml:space="preserve">) </w:t>
      </w:r>
      <w:r w:rsidR="001652F5">
        <w:rPr>
          <w:rFonts w:asciiTheme="minorHAnsi" w:hAnsiTheme="minorHAnsi" w:cstheme="minorBidi"/>
          <w:sz w:val="22"/>
          <w:szCs w:val="22"/>
        </w:rPr>
        <w:t xml:space="preserve">where it appears </w:t>
      </w:r>
      <w:r w:rsidR="001652F5" w:rsidRPr="00D824F1">
        <w:rPr>
          <w:rFonts w:asciiTheme="minorHAnsi" w:hAnsiTheme="minorHAnsi" w:cstheme="minorBidi"/>
          <w:i/>
          <w:sz w:val="22"/>
          <w:szCs w:val="22"/>
        </w:rPr>
        <w:t xml:space="preserve">likely </w:t>
      </w:r>
      <w:r w:rsidR="001652F5">
        <w:rPr>
          <w:rFonts w:asciiTheme="minorHAnsi" w:hAnsiTheme="minorHAnsi" w:cstheme="minorBidi"/>
          <w:sz w:val="22"/>
          <w:szCs w:val="22"/>
        </w:rPr>
        <w:t xml:space="preserve">that they </w:t>
      </w:r>
      <w:r w:rsidR="00513C3F" w:rsidRPr="00513C3F">
        <w:rPr>
          <w:rFonts w:asciiTheme="minorHAnsi" w:hAnsiTheme="minorHAnsi" w:cstheme="minorBidi"/>
          <w:sz w:val="22"/>
          <w:szCs w:val="22"/>
        </w:rPr>
        <w:t>would</w:t>
      </w:r>
      <w:r w:rsidR="001652F5">
        <w:rPr>
          <w:rFonts w:asciiTheme="minorHAnsi" w:hAnsiTheme="minorHAnsi" w:cstheme="minorBidi"/>
          <w:sz w:val="22"/>
          <w:szCs w:val="22"/>
        </w:rPr>
        <w:t xml:space="preserve"> be</w:t>
      </w:r>
      <w:r w:rsidR="002E01E1">
        <w:rPr>
          <w:rFonts w:asciiTheme="minorHAnsi" w:hAnsiTheme="minorHAnsi" w:cstheme="minorBidi"/>
          <w:sz w:val="22"/>
          <w:szCs w:val="22"/>
        </w:rPr>
        <w:t xml:space="preserve"> give</w:t>
      </w:r>
      <w:r w:rsidR="001652F5">
        <w:rPr>
          <w:rFonts w:asciiTheme="minorHAnsi" w:hAnsiTheme="minorHAnsi" w:cstheme="minorBidi"/>
          <w:sz w:val="22"/>
          <w:szCs w:val="22"/>
        </w:rPr>
        <w:t>n</w:t>
      </w:r>
      <w:r w:rsidR="002E01E1">
        <w:rPr>
          <w:rFonts w:asciiTheme="minorHAnsi" w:hAnsiTheme="minorHAnsi" w:cstheme="minorBidi"/>
          <w:sz w:val="22"/>
          <w:szCs w:val="22"/>
        </w:rPr>
        <w:t xml:space="preserve"> effect to</w:t>
      </w:r>
      <w:r w:rsidR="00D824F1">
        <w:rPr>
          <w:rFonts w:asciiTheme="minorHAnsi" w:hAnsiTheme="minorHAnsi" w:cstheme="minorBidi"/>
          <w:sz w:val="22"/>
          <w:szCs w:val="22"/>
        </w:rPr>
        <w:t xml:space="preserve"> (i.e. not an artificial receiving environment)</w:t>
      </w:r>
      <w:r w:rsidR="002E01E1">
        <w:rPr>
          <w:rFonts w:asciiTheme="minorHAnsi" w:hAnsiTheme="minorHAnsi" w:cstheme="minorBidi"/>
          <w:sz w:val="22"/>
          <w:szCs w:val="22"/>
        </w:rPr>
        <w:t>.</w:t>
      </w:r>
    </w:p>
    <w:p w14:paraId="5A792474" w14:textId="280F1E83" w:rsidR="002D573C" w:rsidRDefault="002D573C" w:rsidP="002D573C">
      <w:pPr>
        <w:jc w:val="both"/>
        <w:rPr>
          <w:rFonts w:asciiTheme="minorHAnsi" w:hAnsiTheme="minorHAnsi" w:cstheme="minorBidi"/>
          <w:sz w:val="22"/>
          <w:szCs w:val="22"/>
        </w:rPr>
      </w:pPr>
    </w:p>
    <w:p w14:paraId="748E309C" w14:textId="1420AAC1" w:rsidR="00E96831" w:rsidRDefault="00E96831" w:rsidP="00E96831">
      <w:pPr>
        <w:pStyle w:val="Heading1"/>
      </w:pPr>
      <w:r w:rsidRPr="00931B18">
        <w:rPr>
          <w:rFonts w:eastAsia="Times New Roman"/>
        </w:rPr>
        <w:t>Activity status</w:t>
      </w:r>
    </w:p>
    <w:p w14:paraId="12858F44" w14:textId="6AF152FC" w:rsidR="00E96831" w:rsidRDefault="00E96831" w:rsidP="00C94902">
      <w:pPr>
        <w:jc w:val="both"/>
        <w:rPr>
          <w:rFonts w:asciiTheme="minorHAnsi" w:hAnsiTheme="minorHAnsi" w:cstheme="minorHAnsi"/>
          <w:sz w:val="22"/>
          <w:szCs w:val="22"/>
        </w:rPr>
      </w:pPr>
    </w:p>
    <w:p w14:paraId="4F0EE20D" w14:textId="6835D4DA" w:rsidR="000945A8" w:rsidRPr="000945A8" w:rsidRDefault="00A14757" w:rsidP="000945A8">
      <w:pPr>
        <w:jc w:val="both"/>
        <w:rPr>
          <w:rFonts w:eastAsia="Times New Roman" w:cs="Arial"/>
          <w:color w:val="FF0000"/>
        </w:rPr>
      </w:pPr>
      <w:r w:rsidRPr="000945A8">
        <w:rPr>
          <w:rFonts w:asciiTheme="minorHAnsi" w:hAnsiTheme="minorHAnsi" w:cstheme="minorHAnsi"/>
          <w:sz w:val="22"/>
          <w:szCs w:val="22"/>
        </w:rPr>
        <w:t>This section outlines the planning framework fo</w:t>
      </w:r>
      <w:r w:rsidR="002E01E1" w:rsidRPr="000945A8">
        <w:rPr>
          <w:rFonts w:asciiTheme="minorHAnsi" w:hAnsiTheme="minorHAnsi" w:cstheme="minorHAnsi"/>
          <w:sz w:val="22"/>
          <w:szCs w:val="22"/>
        </w:rPr>
        <w:t>r the application by listing</w:t>
      </w:r>
      <w:r w:rsidR="001C687E" w:rsidRPr="000945A8">
        <w:rPr>
          <w:rFonts w:asciiTheme="minorHAnsi" w:hAnsiTheme="minorHAnsi" w:cstheme="minorHAnsi"/>
          <w:sz w:val="22"/>
          <w:szCs w:val="22"/>
        </w:rPr>
        <w:t xml:space="preserve"> the rules under</w:t>
      </w:r>
      <w:r w:rsidRPr="000945A8">
        <w:rPr>
          <w:rFonts w:asciiTheme="minorHAnsi" w:hAnsiTheme="minorHAnsi" w:cstheme="minorHAnsi"/>
          <w:sz w:val="22"/>
          <w:szCs w:val="22"/>
        </w:rPr>
        <w:t xml:space="preserve"> which consent is </w:t>
      </w:r>
      <w:r w:rsidR="001C687E" w:rsidRPr="000945A8">
        <w:rPr>
          <w:rFonts w:asciiTheme="minorHAnsi" w:hAnsiTheme="minorHAnsi" w:cstheme="minorHAnsi"/>
          <w:sz w:val="22"/>
          <w:szCs w:val="22"/>
        </w:rPr>
        <w:t>required</w:t>
      </w:r>
      <w:r w:rsidRPr="000945A8">
        <w:rPr>
          <w:rFonts w:asciiTheme="minorHAnsi" w:hAnsiTheme="minorHAnsi" w:cstheme="minorHAnsi"/>
          <w:sz w:val="22"/>
          <w:szCs w:val="22"/>
        </w:rPr>
        <w:t>, any associated matters of control or discretion, any notification clause precluding public or limited notification, and the overall activity status. I</w:t>
      </w:r>
      <w:r w:rsidR="002E01E1" w:rsidRPr="000945A8">
        <w:rPr>
          <w:rFonts w:asciiTheme="minorHAnsi" w:hAnsiTheme="minorHAnsi" w:cstheme="minorHAnsi"/>
          <w:sz w:val="22"/>
          <w:szCs w:val="22"/>
        </w:rPr>
        <w:t>t i</w:t>
      </w:r>
      <w:r w:rsidRPr="000945A8">
        <w:rPr>
          <w:rFonts w:asciiTheme="minorHAnsi" w:hAnsiTheme="minorHAnsi" w:cstheme="minorHAnsi"/>
          <w:sz w:val="22"/>
          <w:szCs w:val="22"/>
        </w:rPr>
        <w:t>nclude</w:t>
      </w:r>
      <w:r w:rsidR="002E01E1" w:rsidRPr="000945A8">
        <w:rPr>
          <w:rFonts w:asciiTheme="minorHAnsi" w:hAnsiTheme="minorHAnsi" w:cstheme="minorHAnsi"/>
          <w:sz w:val="22"/>
          <w:szCs w:val="22"/>
        </w:rPr>
        <w:t>s</w:t>
      </w:r>
      <w:r w:rsidRPr="000945A8">
        <w:rPr>
          <w:rFonts w:asciiTheme="minorHAnsi" w:hAnsiTheme="minorHAnsi" w:cstheme="minorHAnsi"/>
          <w:sz w:val="22"/>
          <w:szCs w:val="22"/>
        </w:rPr>
        <w:t xml:space="preserve"> the District Plan provisions and any relevant NES regulations.</w:t>
      </w:r>
      <w:r w:rsidR="000945A8" w:rsidRPr="000945A8">
        <w:rPr>
          <w:rFonts w:asciiTheme="minorHAnsi" w:eastAsia="Times New Roman" w:hAnsiTheme="minorHAnsi" w:cstheme="minorHAnsi"/>
          <w:sz w:val="22"/>
          <w:szCs w:val="22"/>
        </w:rPr>
        <w:t xml:space="preserve"> A</w:t>
      </w:r>
      <w:r w:rsidR="000945A8">
        <w:rPr>
          <w:rFonts w:asciiTheme="minorHAnsi" w:eastAsia="Times New Roman" w:hAnsiTheme="minorHAnsi" w:cstheme="minorHAnsi"/>
          <w:sz w:val="22"/>
          <w:szCs w:val="22"/>
        </w:rPr>
        <w:t xml:space="preserve">dd the City Plan if the application involves coastal hazards as those </w:t>
      </w:r>
      <w:r w:rsidR="000945A8" w:rsidRPr="000945A8">
        <w:rPr>
          <w:rFonts w:asciiTheme="minorHAnsi" w:eastAsia="Times New Roman" w:hAnsiTheme="minorHAnsi" w:cstheme="minorHAnsi"/>
          <w:sz w:val="22"/>
          <w:szCs w:val="22"/>
        </w:rPr>
        <w:t>rules are still applicable.</w:t>
      </w:r>
    </w:p>
    <w:p w14:paraId="62AD14A2" w14:textId="05C1FFC3" w:rsidR="00A14757" w:rsidRPr="00931B18" w:rsidRDefault="00A14757" w:rsidP="00C94902">
      <w:pPr>
        <w:jc w:val="both"/>
        <w:rPr>
          <w:rFonts w:asciiTheme="minorHAnsi" w:hAnsiTheme="minorHAnsi" w:cstheme="minorHAnsi"/>
          <w:sz w:val="22"/>
          <w:szCs w:val="22"/>
        </w:rPr>
      </w:pPr>
    </w:p>
    <w:p w14:paraId="38F6703C" w14:textId="77777777" w:rsidR="00A14757" w:rsidRPr="00A14757" w:rsidRDefault="00A14757" w:rsidP="008E14F4">
      <w:pPr>
        <w:pStyle w:val="Heading2"/>
      </w:pPr>
      <w:r w:rsidRPr="00A14757">
        <w:t>Christchurch District Plan</w:t>
      </w:r>
    </w:p>
    <w:p w14:paraId="6A23AA46" w14:textId="77777777" w:rsidR="00A14757" w:rsidRDefault="00A14757" w:rsidP="00C94902">
      <w:pPr>
        <w:jc w:val="both"/>
        <w:rPr>
          <w:rFonts w:asciiTheme="minorHAnsi" w:hAnsiTheme="minorHAnsi" w:cstheme="minorBidi"/>
          <w:sz w:val="22"/>
          <w:szCs w:val="22"/>
        </w:rPr>
      </w:pPr>
    </w:p>
    <w:p w14:paraId="3A806084" w14:textId="613C8769" w:rsidR="00A14757" w:rsidRPr="00A14757" w:rsidRDefault="00A14757" w:rsidP="00C94902">
      <w:pPr>
        <w:jc w:val="both"/>
        <w:rPr>
          <w:rFonts w:asciiTheme="minorHAnsi" w:hAnsiTheme="minorHAnsi" w:cstheme="minorBidi"/>
          <w:sz w:val="22"/>
          <w:szCs w:val="22"/>
        </w:rPr>
      </w:pPr>
      <w:r w:rsidRPr="00A14757">
        <w:rPr>
          <w:rFonts w:asciiTheme="minorHAnsi" w:hAnsiTheme="minorHAnsi" w:cstheme="minorBidi"/>
          <w:sz w:val="22"/>
          <w:szCs w:val="22"/>
        </w:rPr>
        <w:t>Only include a description of the zone if it will assist the decision-maker to understand the context of the site and application. It’s unnecessary for straightforward applications, e.g. residential dwelling bulk and location infringements.</w:t>
      </w:r>
    </w:p>
    <w:p w14:paraId="6A037F3E" w14:textId="77777777" w:rsidR="00A14757" w:rsidRPr="00A14757" w:rsidRDefault="00A14757" w:rsidP="00C94902">
      <w:pPr>
        <w:jc w:val="both"/>
        <w:rPr>
          <w:rFonts w:asciiTheme="minorHAnsi" w:hAnsiTheme="minorHAnsi" w:cstheme="minorBidi"/>
          <w:sz w:val="22"/>
          <w:szCs w:val="22"/>
        </w:rPr>
      </w:pPr>
    </w:p>
    <w:p w14:paraId="23355ED1" w14:textId="3176B785" w:rsidR="00A14757" w:rsidRPr="00A14757" w:rsidRDefault="001C687E" w:rsidP="00C94902">
      <w:pPr>
        <w:jc w:val="both"/>
        <w:rPr>
          <w:rFonts w:asciiTheme="minorHAnsi" w:hAnsiTheme="minorHAnsi" w:cstheme="minorBidi"/>
          <w:sz w:val="22"/>
          <w:szCs w:val="22"/>
        </w:rPr>
      </w:pPr>
      <w:r>
        <w:rPr>
          <w:rFonts w:asciiTheme="minorHAnsi" w:hAnsiTheme="minorHAnsi" w:cstheme="minorBidi"/>
          <w:sz w:val="22"/>
          <w:szCs w:val="22"/>
        </w:rPr>
        <w:t>Use the table format to l</w:t>
      </w:r>
      <w:r w:rsidR="00A14757" w:rsidRPr="00A14757">
        <w:rPr>
          <w:rFonts w:asciiTheme="minorHAnsi" w:hAnsiTheme="minorHAnsi" w:cstheme="minorBidi"/>
          <w:sz w:val="22"/>
          <w:szCs w:val="22"/>
        </w:rPr>
        <w:t xml:space="preserve">ist all the rules </w:t>
      </w:r>
      <w:r>
        <w:rPr>
          <w:rFonts w:asciiTheme="minorHAnsi" w:hAnsiTheme="minorHAnsi" w:cstheme="minorBidi"/>
          <w:sz w:val="22"/>
          <w:szCs w:val="22"/>
        </w:rPr>
        <w:t>triggered by the application</w:t>
      </w:r>
      <w:r w:rsidR="00A14757" w:rsidRPr="00A14757">
        <w:rPr>
          <w:rFonts w:asciiTheme="minorHAnsi" w:hAnsiTheme="minorHAnsi" w:cstheme="minorBidi"/>
          <w:sz w:val="22"/>
          <w:szCs w:val="22"/>
        </w:rPr>
        <w:t xml:space="preserve">. Specify clearly what the rule requires and why the application does not comply, including the extent of infringement where relevant e.g. </w:t>
      </w:r>
      <w:r w:rsidR="00EA4F0E">
        <w:rPr>
          <w:rFonts w:asciiTheme="minorHAnsi" w:hAnsiTheme="minorHAnsi" w:cstheme="minorBidi"/>
          <w:sz w:val="22"/>
          <w:szCs w:val="22"/>
        </w:rPr>
        <w:t xml:space="preserve">the proposed dwelling breaches the 1.8 metre internal boundary setback from the northern boundary by 0.5m. </w:t>
      </w:r>
      <w:r>
        <w:rPr>
          <w:rFonts w:asciiTheme="minorHAnsi" w:hAnsiTheme="minorHAnsi" w:cstheme="minorBidi"/>
          <w:sz w:val="22"/>
          <w:szCs w:val="22"/>
        </w:rPr>
        <w:t>If there are multiple rules with different activity status, the overall activity status under the District Plan will be the most restrictive (refer also to the bundling guidance below).</w:t>
      </w:r>
    </w:p>
    <w:p w14:paraId="73FFE1A5" w14:textId="77777777" w:rsidR="00A14757" w:rsidRDefault="00A14757" w:rsidP="00C94902">
      <w:pPr>
        <w:jc w:val="both"/>
        <w:rPr>
          <w:rFonts w:eastAsia="Times New Roman" w:cs="Arial"/>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27"/>
        <w:gridCol w:w="2551"/>
        <w:gridCol w:w="2126"/>
        <w:gridCol w:w="1418"/>
      </w:tblGrid>
      <w:tr w:rsidR="00930229" w:rsidRPr="00930229" w14:paraId="66F88C74" w14:textId="77777777" w:rsidTr="00A14757">
        <w:trPr>
          <w:tblHeader/>
        </w:trPr>
        <w:tc>
          <w:tcPr>
            <w:tcW w:w="1701" w:type="dxa"/>
            <w:shd w:val="clear" w:color="auto" w:fill="F2F2F2"/>
            <w:vAlign w:val="center"/>
          </w:tcPr>
          <w:p w14:paraId="7A4BA254" w14:textId="77777777" w:rsidR="00930229" w:rsidRPr="00930229" w:rsidRDefault="00930229" w:rsidP="00EA4F0E">
            <w:pPr>
              <w:spacing w:before="60" w:after="60"/>
              <w:jc w:val="both"/>
              <w:rPr>
                <w:rFonts w:eastAsia="Times New Roman"/>
                <w:b/>
                <w:iCs/>
              </w:rPr>
            </w:pPr>
            <w:r w:rsidRPr="00930229">
              <w:rPr>
                <w:rFonts w:eastAsia="Times New Roman"/>
                <w:b/>
                <w:iCs/>
              </w:rPr>
              <w:t>Activity status rule</w:t>
            </w:r>
          </w:p>
        </w:tc>
        <w:tc>
          <w:tcPr>
            <w:tcW w:w="2127" w:type="dxa"/>
            <w:shd w:val="clear" w:color="auto" w:fill="F2F2F2"/>
            <w:vAlign w:val="center"/>
          </w:tcPr>
          <w:p w14:paraId="429F73A4" w14:textId="77777777" w:rsidR="00930229" w:rsidRPr="00930229" w:rsidRDefault="00930229" w:rsidP="00EA4F0E">
            <w:pPr>
              <w:spacing w:before="60" w:after="60"/>
              <w:jc w:val="both"/>
              <w:rPr>
                <w:rFonts w:eastAsia="Times New Roman"/>
                <w:b/>
                <w:iCs/>
              </w:rPr>
            </w:pPr>
            <w:r w:rsidRPr="00930229">
              <w:rPr>
                <w:rFonts w:eastAsia="Times New Roman"/>
                <w:b/>
                <w:iCs/>
              </w:rPr>
              <w:t>Standard not met</w:t>
            </w:r>
          </w:p>
        </w:tc>
        <w:tc>
          <w:tcPr>
            <w:tcW w:w="2551" w:type="dxa"/>
            <w:shd w:val="clear" w:color="auto" w:fill="F2F2F2"/>
            <w:vAlign w:val="center"/>
          </w:tcPr>
          <w:p w14:paraId="7A242F9E" w14:textId="77777777" w:rsidR="00930229" w:rsidRPr="00930229" w:rsidRDefault="00930229" w:rsidP="00EA4F0E">
            <w:pPr>
              <w:spacing w:before="60" w:after="60"/>
              <w:jc w:val="both"/>
              <w:rPr>
                <w:rFonts w:eastAsia="Times New Roman"/>
                <w:b/>
                <w:iCs/>
              </w:rPr>
            </w:pPr>
            <w:r w:rsidRPr="00930229">
              <w:rPr>
                <w:rFonts w:eastAsia="Times New Roman"/>
                <w:b/>
                <w:iCs/>
              </w:rPr>
              <w:t>Reason</w:t>
            </w:r>
          </w:p>
        </w:tc>
        <w:tc>
          <w:tcPr>
            <w:tcW w:w="2126" w:type="dxa"/>
            <w:shd w:val="clear" w:color="auto" w:fill="F2F2F2"/>
            <w:vAlign w:val="center"/>
          </w:tcPr>
          <w:p w14:paraId="5943C6D2" w14:textId="4C589D83" w:rsidR="00930229" w:rsidRPr="00930229" w:rsidRDefault="00930229" w:rsidP="00EA4F0E">
            <w:pPr>
              <w:spacing w:before="60" w:after="60"/>
              <w:jc w:val="both"/>
              <w:rPr>
                <w:rFonts w:eastAsia="Times New Roman"/>
                <w:i/>
                <w:iCs/>
              </w:rPr>
            </w:pPr>
            <w:r w:rsidRPr="00930229">
              <w:rPr>
                <w:rFonts w:eastAsia="Times New Roman"/>
                <w:b/>
                <w:iCs/>
              </w:rPr>
              <w:t xml:space="preserve">Matters of control or discretion </w:t>
            </w:r>
          </w:p>
        </w:tc>
        <w:tc>
          <w:tcPr>
            <w:tcW w:w="1418" w:type="dxa"/>
            <w:shd w:val="clear" w:color="auto" w:fill="F2F2F2"/>
          </w:tcPr>
          <w:p w14:paraId="182F3B09" w14:textId="77777777" w:rsidR="00930229" w:rsidRPr="00930229" w:rsidRDefault="00930229" w:rsidP="00EA4F0E">
            <w:pPr>
              <w:spacing w:before="60" w:after="60"/>
              <w:jc w:val="both"/>
              <w:rPr>
                <w:rFonts w:eastAsia="Times New Roman"/>
                <w:b/>
                <w:iCs/>
              </w:rPr>
            </w:pPr>
            <w:r w:rsidRPr="00930229">
              <w:rPr>
                <w:rFonts w:eastAsia="Times New Roman"/>
                <w:b/>
                <w:iCs/>
              </w:rPr>
              <w:t>Notification clause</w:t>
            </w:r>
          </w:p>
        </w:tc>
      </w:tr>
      <w:tr w:rsidR="0061087F" w:rsidRPr="0061087F" w14:paraId="62D846F4" w14:textId="77777777" w:rsidTr="00A14757">
        <w:tc>
          <w:tcPr>
            <w:tcW w:w="1701" w:type="dxa"/>
          </w:tcPr>
          <w:p w14:paraId="68312337" w14:textId="77777777" w:rsidR="00930229" w:rsidRPr="0061087F" w:rsidRDefault="00930229" w:rsidP="00C94902">
            <w:pPr>
              <w:spacing w:before="60" w:after="60"/>
              <w:jc w:val="both"/>
              <w:rPr>
                <w:rFonts w:eastAsia="Times New Roman"/>
                <w:i/>
                <w:iCs/>
                <w:sz w:val="18"/>
                <w:szCs w:val="18"/>
              </w:rPr>
            </w:pPr>
            <w:r w:rsidRPr="0061087F">
              <w:rPr>
                <w:rFonts w:eastAsia="Times New Roman"/>
                <w:i/>
                <w:iCs/>
                <w:sz w:val="18"/>
                <w:szCs w:val="18"/>
              </w:rPr>
              <w:t>Activity status rule</w:t>
            </w:r>
          </w:p>
          <w:p w14:paraId="4020F675" w14:textId="77777777" w:rsidR="00930229" w:rsidRPr="0061087F" w:rsidRDefault="00930229" w:rsidP="00C94902">
            <w:pPr>
              <w:spacing w:before="60" w:after="60"/>
              <w:jc w:val="both"/>
              <w:rPr>
                <w:rFonts w:eastAsia="Times New Roman"/>
                <w:i/>
                <w:iCs/>
                <w:sz w:val="18"/>
                <w:szCs w:val="18"/>
              </w:rPr>
            </w:pPr>
          </w:p>
        </w:tc>
        <w:tc>
          <w:tcPr>
            <w:tcW w:w="2127" w:type="dxa"/>
          </w:tcPr>
          <w:p w14:paraId="4B9BBB8C" w14:textId="77777777" w:rsidR="00930229" w:rsidRPr="0061087F" w:rsidRDefault="00930229" w:rsidP="00C94902">
            <w:pPr>
              <w:spacing w:before="60" w:after="60"/>
              <w:jc w:val="both"/>
              <w:rPr>
                <w:rFonts w:eastAsia="Times New Roman"/>
                <w:i/>
                <w:iCs/>
                <w:sz w:val="18"/>
                <w:szCs w:val="18"/>
              </w:rPr>
            </w:pPr>
            <w:r w:rsidRPr="0061087F">
              <w:rPr>
                <w:rFonts w:eastAsia="Times New Roman"/>
                <w:i/>
                <w:iCs/>
                <w:sz w:val="18"/>
                <w:szCs w:val="18"/>
              </w:rPr>
              <w:t>Rule infringed (if relevant)</w:t>
            </w:r>
          </w:p>
          <w:p w14:paraId="3076C9EB" w14:textId="77777777" w:rsidR="00930229" w:rsidRPr="0061087F" w:rsidRDefault="00930229" w:rsidP="00C94902">
            <w:pPr>
              <w:spacing w:before="60" w:after="60"/>
              <w:jc w:val="both"/>
              <w:rPr>
                <w:rFonts w:eastAsia="Times New Roman"/>
                <w:i/>
                <w:iCs/>
                <w:sz w:val="18"/>
                <w:szCs w:val="18"/>
              </w:rPr>
            </w:pPr>
          </w:p>
        </w:tc>
        <w:tc>
          <w:tcPr>
            <w:tcW w:w="2551" w:type="dxa"/>
          </w:tcPr>
          <w:p w14:paraId="582D10F7" w14:textId="77777777" w:rsidR="00930229" w:rsidRPr="0061087F" w:rsidRDefault="00930229" w:rsidP="00C94902">
            <w:pPr>
              <w:spacing w:before="60" w:after="60"/>
              <w:jc w:val="both"/>
              <w:rPr>
                <w:rFonts w:eastAsia="Times New Roman"/>
                <w:i/>
                <w:iCs/>
                <w:sz w:val="18"/>
                <w:szCs w:val="18"/>
              </w:rPr>
            </w:pPr>
            <w:r w:rsidRPr="0061087F">
              <w:rPr>
                <w:rFonts w:eastAsia="Times New Roman"/>
                <w:i/>
                <w:iCs/>
                <w:sz w:val="18"/>
                <w:szCs w:val="18"/>
              </w:rPr>
              <w:t>Extent of infringement – permitted vs proposed, or reason RC required</w:t>
            </w:r>
          </w:p>
        </w:tc>
        <w:tc>
          <w:tcPr>
            <w:tcW w:w="2126" w:type="dxa"/>
          </w:tcPr>
          <w:p w14:paraId="53A9E6ED" w14:textId="06E90180" w:rsidR="00930229" w:rsidRPr="0061087F" w:rsidRDefault="00930229" w:rsidP="00EA4F0E">
            <w:pPr>
              <w:spacing w:before="60" w:after="60"/>
              <w:jc w:val="both"/>
              <w:rPr>
                <w:rFonts w:eastAsia="Times New Roman"/>
                <w:i/>
                <w:iCs/>
                <w:sz w:val="18"/>
                <w:szCs w:val="18"/>
              </w:rPr>
            </w:pPr>
            <w:r w:rsidRPr="0061087F">
              <w:rPr>
                <w:rFonts w:eastAsia="Times New Roman"/>
                <w:i/>
                <w:iCs/>
                <w:sz w:val="18"/>
                <w:szCs w:val="18"/>
              </w:rPr>
              <w:t>Rule # and matters of control or discretion</w:t>
            </w:r>
            <w:r w:rsidR="00EA4F0E" w:rsidRPr="0061087F">
              <w:rPr>
                <w:rFonts w:eastAsia="Times New Roman"/>
                <w:i/>
                <w:iCs/>
                <w:sz w:val="18"/>
                <w:szCs w:val="18"/>
              </w:rPr>
              <w:t xml:space="preserve"> if applicable</w:t>
            </w:r>
            <w:r w:rsidR="0061087F" w:rsidRPr="0061087F">
              <w:rPr>
                <w:rFonts w:eastAsia="Times New Roman"/>
                <w:i/>
                <w:iCs/>
                <w:sz w:val="18"/>
                <w:szCs w:val="18"/>
              </w:rPr>
              <w:t>, or N/A</w:t>
            </w:r>
          </w:p>
        </w:tc>
        <w:tc>
          <w:tcPr>
            <w:tcW w:w="1418" w:type="dxa"/>
          </w:tcPr>
          <w:p w14:paraId="380CEC76" w14:textId="5756F605" w:rsidR="00930229" w:rsidRPr="0061087F" w:rsidRDefault="00930229" w:rsidP="00C94902">
            <w:pPr>
              <w:spacing w:before="60" w:after="60"/>
              <w:jc w:val="both"/>
              <w:rPr>
                <w:rFonts w:eastAsia="Times New Roman"/>
                <w:i/>
                <w:iCs/>
                <w:sz w:val="18"/>
                <w:szCs w:val="18"/>
              </w:rPr>
            </w:pPr>
            <w:r w:rsidRPr="0061087F">
              <w:rPr>
                <w:rFonts w:eastAsia="Times New Roman"/>
                <w:i/>
                <w:iCs/>
                <w:sz w:val="18"/>
                <w:szCs w:val="18"/>
              </w:rPr>
              <w:t>No</w:t>
            </w:r>
            <w:r w:rsidR="0061087F" w:rsidRPr="0061087F">
              <w:rPr>
                <w:rFonts w:eastAsia="Times New Roman"/>
                <w:i/>
                <w:iCs/>
                <w:sz w:val="18"/>
                <w:szCs w:val="18"/>
              </w:rPr>
              <w:t xml:space="preserve"> clause,</w:t>
            </w:r>
            <w:r w:rsidRPr="0061087F">
              <w:rPr>
                <w:rFonts w:eastAsia="Times New Roman"/>
                <w:i/>
                <w:iCs/>
                <w:sz w:val="18"/>
                <w:szCs w:val="18"/>
              </w:rPr>
              <w:t xml:space="preserve"> or specify the details</w:t>
            </w:r>
          </w:p>
        </w:tc>
      </w:tr>
    </w:tbl>
    <w:p w14:paraId="33AC47F8" w14:textId="0694BBD5" w:rsidR="00930229" w:rsidRDefault="00930229" w:rsidP="00C94902">
      <w:pPr>
        <w:jc w:val="both"/>
        <w:rPr>
          <w:rFonts w:eastAsia="Times New Roman" w:cs="Arial"/>
          <w:bCs/>
        </w:rPr>
      </w:pPr>
    </w:p>
    <w:p w14:paraId="4C9031E0" w14:textId="1245B062" w:rsidR="001C687E" w:rsidRPr="00A14757" w:rsidRDefault="001C687E" w:rsidP="001C687E">
      <w:pPr>
        <w:jc w:val="both"/>
        <w:rPr>
          <w:rFonts w:asciiTheme="minorHAnsi" w:hAnsiTheme="minorHAnsi" w:cstheme="minorBidi"/>
          <w:sz w:val="22"/>
          <w:szCs w:val="22"/>
        </w:rPr>
      </w:pPr>
      <w:r>
        <w:rPr>
          <w:rFonts w:asciiTheme="minorHAnsi" w:hAnsiTheme="minorHAnsi" w:cstheme="minorBidi"/>
          <w:sz w:val="22"/>
          <w:szCs w:val="22"/>
        </w:rPr>
        <w:t xml:space="preserve">In some </w:t>
      </w:r>
      <w:proofErr w:type="gramStart"/>
      <w:r>
        <w:rPr>
          <w:rFonts w:asciiTheme="minorHAnsi" w:hAnsiTheme="minorHAnsi" w:cstheme="minorBidi"/>
          <w:sz w:val="22"/>
          <w:szCs w:val="22"/>
        </w:rPr>
        <w:t>cases</w:t>
      </w:r>
      <w:proofErr w:type="gramEnd"/>
      <w:r>
        <w:rPr>
          <w:rFonts w:asciiTheme="minorHAnsi" w:hAnsiTheme="minorHAnsi" w:cstheme="minorBidi"/>
          <w:sz w:val="22"/>
          <w:szCs w:val="22"/>
        </w:rPr>
        <w:t xml:space="preserve"> it is also helpful to note</w:t>
      </w:r>
      <w:r w:rsidRPr="00A14757">
        <w:rPr>
          <w:rFonts w:asciiTheme="minorHAnsi" w:hAnsiTheme="minorHAnsi" w:cstheme="minorBidi"/>
          <w:sz w:val="22"/>
          <w:szCs w:val="22"/>
        </w:rPr>
        <w:t xml:space="preserve"> other provisions that you have checked and confirmed compliance with, or that aren’t applicable to the proposal, e.g. overlays, rule exemptions, anything ambiguous or critical to the </w:t>
      </w:r>
      <w:r>
        <w:rPr>
          <w:rFonts w:asciiTheme="minorHAnsi" w:hAnsiTheme="minorHAnsi" w:cstheme="minorBidi"/>
          <w:sz w:val="22"/>
          <w:szCs w:val="22"/>
        </w:rPr>
        <w:t>proposal</w:t>
      </w:r>
      <w:r w:rsidRPr="00A14757">
        <w:rPr>
          <w:rFonts w:asciiTheme="minorHAnsi" w:hAnsiTheme="minorHAnsi" w:cstheme="minorBidi"/>
          <w:sz w:val="22"/>
          <w:szCs w:val="22"/>
        </w:rPr>
        <w:t>.</w:t>
      </w:r>
    </w:p>
    <w:p w14:paraId="7351D2FA" w14:textId="022C6BB2" w:rsidR="00930229" w:rsidRDefault="00930229" w:rsidP="00C94902">
      <w:pPr>
        <w:jc w:val="both"/>
        <w:rPr>
          <w:rFonts w:eastAsia="Times New Roman" w:cs="Arial"/>
          <w:bCs/>
        </w:rPr>
      </w:pPr>
    </w:p>
    <w:p w14:paraId="5D921A2D" w14:textId="4CE47F8D" w:rsidR="008A50A1" w:rsidRDefault="00611D50" w:rsidP="00C94902">
      <w:pPr>
        <w:jc w:val="both"/>
        <w:rPr>
          <w:rFonts w:asciiTheme="minorHAnsi" w:eastAsia="Times New Roman" w:hAnsiTheme="minorHAnsi" w:cstheme="minorHAnsi"/>
          <w:iCs/>
          <w:color w:val="FF0000"/>
          <w:sz w:val="22"/>
          <w:szCs w:val="22"/>
        </w:rPr>
      </w:pPr>
      <w:r w:rsidRPr="00611D50">
        <w:rPr>
          <w:rFonts w:asciiTheme="minorHAnsi" w:eastAsia="Times New Roman" w:hAnsiTheme="minorHAnsi" w:cstheme="minorHAnsi"/>
          <w:bCs/>
          <w:sz w:val="22"/>
        </w:rPr>
        <w:t xml:space="preserve">If there is a relevant </w:t>
      </w:r>
      <w:hyperlink r:id="rId14" w:history="1">
        <w:r w:rsidRPr="00611D50">
          <w:rPr>
            <w:rStyle w:val="Hyperlink"/>
            <w:rFonts w:asciiTheme="minorHAnsi" w:eastAsia="Times New Roman" w:hAnsiTheme="minorHAnsi" w:cstheme="minorHAnsi"/>
            <w:bCs/>
            <w:sz w:val="22"/>
          </w:rPr>
          <w:t>Plan Change</w:t>
        </w:r>
      </w:hyperlink>
      <w:r w:rsidRPr="00611D50">
        <w:rPr>
          <w:rFonts w:asciiTheme="minorHAnsi" w:eastAsia="Times New Roman" w:hAnsiTheme="minorHAnsi" w:cstheme="minorHAnsi"/>
          <w:bCs/>
          <w:sz w:val="22"/>
        </w:rPr>
        <w:t xml:space="preserve"> this should be covered here, as outlined in template </w:t>
      </w:r>
      <w:hyperlink r:id="rId15" w:history="1">
        <w:r w:rsidRPr="00611D50">
          <w:rPr>
            <w:rStyle w:val="Hyperlink"/>
            <w:rFonts w:asciiTheme="minorHAnsi" w:eastAsia="Times New Roman" w:hAnsiTheme="minorHAnsi" w:cstheme="minorHAnsi"/>
            <w:bCs/>
            <w:sz w:val="22"/>
          </w:rPr>
          <w:t>P-400b</w:t>
        </w:r>
      </w:hyperlink>
      <w:r w:rsidRPr="00611D50">
        <w:rPr>
          <w:rFonts w:asciiTheme="minorHAnsi" w:eastAsia="Times New Roman" w:hAnsiTheme="minorHAnsi" w:cstheme="minorHAnsi"/>
          <w:bCs/>
          <w:sz w:val="22"/>
        </w:rPr>
        <w:t xml:space="preserve">. </w:t>
      </w:r>
      <w:r w:rsidRPr="00611D50">
        <w:rPr>
          <w:rFonts w:asciiTheme="minorHAnsi" w:eastAsia="Times New Roman" w:hAnsiTheme="minorHAnsi" w:cstheme="minorHAnsi"/>
          <w:iCs/>
          <w:sz w:val="22"/>
        </w:rPr>
        <w:t>Explain the status of the P</w:t>
      </w:r>
      <w:r>
        <w:rPr>
          <w:rFonts w:asciiTheme="minorHAnsi" w:eastAsia="Times New Roman" w:hAnsiTheme="minorHAnsi" w:cstheme="minorHAnsi"/>
          <w:iCs/>
          <w:sz w:val="22"/>
        </w:rPr>
        <w:t>lan Change</w:t>
      </w:r>
      <w:r w:rsidRPr="00611D50">
        <w:rPr>
          <w:rFonts w:asciiTheme="minorHAnsi" w:eastAsia="Times New Roman" w:hAnsiTheme="minorHAnsi" w:cstheme="minorHAnsi"/>
          <w:iCs/>
          <w:sz w:val="22"/>
        </w:rPr>
        <w:t xml:space="preserve">, e.g. whether submissions or further submissions have closed, whether any submissions are in support or opposition, appeal period open/closed, whether any rules are treated as operative pursuant to section 86F </w:t>
      </w:r>
      <w:r w:rsidRPr="00611D50">
        <w:rPr>
          <w:rFonts w:asciiTheme="minorHAnsi" w:eastAsia="Times New Roman" w:hAnsiTheme="minorHAnsi" w:cstheme="minorHAnsi"/>
          <w:iCs/>
          <w:sz w:val="22"/>
          <w:szCs w:val="22"/>
        </w:rPr>
        <w:t>(including why and since what date), and any provisions with immediate legal effect pursuant to section 86B(3</w:t>
      </w:r>
      <w:r w:rsidRPr="00CF115F">
        <w:rPr>
          <w:rFonts w:asciiTheme="minorHAnsi" w:eastAsia="Times New Roman" w:hAnsiTheme="minorHAnsi" w:cstheme="minorHAnsi"/>
          <w:iCs/>
          <w:sz w:val="22"/>
          <w:szCs w:val="22"/>
        </w:rPr>
        <w:t xml:space="preserve">). </w:t>
      </w:r>
      <w:r w:rsidR="00CF115F" w:rsidRPr="00CF115F">
        <w:rPr>
          <w:rFonts w:asciiTheme="minorHAnsi" w:eastAsia="Times New Roman" w:hAnsiTheme="minorHAnsi" w:cstheme="minorHAnsi"/>
          <w:iCs/>
          <w:sz w:val="22"/>
          <w:szCs w:val="22"/>
        </w:rPr>
        <w:t xml:space="preserve">Any rules triggered should be listed in a separate table. </w:t>
      </w:r>
    </w:p>
    <w:p w14:paraId="7F9548A3" w14:textId="77777777" w:rsidR="008A50A1" w:rsidRDefault="008A50A1" w:rsidP="00C94902">
      <w:pPr>
        <w:jc w:val="both"/>
        <w:rPr>
          <w:rFonts w:asciiTheme="minorHAnsi" w:eastAsia="Times New Roman" w:hAnsiTheme="minorHAnsi" w:cstheme="minorHAnsi"/>
          <w:iCs/>
          <w:color w:val="FF0000"/>
          <w:sz w:val="22"/>
          <w:szCs w:val="22"/>
        </w:rPr>
      </w:pPr>
    </w:p>
    <w:p w14:paraId="3D5BE1D0" w14:textId="46AD40A1" w:rsidR="00611D50" w:rsidRPr="008A50A1" w:rsidRDefault="00611D50" w:rsidP="00C94902">
      <w:pPr>
        <w:jc w:val="both"/>
        <w:rPr>
          <w:rFonts w:asciiTheme="minorHAnsi" w:eastAsia="Times New Roman" w:hAnsiTheme="minorHAnsi" w:cstheme="minorHAnsi"/>
          <w:iCs/>
          <w:sz w:val="22"/>
          <w:szCs w:val="22"/>
        </w:rPr>
      </w:pPr>
      <w:r w:rsidRPr="008A50A1">
        <w:rPr>
          <w:rFonts w:asciiTheme="minorHAnsi" w:eastAsia="Times New Roman" w:hAnsiTheme="minorHAnsi" w:cstheme="minorHAnsi"/>
          <w:iCs/>
          <w:sz w:val="22"/>
          <w:szCs w:val="22"/>
        </w:rPr>
        <w:t>Key points to be aware of:</w:t>
      </w:r>
    </w:p>
    <w:p w14:paraId="77E06796" w14:textId="25A8BE9D" w:rsidR="00611D50" w:rsidRPr="008A50A1" w:rsidRDefault="00611D50" w:rsidP="00611D50">
      <w:pPr>
        <w:pStyle w:val="ListParagraph"/>
        <w:numPr>
          <w:ilvl w:val="0"/>
          <w:numId w:val="35"/>
        </w:numPr>
        <w:jc w:val="both"/>
        <w:rPr>
          <w:rFonts w:asciiTheme="minorHAnsi" w:eastAsia="Times New Roman" w:hAnsiTheme="minorHAnsi" w:cstheme="minorHAnsi"/>
          <w:bCs/>
          <w:sz w:val="22"/>
        </w:rPr>
      </w:pPr>
      <w:r w:rsidRPr="008A50A1">
        <w:rPr>
          <w:rFonts w:asciiTheme="minorHAnsi" w:eastAsia="Times New Roman" w:hAnsiTheme="minorHAnsi" w:cstheme="minorHAnsi"/>
          <w:iCs/>
          <w:sz w:val="22"/>
          <w:szCs w:val="22"/>
        </w:rPr>
        <w:t>Objectives and policies have legal effect from the date the PC was notified.</w:t>
      </w:r>
    </w:p>
    <w:p w14:paraId="55A54D8C" w14:textId="7F4048F8" w:rsidR="00611D50" w:rsidRPr="008A50A1" w:rsidRDefault="00611D50" w:rsidP="00611D50">
      <w:pPr>
        <w:pStyle w:val="ListParagraph"/>
        <w:numPr>
          <w:ilvl w:val="0"/>
          <w:numId w:val="35"/>
        </w:numPr>
        <w:jc w:val="both"/>
        <w:rPr>
          <w:rFonts w:asciiTheme="minorHAnsi" w:eastAsia="Times New Roman" w:hAnsiTheme="minorHAnsi" w:cstheme="minorHAnsi"/>
          <w:bCs/>
          <w:sz w:val="22"/>
        </w:rPr>
      </w:pPr>
      <w:r w:rsidRPr="008A50A1">
        <w:rPr>
          <w:rFonts w:asciiTheme="minorHAnsi" w:eastAsia="Times New Roman" w:hAnsiTheme="minorHAnsi" w:cstheme="minorHAnsi"/>
          <w:iCs/>
          <w:sz w:val="22"/>
          <w:szCs w:val="22"/>
        </w:rPr>
        <w:t>A rule has legal effect under s86B once the decision on submissions has been notified (but is not yet given full weight</w:t>
      </w:r>
      <w:r w:rsidR="00136F57" w:rsidRPr="008A50A1">
        <w:rPr>
          <w:rFonts w:asciiTheme="minorHAnsi" w:eastAsia="Times New Roman" w:hAnsiTheme="minorHAnsi" w:cstheme="minorHAnsi"/>
          <w:iCs/>
          <w:sz w:val="22"/>
          <w:szCs w:val="22"/>
        </w:rPr>
        <w:t xml:space="preserve"> if the appeal</w:t>
      </w:r>
      <w:r w:rsidR="008A50A1" w:rsidRPr="008A50A1">
        <w:rPr>
          <w:rFonts w:asciiTheme="minorHAnsi" w:eastAsia="Times New Roman" w:hAnsiTheme="minorHAnsi" w:cstheme="minorHAnsi"/>
          <w:iCs/>
          <w:sz w:val="22"/>
          <w:szCs w:val="22"/>
        </w:rPr>
        <w:t xml:space="preserve"> </w:t>
      </w:r>
      <w:r w:rsidR="00136F57" w:rsidRPr="008A50A1">
        <w:rPr>
          <w:rFonts w:asciiTheme="minorHAnsi" w:eastAsia="Times New Roman" w:hAnsiTheme="minorHAnsi" w:cstheme="minorHAnsi"/>
          <w:iCs/>
          <w:sz w:val="22"/>
          <w:szCs w:val="22"/>
        </w:rPr>
        <w:t xml:space="preserve">period is still </w:t>
      </w:r>
      <w:r w:rsidR="008A50A1" w:rsidRPr="008A50A1">
        <w:rPr>
          <w:rFonts w:asciiTheme="minorHAnsi" w:eastAsia="Times New Roman" w:hAnsiTheme="minorHAnsi" w:cstheme="minorHAnsi"/>
          <w:iCs/>
          <w:sz w:val="22"/>
          <w:szCs w:val="22"/>
        </w:rPr>
        <w:t xml:space="preserve">open or </w:t>
      </w:r>
      <w:r w:rsidR="00136F57" w:rsidRPr="008A50A1">
        <w:rPr>
          <w:rFonts w:asciiTheme="minorHAnsi" w:eastAsia="Times New Roman" w:hAnsiTheme="minorHAnsi" w:cstheme="minorHAnsi"/>
          <w:iCs/>
          <w:sz w:val="22"/>
          <w:szCs w:val="22"/>
        </w:rPr>
        <w:t xml:space="preserve">appeals have been </w:t>
      </w:r>
      <w:r w:rsidR="008A50A1" w:rsidRPr="008A50A1">
        <w:rPr>
          <w:rFonts w:asciiTheme="minorHAnsi" w:eastAsia="Times New Roman" w:hAnsiTheme="minorHAnsi" w:cstheme="minorHAnsi"/>
          <w:iCs/>
          <w:sz w:val="22"/>
          <w:szCs w:val="22"/>
        </w:rPr>
        <w:t>lodged</w:t>
      </w:r>
      <w:r w:rsidRPr="008A50A1">
        <w:rPr>
          <w:rFonts w:asciiTheme="minorHAnsi" w:eastAsia="Times New Roman" w:hAnsiTheme="minorHAnsi" w:cstheme="minorHAnsi"/>
          <w:iCs/>
          <w:sz w:val="22"/>
          <w:szCs w:val="22"/>
        </w:rPr>
        <w:t>).</w:t>
      </w:r>
    </w:p>
    <w:p w14:paraId="11D7B1EE" w14:textId="4B77C5C3" w:rsidR="00611D50" w:rsidRPr="008A50A1" w:rsidRDefault="00611D50" w:rsidP="00611D50">
      <w:pPr>
        <w:pStyle w:val="ListParagraph"/>
        <w:numPr>
          <w:ilvl w:val="0"/>
          <w:numId w:val="35"/>
        </w:numPr>
        <w:jc w:val="both"/>
        <w:rPr>
          <w:rFonts w:asciiTheme="minorHAnsi" w:eastAsia="Times New Roman" w:hAnsiTheme="minorHAnsi" w:cstheme="minorHAnsi"/>
          <w:bCs/>
          <w:sz w:val="22"/>
        </w:rPr>
      </w:pPr>
      <w:r w:rsidRPr="008A50A1">
        <w:rPr>
          <w:rFonts w:asciiTheme="minorHAnsi" w:eastAsia="Times New Roman" w:hAnsiTheme="minorHAnsi" w:cstheme="minorHAnsi"/>
          <w:iCs/>
          <w:sz w:val="22"/>
          <w:szCs w:val="22"/>
        </w:rPr>
        <w:t xml:space="preserve">A rule is beyond challenge and must be treated as operative under s86F if there were no submissions in opposition, or the decision on submissions has been notified and the appeal period has passed with no appeals lodged. </w:t>
      </w:r>
    </w:p>
    <w:p w14:paraId="20B16060" w14:textId="039D56FF" w:rsidR="00611D50" w:rsidRPr="00CF115F" w:rsidRDefault="00611D50" w:rsidP="00611D50">
      <w:pPr>
        <w:pStyle w:val="ListParagraph"/>
        <w:numPr>
          <w:ilvl w:val="0"/>
          <w:numId w:val="35"/>
        </w:numPr>
        <w:jc w:val="both"/>
        <w:rPr>
          <w:rFonts w:asciiTheme="minorHAnsi" w:eastAsia="Times New Roman" w:hAnsiTheme="minorHAnsi" w:cstheme="minorHAnsi"/>
          <w:bCs/>
          <w:sz w:val="22"/>
        </w:rPr>
      </w:pPr>
      <w:r w:rsidRPr="008A50A1">
        <w:rPr>
          <w:rFonts w:asciiTheme="minorHAnsi" w:eastAsia="Times New Roman" w:hAnsiTheme="minorHAnsi" w:cstheme="minorHAnsi"/>
          <w:iCs/>
          <w:sz w:val="22"/>
          <w:szCs w:val="22"/>
        </w:rPr>
        <w:t xml:space="preserve">Plan Changes are not fully operative until a public notice is issued. At that </w:t>
      </w:r>
      <w:proofErr w:type="gramStart"/>
      <w:r w:rsidRPr="008A50A1">
        <w:rPr>
          <w:rFonts w:asciiTheme="minorHAnsi" w:eastAsia="Times New Roman" w:hAnsiTheme="minorHAnsi" w:cstheme="minorHAnsi"/>
          <w:iCs/>
          <w:sz w:val="22"/>
          <w:szCs w:val="22"/>
        </w:rPr>
        <w:t>time</w:t>
      </w:r>
      <w:proofErr w:type="gramEnd"/>
      <w:r w:rsidRPr="008A50A1">
        <w:rPr>
          <w:rFonts w:asciiTheme="minorHAnsi" w:eastAsia="Times New Roman" w:hAnsiTheme="minorHAnsi" w:cstheme="minorHAnsi"/>
          <w:iCs/>
          <w:sz w:val="22"/>
          <w:szCs w:val="22"/>
        </w:rPr>
        <w:t xml:space="preserve"> they become part of the District Plan and any superseded rules/provisions no longer exist. </w:t>
      </w:r>
    </w:p>
    <w:p w14:paraId="461F30A7" w14:textId="516ACC18" w:rsidR="00CF115F" w:rsidRPr="008A50A1" w:rsidRDefault="00CF115F" w:rsidP="00611D50">
      <w:pPr>
        <w:pStyle w:val="ListParagraph"/>
        <w:numPr>
          <w:ilvl w:val="0"/>
          <w:numId w:val="35"/>
        </w:numPr>
        <w:jc w:val="both"/>
        <w:rPr>
          <w:rFonts w:asciiTheme="minorHAnsi" w:eastAsia="Times New Roman" w:hAnsiTheme="minorHAnsi" w:cstheme="minorHAnsi"/>
          <w:bCs/>
          <w:sz w:val="22"/>
        </w:rPr>
      </w:pPr>
      <w:r>
        <w:rPr>
          <w:rFonts w:asciiTheme="minorHAnsi" w:eastAsia="Times New Roman" w:hAnsiTheme="minorHAnsi" w:cstheme="minorHAnsi"/>
          <w:iCs/>
          <w:sz w:val="22"/>
          <w:szCs w:val="22"/>
        </w:rPr>
        <w:t xml:space="preserve">If an application was lodged prior to the PC, the activity status will remain as it was at lodgement (s88A). The report needs to identify and assess the rules triggered but explain that they don’t affect the activity status. </w:t>
      </w:r>
    </w:p>
    <w:p w14:paraId="7D2C4B33" w14:textId="62F71E8D" w:rsidR="00611D50" w:rsidRPr="00930229" w:rsidRDefault="00611D50" w:rsidP="00C94902">
      <w:pPr>
        <w:jc w:val="both"/>
        <w:rPr>
          <w:rFonts w:eastAsia="Times New Roman" w:cs="Arial"/>
          <w:bCs/>
        </w:rPr>
      </w:pPr>
      <w:r>
        <w:rPr>
          <w:rFonts w:eastAsia="Times New Roman" w:cs="Arial"/>
          <w:bCs/>
        </w:rPr>
        <w:t xml:space="preserve"> </w:t>
      </w:r>
    </w:p>
    <w:p w14:paraId="2517B184" w14:textId="77777777" w:rsidR="00930229" w:rsidRPr="00931B18" w:rsidRDefault="00930229" w:rsidP="000326DD">
      <w:pPr>
        <w:pStyle w:val="Heading2"/>
        <w:jc w:val="both"/>
        <w:rPr>
          <w:rFonts w:eastAsia="Times New Roman"/>
          <w:lang w:val="en-AU"/>
        </w:rPr>
      </w:pPr>
      <w:r w:rsidRPr="00931B18">
        <w:rPr>
          <w:rFonts w:eastAsia="Times New Roman"/>
          <w:lang w:val="en-AU"/>
        </w:rPr>
        <w:t xml:space="preserve">National Environmental Standard for Assessing and Managing Contaminants in Soil to Protect Human Health (NES) </w:t>
      </w:r>
    </w:p>
    <w:p w14:paraId="0044D88C" w14:textId="77777777" w:rsidR="00A14757" w:rsidRPr="00931B18" w:rsidRDefault="00A14757" w:rsidP="00C94902">
      <w:pPr>
        <w:jc w:val="both"/>
        <w:rPr>
          <w:rFonts w:asciiTheme="minorHAnsi" w:eastAsia="Times New Roman" w:hAnsiTheme="minorHAnsi" w:cstheme="minorHAnsi"/>
          <w:b/>
          <w:iCs/>
          <w:color w:val="FF0000"/>
          <w:sz w:val="22"/>
          <w:szCs w:val="22"/>
          <w:lang w:val="en-AU"/>
        </w:rPr>
      </w:pPr>
    </w:p>
    <w:p w14:paraId="6B204E6F" w14:textId="03E9C842" w:rsidR="007C3A75" w:rsidRDefault="00A14757" w:rsidP="007C3A75">
      <w:r>
        <w:rPr>
          <w:rFonts w:asciiTheme="minorHAnsi" w:hAnsiTheme="minorHAnsi" w:cstheme="minorBidi"/>
          <w:sz w:val="22"/>
          <w:szCs w:val="22"/>
        </w:rPr>
        <w:t>L</w:t>
      </w:r>
      <w:r w:rsidRPr="00A14757">
        <w:rPr>
          <w:rFonts w:asciiTheme="minorHAnsi" w:hAnsiTheme="minorHAnsi" w:cstheme="minorBidi"/>
          <w:sz w:val="22"/>
          <w:szCs w:val="22"/>
        </w:rPr>
        <w:t>ist any regulations in a NES that trigger the need for resource consent. If the land is HAIL but the application doesn’t trigger the NESSC</w:t>
      </w:r>
      <w:r w:rsidR="001C687E">
        <w:rPr>
          <w:rFonts w:asciiTheme="minorHAnsi" w:hAnsiTheme="minorHAnsi" w:cstheme="minorBidi"/>
          <w:sz w:val="22"/>
          <w:szCs w:val="22"/>
        </w:rPr>
        <w:t xml:space="preserve"> regulations, </w:t>
      </w:r>
      <w:r w:rsidRPr="00A14757">
        <w:rPr>
          <w:rFonts w:asciiTheme="minorHAnsi" w:hAnsiTheme="minorHAnsi" w:cstheme="minorBidi"/>
          <w:sz w:val="22"/>
          <w:szCs w:val="22"/>
        </w:rPr>
        <w:t xml:space="preserve">state this, otherwise delete the whole NES section if </w:t>
      </w:r>
      <w:r w:rsidR="001C687E">
        <w:rPr>
          <w:rFonts w:asciiTheme="minorHAnsi" w:hAnsiTheme="minorHAnsi" w:cstheme="minorBidi"/>
          <w:sz w:val="22"/>
          <w:szCs w:val="22"/>
        </w:rPr>
        <w:t xml:space="preserve">the </w:t>
      </w:r>
      <w:r w:rsidRPr="00A14757">
        <w:rPr>
          <w:rFonts w:asciiTheme="minorHAnsi" w:hAnsiTheme="minorHAnsi" w:cstheme="minorBidi"/>
          <w:sz w:val="22"/>
          <w:szCs w:val="22"/>
        </w:rPr>
        <w:t xml:space="preserve">NES </w:t>
      </w:r>
      <w:r w:rsidR="001C687E">
        <w:rPr>
          <w:rFonts w:asciiTheme="minorHAnsi" w:hAnsiTheme="minorHAnsi" w:cstheme="minorBidi"/>
          <w:sz w:val="22"/>
          <w:szCs w:val="22"/>
        </w:rPr>
        <w:t>doesn’t apply</w:t>
      </w:r>
      <w:r w:rsidRPr="00A14757">
        <w:rPr>
          <w:rFonts w:asciiTheme="minorHAnsi" w:hAnsiTheme="minorHAnsi" w:cstheme="minorBidi"/>
          <w:sz w:val="22"/>
          <w:szCs w:val="22"/>
        </w:rPr>
        <w:t xml:space="preserve">. </w:t>
      </w:r>
      <w:r w:rsidR="007C3A75">
        <w:rPr>
          <w:rFonts w:asciiTheme="minorHAnsi" w:hAnsiTheme="minorHAnsi" w:cstheme="minorBidi"/>
          <w:sz w:val="22"/>
          <w:szCs w:val="22"/>
        </w:rPr>
        <w:t xml:space="preserve">If the site is part of an uncompleted subdivision </w:t>
      </w:r>
      <w:r w:rsidR="007C3A75">
        <w:t xml:space="preserve">check the NES </w:t>
      </w:r>
      <w:r w:rsidR="007C3A75" w:rsidRPr="007C3A75">
        <w:rPr>
          <w:rFonts w:asciiTheme="minorHAnsi" w:hAnsiTheme="minorHAnsi" w:cstheme="minorHAnsi"/>
          <w:sz w:val="22"/>
          <w:szCs w:val="22"/>
        </w:rPr>
        <w:t>status</w:t>
      </w:r>
      <w:r w:rsidR="007C3A75">
        <w:rPr>
          <w:rFonts w:asciiTheme="minorHAnsi" w:hAnsiTheme="minorHAnsi" w:cstheme="minorHAnsi"/>
          <w:sz w:val="22"/>
          <w:szCs w:val="22"/>
        </w:rPr>
        <w:t xml:space="preserve"> of the subdivision, </w:t>
      </w:r>
      <w:r w:rsidR="007C3A75" w:rsidRPr="007C3A75">
        <w:rPr>
          <w:rFonts w:asciiTheme="minorHAnsi" w:hAnsiTheme="minorHAnsi" w:cstheme="minorHAnsi"/>
          <w:sz w:val="22"/>
          <w:szCs w:val="22"/>
        </w:rPr>
        <w:t>as though the subdivision may have approved remediation works, they may not yet have been completed.</w:t>
      </w:r>
    </w:p>
    <w:p w14:paraId="1901CFA0" w14:textId="77777777" w:rsidR="00930229" w:rsidRPr="00930229" w:rsidRDefault="00930229" w:rsidP="00C94902">
      <w:pPr>
        <w:jc w:val="both"/>
        <w:rPr>
          <w:rFonts w:eastAsia="Times New Roman"/>
          <w:b/>
          <w:iCs/>
          <w:color w:val="000000"/>
          <w:lang w:val="en-A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27"/>
        <w:gridCol w:w="2551"/>
        <w:gridCol w:w="2126"/>
        <w:gridCol w:w="1418"/>
      </w:tblGrid>
      <w:tr w:rsidR="004B20B6" w:rsidRPr="00930229" w14:paraId="16B00037" w14:textId="77777777" w:rsidTr="00A14757">
        <w:trPr>
          <w:tblHeader/>
        </w:trPr>
        <w:tc>
          <w:tcPr>
            <w:tcW w:w="1701" w:type="dxa"/>
            <w:shd w:val="clear" w:color="auto" w:fill="F2F2F2"/>
            <w:vAlign w:val="center"/>
          </w:tcPr>
          <w:p w14:paraId="039A33E2" w14:textId="77777777" w:rsidR="004B20B6" w:rsidRPr="00930229" w:rsidRDefault="004B20B6" w:rsidP="00C94902">
            <w:pPr>
              <w:spacing w:before="40" w:after="40"/>
              <w:jc w:val="both"/>
              <w:rPr>
                <w:rFonts w:eastAsia="Times New Roman"/>
                <w:b/>
                <w:iCs/>
              </w:rPr>
            </w:pPr>
            <w:r>
              <w:rPr>
                <w:rFonts w:eastAsia="Times New Roman"/>
                <w:b/>
                <w:iCs/>
              </w:rPr>
              <w:t>Activity status regulation</w:t>
            </w:r>
          </w:p>
        </w:tc>
        <w:tc>
          <w:tcPr>
            <w:tcW w:w="2127" w:type="dxa"/>
            <w:shd w:val="clear" w:color="auto" w:fill="F2F2F2"/>
            <w:vAlign w:val="center"/>
          </w:tcPr>
          <w:p w14:paraId="4DC51F9F" w14:textId="77777777" w:rsidR="004B20B6" w:rsidRPr="00930229" w:rsidRDefault="004B20B6" w:rsidP="00C94902">
            <w:pPr>
              <w:spacing w:before="40" w:after="40"/>
              <w:jc w:val="both"/>
              <w:rPr>
                <w:rFonts w:eastAsia="Times New Roman"/>
                <w:b/>
                <w:iCs/>
              </w:rPr>
            </w:pPr>
            <w:r>
              <w:rPr>
                <w:rFonts w:eastAsia="Times New Roman"/>
                <w:b/>
                <w:iCs/>
              </w:rPr>
              <w:t>Regulation</w:t>
            </w:r>
            <w:r w:rsidRPr="00930229">
              <w:rPr>
                <w:rFonts w:eastAsia="Times New Roman"/>
                <w:b/>
                <w:iCs/>
              </w:rPr>
              <w:t xml:space="preserve"> not met</w:t>
            </w:r>
          </w:p>
        </w:tc>
        <w:tc>
          <w:tcPr>
            <w:tcW w:w="2551" w:type="dxa"/>
            <w:shd w:val="clear" w:color="auto" w:fill="F2F2F2"/>
            <w:vAlign w:val="center"/>
          </w:tcPr>
          <w:p w14:paraId="1E5AEB49" w14:textId="77777777" w:rsidR="004B20B6" w:rsidRPr="00930229" w:rsidRDefault="004B20B6" w:rsidP="00C94902">
            <w:pPr>
              <w:spacing w:before="40" w:after="40"/>
              <w:jc w:val="both"/>
              <w:rPr>
                <w:rFonts w:eastAsia="Times New Roman"/>
                <w:b/>
                <w:iCs/>
              </w:rPr>
            </w:pPr>
            <w:r w:rsidRPr="00930229">
              <w:rPr>
                <w:rFonts w:eastAsia="Times New Roman"/>
                <w:b/>
                <w:iCs/>
              </w:rPr>
              <w:t>Reason</w:t>
            </w:r>
          </w:p>
        </w:tc>
        <w:tc>
          <w:tcPr>
            <w:tcW w:w="2126" w:type="dxa"/>
            <w:shd w:val="clear" w:color="auto" w:fill="F2F2F2"/>
            <w:vAlign w:val="center"/>
          </w:tcPr>
          <w:p w14:paraId="2100FECD" w14:textId="1DB31868" w:rsidR="004B20B6" w:rsidRPr="00930229" w:rsidRDefault="004B20B6" w:rsidP="00C94902">
            <w:pPr>
              <w:spacing w:before="40" w:after="40"/>
              <w:jc w:val="both"/>
              <w:rPr>
                <w:rFonts w:eastAsia="Times New Roman"/>
                <w:i/>
                <w:iCs/>
              </w:rPr>
            </w:pPr>
            <w:r w:rsidRPr="00930229">
              <w:rPr>
                <w:rFonts w:eastAsia="Times New Roman"/>
                <w:b/>
                <w:iCs/>
              </w:rPr>
              <w:t>Matters of control or discretion</w:t>
            </w:r>
          </w:p>
        </w:tc>
        <w:tc>
          <w:tcPr>
            <w:tcW w:w="1418" w:type="dxa"/>
            <w:tcBorders>
              <w:bottom w:val="single" w:sz="4" w:space="0" w:color="auto"/>
            </w:tcBorders>
            <w:shd w:val="clear" w:color="auto" w:fill="F2F2F2"/>
          </w:tcPr>
          <w:p w14:paraId="3E3BC98D" w14:textId="77777777" w:rsidR="004B20B6" w:rsidRPr="00930229" w:rsidRDefault="004B20B6" w:rsidP="00C94902">
            <w:pPr>
              <w:spacing w:before="40" w:after="40"/>
              <w:jc w:val="both"/>
              <w:rPr>
                <w:rFonts w:eastAsia="Times New Roman"/>
                <w:b/>
                <w:iCs/>
              </w:rPr>
            </w:pPr>
            <w:r w:rsidRPr="00930229">
              <w:rPr>
                <w:rFonts w:eastAsia="Times New Roman"/>
                <w:b/>
                <w:iCs/>
              </w:rPr>
              <w:t>Notification clause</w:t>
            </w:r>
          </w:p>
        </w:tc>
      </w:tr>
      <w:tr w:rsidR="006B1FA0" w:rsidRPr="00930229" w14:paraId="154F4A33" w14:textId="77777777" w:rsidTr="00A14757">
        <w:tc>
          <w:tcPr>
            <w:tcW w:w="1701" w:type="dxa"/>
          </w:tcPr>
          <w:p w14:paraId="744D3118" w14:textId="77777777" w:rsidR="006B1FA0" w:rsidRPr="00930229" w:rsidRDefault="006B1FA0" w:rsidP="00C94902">
            <w:pPr>
              <w:spacing w:before="60" w:after="60"/>
              <w:jc w:val="both"/>
              <w:rPr>
                <w:rFonts w:eastAsia="Times New Roman"/>
                <w:iCs/>
                <w:color w:val="FF0000"/>
                <w:sz w:val="18"/>
                <w:szCs w:val="18"/>
              </w:rPr>
            </w:pPr>
          </w:p>
        </w:tc>
        <w:tc>
          <w:tcPr>
            <w:tcW w:w="2127" w:type="dxa"/>
          </w:tcPr>
          <w:p w14:paraId="50615E21" w14:textId="011C666C" w:rsidR="006B1FA0" w:rsidRPr="00930229" w:rsidRDefault="006B1FA0" w:rsidP="00C94902">
            <w:pPr>
              <w:spacing w:before="60" w:after="60"/>
              <w:jc w:val="both"/>
              <w:rPr>
                <w:rFonts w:eastAsia="Times New Roman"/>
                <w:iCs/>
                <w:color w:val="FF0000"/>
                <w:sz w:val="18"/>
                <w:szCs w:val="18"/>
              </w:rPr>
            </w:pPr>
          </w:p>
        </w:tc>
        <w:tc>
          <w:tcPr>
            <w:tcW w:w="2551" w:type="dxa"/>
          </w:tcPr>
          <w:p w14:paraId="4264EDEE" w14:textId="4484E29D" w:rsidR="006B1FA0" w:rsidRPr="00E33DF9" w:rsidRDefault="006B1FA0" w:rsidP="00C94902">
            <w:pPr>
              <w:spacing w:before="60" w:after="60"/>
              <w:jc w:val="both"/>
              <w:rPr>
                <w:rFonts w:eastAsia="Times New Roman"/>
                <w:i/>
                <w:iCs/>
                <w:color w:val="FF0000"/>
                <w:sz w:val="18"/>
                <w:szCs w:val="18"/>
              </w:rPr>
            </w:pPr>
          </w:p>
        </w:tc>
        <w:tc>
          <w:tcPr>
            <w:tcW w:w="2126" w:type="dxa"/>
          </w:tcPr>
          <w:p w14:paraId="3508AA6A" w14:textId="77777777" w:rsidR="006B1FA0" w:rsidRPr="00930229" w:rsidRDefault="006B1FA0" w:rsidP="00C94902">
            <w:pPr>
              <w:spacing w:before="60" w:after="60"/>
              <w:jc w:val="both"/>
              <w:rPr>
                <w:rFonts w:eastAsia="Times New Roman"/>
                <w:iCs/>
                <w:color w:val="FF0000"/>
                <w:sz w:val="18"/>
                <w:szCs w:val="18"/>
              </w:rPr>
            </w:pPr>
          </w:p>
        </w:tc>
        <w:tc>
          <w:tcPr>
            <w:tcW w:w="1418" w:type="dxa"/>
          </w:tcPr>
          <w:p w14:paraId="287E6E04" w14:textId="77777777" w:rsidR="006B1FA0" w:rsidRPr="00930229" w:rsidRDefault="006B1FA0" w:rsidP="00C94902">
            <w:pPr>
              <w:spacing w:before="60" w:after="60"/>
              <w:jc w:val="both"/>
              <w:rPr>
                <w:rFonts w:eastAsia="Times New Roman"/>
                <w:iCs/>
                <w:color w:val="FF0000"/>
                <w:sz w:val="18"/>
                <w:szCs w:val="18"/>
              </w:rPr>
            </w:pPr>
          </w:p>
        </w:tc>
      </w:tr>
    </w:tbl>
    <w:p w14:paraId="6600A30F" w14:textId="77777777" w:rsidR="00FB2A7E" w:rsidRDefault="00FB2A7E" w:rsidP="00C94902">
      <w:pPr>
        <w:jc w:val="both"/>
        <w:rPr>
          <w:rFonts w:eastAsia="Times New Roman" w:cs="Arial"/>
          <w:b/>
          <w:bCs/>
          <w:color w:val="FF0000"/>
        </w:rPr>
      </w:pPr>
    </w:p>
    <w:p w14:paraId="21AB519D" w14:textId="4D0A95FF" w:rsidR="00930229" w:rsidRDefault="00930229" w:rsidP="000326DD">
      <w:pPr>
        <w:pStyle w:val="Heading2"/>
        <w:rPr>
          <w:rFonts w:eastAsia="Times New Roman"/>
        </w:rPr>
      </w:pPr>
      <w:r w:rsidRPr="00931B18">
        <w:rPr>
          <w:rFonts w:eastAsia="Times New Roman"/>
        </w:rPr>
        <w:t xml:space="preserve">Overall activity status </w:t>
      </w:r>
    </w:p>
    <w:p w14:paraId="2A294196" w14:textId="77777777" w:rsidR="000326DD" w:rsidRPr="000326DD" w:rsidRDefault="000326DD" w:rsidP="000326DD"/>
    <w:p w14:paraId="01698365" w14:textId="681B79CC" w:rsidR="00A14757" w:rsidRPr="00931B18" w:rsidRDefault="00A14757" w:rsidP="00C94902">
      <w:pPr>
        <w:jc w:val="both"/>
        <w:rPr>
          <w:rFonts w:asciiTheme="minorHAnsi" w:hAnsiTheme="minorHAnsi" w:cstheme="minorHAnsi"/>
          <w:sz w:val="22"/>
          <w:szCs w:val="22"/>
        </w:rPr>
      </w:pPr>
      <w:r w:rsidRPr="00931B18">
        <w:rPr>
          <w:rFonts w:asciiTheme="minorHAnsi" w:hAnsiTheme="minorHAnsi" w:cstheme="minorHAnsi"/>
          <w:sz w:val="22"/>
          <w:szCs w:val="22"/>
        </w:rPr>
        <w:t xml:space="preserve">If consent is required under both the District Plan and NES, specify the overall activity status - this will be the most restrictive activity status under the relevant DP and NES provisions. Otherwise delete this section. </w:t>
      </w:r>
    </w:p>
    <w:p w14:paraId="4272204F" w14:textId="03279DD8" w:rsidR="006035A6" w:rsidRDefault="006035A6" w:rsidP="00C94902">
      <w:pPr>
        <w:jc w:val="both"/>
        <w:rPr>
          <w:rFonts w:asciiTheme="minorHAnsi" w:hAnsiTheme="minorHAnsi" w:cstheme="minorHAnsi"/>
          <w:sz w:val="22"/>
          <w:szCs w:val="22"/>
        </w:rPr>
      </w:pPr>
    </w:p>
    <w:p w14:paraId="2F4E5975" w14:textId="6E6962E8" w:rsidR="006035A6" w:rsidRPr="00931B18" w:rsidRDefault="006035A6" w:rsidP="000326DD">
      <w:pPr>
        <w:pStyle w:val="Heading3"/>
      </w:pPr>
      <w:r w:rsidRPr="00931B18">
        <w:t>Bundled or unbundled</w:t>
      </w:r>
    </w:p>
    <w:p w14:paraId="2F0E00A3" w14:textId="77777777" w:rsidR="006D7422" w:rsidRPr="00931B18" w:rsidRDefault="00EA4F0E" w:rsidP="00C94902">
      <w:pPr>
        <w:jc w:val="both"/>
        <w:rPr>
          <w:rFonts w:asciiTheme="minorHAnsi" w:eastAsia="Times New Roman" w:hAnsiTheme="minorHAnsi" w:cstheme="minorHAnsi"/>
          <w:color w:val="000000"/>
          <w:sz w:val="22"/>
          <w:szCs w:val="22"/>
          <w:lang w:eastAsia="en-NZ"/>
        </w:rPr>
      </w:pPr>
      <w:r w:rsidRPr="00931B18">
        <w:rPr>
          <w:rFonts w:asciiTheme="minorHAnsi" w:eastAsia="Times New Roman" w:hAnsiTheme="minorHAnsi" w:cstheme="minorHAnsi"/>
          <w:color w:val="000000"/>
          <w:sz w:val="22"/>
          <w:szCs w:val="22"/>
          <w:lang w:eastAsia="en-NZ"/>
        </w:rPr>
        <w:t>Where more than one activity is involved and they are inextricably linked, the general rule is that they should be bundled and the most restrictive activity classification applied to the overall proposal. This enables the effects of the proposal as a whole to be assessed</w:t>
      </w:r>
      <w:r w:rsidR="006D7422" w:rsidRPr="00931B18">
        <w:rPr>
          <w:rFonts w:asciiTheme="minorHAnsi" w:eastAsia="Times New Roman" w:hAnsiTheme="minorHAnsi" w:cstheme="minorHAnsi"/>
          <w:color w:val="000000"/>
          <w:sz w:val="22"/>
          <w:szCs w:val="22"/>
          <w:lang w:eastAsia="en-NZ"/>
        </w:rPr>
        <w:t>, rather than being artificially split into pieces</w:t>
      </w:r>
      <w:r w:rsidRPr="00931B18">
        <w:rPr>
          <w:rFonts w:asciiTheme="minorHAnsi" w:eastAsia="Times New Roman" w:hAnsiTheme="minorHAnsi" w:cstheme="minorHAnsi"/>
          <w:color w:val="000000"/>
          <w:sz w:val="22"/>
          <w:szCs w:val="22"/>
          <w:lang w:eastAsia="en-NZ"/>
        </w:rPr>
        <w:t xml:space="preserve">. </w:t>
      </w:r>
    </w:p>
    <w:p w14:paraId="453EF6FF" w14:textId="77777777" w:rsidR="006D7422" w:rsidRPr="00931B18" w:rsidRDefault="006D7422" w:rsidP="00C94902">
      <w:pPr>
        <w:jc w:val="both"/>
        <w:rPr>
          <w:rFonts w:asciiTheme="minorHAnsi" w:eastAsia="Times New Roman" w:hAnsiTheme="minorHAnsi" w:cstheme="minorHAnsi"/>
          <w:color w:val="000000"/>
          <w:sz w:val="22"/>
          <w:szCs w:val="22"/>
          <w:lang w:eastAsia="en-NZ"/>
        </w:rPr>
      </w:pPr>
    </w:p>
    <w:p w14:paraId="7BFF3C52" w14:textId="5D012284" w:rsidR="00F146B2" w:rsidRPr="00931B18" w:rsidRDefault="00EA4F0E" w:rsidP="00C94902">
      <w:pPr>
        <w:jc w:val="both"/>
        <w:rPr>
          <w:rFonts w:asciiTheme="minorHAnsi" w:hAnsiTheme="minorHAnsi" w:cstheme="minorHAnsi"/>
          <w:sz w:val="22"/>
          <w:szCs w:val="22"/>
        </w:rPr>
      </w:pPr>
      <w:r w:rsidRPr="00931B18">
        <w:rPr>
          <w:rFonts w:asciiTheme="minorHAnsi" w:hAnsiTheme="minorHAnsi" w:cstheme="minorHAnsi"/>
          <w:sz w:val="22"/>
          <w:szCs w:val="22"/>
        </w:rPr>
        <w:t>However</w:t>
      </w:r>
      <w:r w:rsidR="00D65A5D" w:rsidRPr="00931B18">
        <w:rPr>
          <w:rFonts w:asciiTheme="minorHAnsi" w:hAnsiTheme="minorHAnsi" w:cstheme="minorHAnsi"/>
          <w:sz w:val="22"/>
          <w:szCs w:val="22"/>
        </w:rPr>
        <w:t>,</w:t>
      </w:r>
      <w:r w:rsidRPr="00931B18">
        <w:rPr>
          <w:rFonts w:asciiTheme="minorHAnsi" w:hAnsiTheme="minorHAnsi" w:cstheme="minorHAnsi"/>
          <w:sz w:val="22"/>
          <w:szCs w:val="22"/>
        </w:rPr>
        <w:t xml:space="preserve"> applicants are entitled to a</w:t>
      </w:r>
      <w:r w:rsidR="00285790" w:rsidRPr="00931B18">
        <w:rPr>
          <w:rFonts w:asciiTheme="minorHAnsi" w:hAnsiTheme="minorHAnsi" w:cstheme="minorHAnsi"/>
          <w:sz w:val="22"/>
          <w:szCs w:val="22"/>
        </w:rPr>
        <w:t>pply for separate consents and</w:t>
      </w:r>
      <w:r w:rsidRPr="00931B18">
        <w:rPr>
          <w:rFonts w:asciiTheme="minorHAnsi" w:hAnsiTheme="minorHAnsi" w:cstheme="minorHAnsi"/>
          <w:sz w:val="22"/>
          <w:szCs w:val="22"/>
        </w:rPr>
        <w:t xml:space="preserve"> they can be unb</w:t>
      </w:r>
      <w:r w:rsidR="006D7422" w:rsidRPr="00931B18">
        <w:rPr>
          <w:rFonts w:asciiTheme="minorHAnsi" w:hAnsiTheme="minorHAnsi" w:cstheme="minorHAnsi"/>
          <w:sz w:val="22"/>
          <w:szCs w:val="22"/>
        </w:rPr>
        <w:t>undled where</w:t>
      </w:r>
      <w:r w:rsidR="006D7422" w:rsidRPr="00931B18">
        <w:rPr>
          <w:rStyle w:val="FootnoteReference"/>
          <w:rFonts w:asciiTheme="minorHAnsi" w:hAnsiTheme="minorHAnsi" w:cstheme="minorHAnsi"/>
          <w:sz w:val="22"/>
          <w:szCs w:val="22"/>
        </w:rPr>
        <w:footnoteReference w:id="1"/>
      </w:r>
      <w:r w:rsidR="006D7422" w:rsidRPr="00931B18">
        <w:rPr>
          <w:rFonts w:asciiTheme="minorHAnsi" w:hAnsiTheme="minorHAnsi" w:cstheme="minorHAnsi"/>
          <w:sz w:val="22"/>
          <w:szCs w:val="22"/>
        </w:rPr>
        <w:t>:</w:t>
      </w:r>
      <w:r w:rsidRPr="00931B18">
        <w:rPr>
          <w:rFonts w:asciiTheme="minorHAnsi" w:hAnsiTheme="minorHAnsi" w:cstheme="minorHAnsi"/>
          <w:sz w:val="22"/>
          <w:szCs w:val="22"/>
        </w:rPr>
        <w:t xml:space="preserve"> </w:t>
      </w:r>
    </w:p>
    <w:p w14:paraId="6CAC5169" w14:textId="489CED7C" w:rsidR="00F146B2" w:rsidRPr="00931B18" w:rsidRDefault="006D7422" w:rsidP="00F146B2">
      <w:pPr>
        <w:numPr>
          <w:ilvl w:val="0"/>
          <w:numId w:val="20"/>
        </w:numPr>
        <w:jc w:val="both"/>
        <w:rPr>
          <w:rFonts w:asciiTheme="minorHAnsi" w:hAnsiTheme="minorHAnsi" w:cstheme="minorHAnsi"/>
          <w:sz w:val="22"/>
          <w:szCs w:val="22"/>
        </w:rPr>
      </w:pPr>
      <w:r w:rsidRPr="00931B18">
        <w:rPr>
          <w:rFonts w:asciiTheme="minorHAnsi" w:hAnsiTheme="minorHAnsi" w:cstheme="minorHAnsi"/>
          <w:sz w:val="22"/>
          <w:szCs w:val="22"/>
        </w:rPr>
        <w:t>O</w:t>
      </w:r>
      <w:r w:rsidR="00EA4F0E" w:rsidRPr="00931B18">
        <w:rPr>
          <w:rFonts w:asciiTheme="minorHAnsi" w:hAnsiTheme="minorHAnsi" w:cstheme="minorHAnsi"/>
          <w:sz w:val="22"/>
          <w:szCs w:val="22"/>
        </w:rPr>
        <w:t>ne of the activities is controlled or restricted discretionary</w:t>
      </w:r>
      <w:r w:rsidR="00F146B2" w:rsidRPr="00931B18">
        <w:rPr>
          <w:rFonts w:asciiTheme="minorHAnsi" w:hAnsiTheme="minorHAnsi" w:cstheme="minorHAnsi"/>
          <w:sz w:val="22"/>
          <w:szCs w:val="22"/>
        </w:rPr>
        <w:t>; and</w:t>
      </w:r>
    </w:p>
    <w:p w14:paraId="668214DF" w14:textId="77777777" w:rsidR="00F146B2" w:rsidRPr="00931B18" w:rsidRDefault="00F146B2" w:rsidP="00F146B2">
      <w:pPr>
        <w:numPr>
          <w:ilvl w:val="0"/>
          <w:numId w:val="20"/>
        </w:numPr>
        <w:jc w:val="both"/>
        <w:rPr>
          <w:rFonts w:asciiTheme="minorHAnsi" w:hAnsiTheme="minorHAnsi" w:cstheme="minorHAnsi"/>
          <w:sz w:val="22"/>
          <w:szCs w:val="22"/>
        </w:rPr>
      </w:pPr>
      <w:r w:rsidRPr="00931B18">
        <w:rPr>
          <w:rFonts w:asciiTheme="minorHAnsi" w:hAnsiTheme="minorHAnsi" w:cstheme="minorHAnsi"/>
          <w:sz w:val="22"/>
          <w:szCs w:val="22"/>
        </w:rPr>
        <w:t>T</w:t>
      </w:r>
      <w:r w:rsidR="00EA4F0E" w:rsidRPr="00931B18">
        <w:rPr>
          <w:rFonts w:asciiTheme="minorHAnsi" w:hAnsiTheme="minorHAnsi" w:cstheme="minorHAnsi"/>
          <w:sz w:val="22"/>
          <w:szCs w:val="22"/>
        </w:rPr>
        <w:t>h</w:t>
      </w:r>
      <w:r w:rsidRPr="00931B18">
        <w:rPr>
          <w:rFonts w:asciiTheme="minorHAnsi" w:hAnsiTheme="minorHAnsi" w:cstheme="minorHAnsi"/>
          <w:sz w:val="22"/>
          <w:szCs w:val="22"/>
        </w:rPr>
        <w:t xml:space="preserve">e scope of control/discretion in respect of one of the required consents is relatively restricted or confined, rather than covering a broad range of factors; </w:t>
      </w:r>
      <w:r w:rsidR="00EA4F0E" w:rsidRPr="00931B18">
        <w:rPr>
          <w:rFonts w:asciiTheme="minorHAnsi" w:hAnsiTheme="minorHAnsi" w:cstheme="minorHAnsi"/>
          <w:sz w:val="22"/>
          <w:szCs w:val="22"/>
        </w:rPr>
        <w:t xml:space="preserve">and </w:t>
      </w:r>
    </w:p>
    <w:p w14:paraId="6401DAA3" w14:textId="77777777" w:rsidR="006D7422" w:rsidRPr="00931B18" w:rsidRDefault="00F146B2" w:rsidP="00F146B2">
      <w:pPr>
        <w:numPr>
          <w:ilvl w:val="0"/>
          <w:numId w:val="20"/>
        </w:numPr>
        <w:jc w:val="both"/>
        <w:rPr>
          <w:rFonts w:asciiTheme="minorHAnsi" w:hAnsiTheme="minorHAnsi" w:cstheme="minorHAnsi"/>
          <w:sz w:val="22"/>
          <w:szCs w:val="22"/>
        </w:rPr>
      </w:pPr>
      <w:r w:rsidRPr="00931B18">
        <w:rPr>
          <w:rFonts w:asciiTheme="minorHAnsi" w:hAnsiTheme="minorHAnsi" w:cstheme="minorHAnsi"/>
          <w:sz w:val="22"/>
          <w:szCs w:val="22"/>
        </w:rPr>
        <w:t>T</w:t>
      </w:r>
      <w:r w:rsidR="00EA4F0E" w:rsidRPr="00931B18">
        <w:rPr>
          <w:rFonts w:asciiTheme="minorHAnsi" w:hAnsiTheme="minorHAnsi" w:cstheme="minorHAnsi"/>
          <w:sz w:val="22"/>
          <w:szCs w:val="22"/>
        </w:rPr>
        <w:t xml:space="preserve">he effects </w:t>
      </w:r>
      <w:r w:rsidRPr="00931B18">
        <w:rPr>
          <w:rFonts w:asciiTheme="minorHAnsi" w:hAnsiTheme="minorHAnsi" w:cstheme="minorHAnsi"/>
          <w:sz w:val="22"/>
          <w:szCs w:val="22"/>
        </w:rPr>
        <w:t xml:space="preserve">of exercising the two consents </w:t>
      </w:r>
      <w:r w:rsidR="006D7422" w:rsidRPr="00931B18">
        <w:rPr>
          <w:rFonts w:asciiTheme="minorHAnsi" w:hAnsiTheme="minorHAnsi" w:cstheme="minorHAnsi"/>
          <w:sz w:val="22"/>
          <w:szCs w:val="22"/>
        </w:rPr>
        <w:t xml:space="preserve">are distinct and </w:t>
      </w:r>
      <w:r w:rsidR="00EA4F0E" w:rsidRPr="00931B18">
        <w:rPr>
          <w:rFonts w:asciiTheme="minorHAnsi" w:hAnsiTheme="minorHAnsi" w:cstheme="minorHAnsi"/>
          <w:sz w:val="22"/>
          <w:szCs w:val="22"/>
        </w:rPr>
        <w:t xml:space="preserve">would not overlap or have </w:t>
      </w:r>
      <w:r w:rsidRPr="00931B18">
        <w:rPr>
          <w:rFonts w:asciiTheme="minorHAnsi" w:hAnsiTheme="minorHAnsi" w:cstheme="minorHAnsi"/>
          <w:sz w:val="22"/>
          <w:szCs w:val="22"/>
        </w:rPr>
        <w:t xml:space="preserve">consequential flow-on </w:t>
      </w:r>
      <w:r w:rsidR="00EA4F0E" w:rsidRPr="00931B18">
        <w:rPr>
          <w:rFonts w:asciiTheme="minorHAnsi" w:hAnsiTheme="minorHAnsi" w:cstheme="minorHAnsi"/>
          <w:sz w:val="22"/>
          <w:szCs w:val="22"/>
        </w:rPr>
        <w:t xml:space="preserve">effects on </w:t>
      </w:r>
      <w:r w:rsidR="006D7422" w:rsidRPr="00931B18">
        <w:rPr>
          <w:rFonts w:asciiTheme="minorHAnsi" w:hAnsiTheme="minorHAnsi" w:cstheme="minorHAnsi"/>
          <w:sz w:val="22"/>
          <w:szCs w:val="22"/>
        </w:rPr>
        <w:t>matters to be considered for the application.</w:t>
      </w:r>
    </w:p>
    <w:p w14:paraId="0B5B8ACF" w14:textId="77777777" w:rsidR="006D7422" w:rsidRPr="00931B18" w:rsidRDefault="006D7422" w:rsidP="006D7422">
      <w:pPr>
        <w:ind w:left="360"/>
        <w:jc w:val="both"/>
        <w:rPr>
          <w:rFonts w:asciiTheme="minorHAnsi" w:hAnsiTheme="minorHAnsi" w:cstheme="minorHAnsi"/>
          <w:sz w:val="22"/>
          <w:szCs w:val="22"/>
        </w:rPr>
      </w:pPr>
    </w:p>
    <w:p w14:paraId="03630ED9" w14:textId="2A50D04A" w:rsidR="009C52B3" w:rsidRDefault="006D7422" w:rsidP="00C94902">
      <w:pPr>
        <w:jc w:val="both"/>
        <w:rPr>
          <w:rFonts w:asciiTheme="minorHAnsi" w:eastAsia="Times New Roman" w:hAnsiTheme="minorHAnsi" w:cstheme="minorHAnsi"/>
          <w:color w:val="000000"/>
          <w:sz w:val="22"/>
          <w:szCs w:val="22"/>
          <w:lang w:eastAsia="en-NZ"/>
        </w:rPr>
      </w:pPr>
      <w:r w:rsidRPr="00931B18">
        <w:rPr>
          <w:rFonts w:asciiTheme="minorHAnsi" w:eastAsia="Times New Roman" w:hAnsiTheme="minorHAnsi" w:cstheme="minorHAnsi"/>
          <w:color w:val="000000"/>
          <w:sz w:val="22"/>
          <w:szCs w:val="22"/>
          <w:lang w:eastAsia="en-NZ"/>
        </w:rPr>
        <w:t>I</w:t>
      </w:r>
      <w:r w:rsidR="009C52B3" w:rsidRPr="00931B18">
        <w:rPr>
          <w:rFonts w:asciiTheme="minorHAnsi" w:eastAsia="Times New Roman" w:hAnsiTheme="minorHAnsi" w:cstheme="minorHAnsi"/>
          <w:color w:val="000000"/>
          <w:sz w:val="22"/>
          <w:szCs w:val="22"/>
          <w:lang w:eastAsia="en-NZ"/>
        </w:rPr>
        <w:t>f unbundling the proposal into separate activities</w:t>
      </w:r>
      <w:r w:rsidR="00F771DC">
        <w:rPr>
          <w:rFonts w:asciiTheme="minorHAnsi" w:eastAsia="Times New Roman" w:hAnsiTheme="minorHAnsi" w:cstheme="minorHAnsi"/>
          <w:color w:val="000000"/>
          <w:sz w:val="22"/>
          <w:szCs w:val="22"/>
          <w:lang w:eastAsia="en-NZ"/>
        </w:rPr>
        <w:t xml:space="preserve"> (e.g. a controlled activity and a non-complying activity)</w:t>
      </w:r>
      <w:r w:rsidR="009C52B3" w:rsidRPr="00931B18">
        <w:rPr>
          <w:rFonts w:asciiTheme="minorHAnsi" w:eastAsia="Times New Roman" w:hAnsiTheme="minorHAnsi" w:cstheme="minorHAnsi"/>
          <w:color w:val="000000"/>
          <w:sz w:val="22"/>
          <w:szCs w:val="22"/>
          <w:lang w:eastAsia="en-NZ"/>
        </w:rPr>
        <w:t>, explain why u</w:t>
      </w:r>
      <w:r w:rsidR="007D50FF" w:rsidRPr="00931B18">
        <w:rPr>
          <w:rFonts w:asciiTheme="minorHAnsi" w:eastAsia="Times New Roman" w:hAnsiTheme="minorHAnsi" w:cstheme="minorHAnsi"/>
          <w:color w:val="000000"/>
          <w:sz w:val="22"/>
          <w:szCs w:val="22"/>
          <w:lang w:eastAsia="en-NZ"/>
        </w:rPr>
        <w:t>nbundling is appropriate in that</w:t>
      </w:r>
      <w:r w:rsidR="009C52B3" w:rsidRPr="00931B18">
        <w:rPr>
          <w:rFonts w:asciiTheme="minorHAnsi" w:eastAsia="Times New Roman" w:hAnsiTheme="minorHAnsi" w:cstheme="minorHAnsi"/>
          <w:color w:val="000000"/>
          <w:sz w:val="22"/>
          <w:szCs w:val="22"/>
          <w:lang w:eastAsia="en-NZ"/>
        </w:rPr>
        <w:t xml:space="preserve"> case. If unbundled, </w:t>
      </w:r>
      <w:r w:rsidRPr="00931B18">
        <w:rPr>
          <w:rFonts w:asciiTheme="minorHAnsi" w:eastAsia="Times New Roman" w:hAnsiTheme="minorHAnsi" w:cstheme="minorHAnsi"/>
          <w:color w:val="000000"/>
          <w:sz w:val="22"/>
          <w:szCs w:val="22"/>
          <w:lang w:eastAsia="en-NZ"/>
        </w:rPr>
        <w:t>separate s</w:t>
      </w:r>
      <w:r w:rsidR="009C52B3" w:rsidRPr="00931B18">
        <w:rPr>
          <w:rFonts w:asciiTheme="minorHAnsi" w:eastAsia="Times New Roman" w:hAnsiTheme="minorHAnsi" w:cstheme="minorHAnsi"/>
          <w:color w:val="000000"/>
          <w:sz w:val="22"/>
          <w:szCs w:val="22"/>
          <w:lang w:eastAsia="en-NZ"/>
        </w:rPr>
        <w:t xml:space="preserve">95 assessments will be required for each unbundled activity. This can affect the application of rules that preclude or require notification. </w:t>
      </w:r>
    </w:p>
    <w:p w14:paraId="79537C99" w14:textId="10B2E2AD" w:rsidR="001C687E" w:rsidRDefault="001C687E" w:rsidP="00C94902">
      <w:pPr>
        <w:jc w:val="both"/>
        <w:rPr>
          <w:rFonts w:asciiTheme="minorHAnsi" w:eastAsia="Times New Roman" w:hAnsiTheme="minorHAnsi" w:cstheme="minorHAnsi"/>
          <w:color w:val="000000"/>
          <w:sz w:val="22"/>
          <w:szCs w:val="22"/>
          <w:lang w:eastAsia="en-NZ"/>
        </w:rPr>
      </w:pPr>
    </w:p>
    <w:p w14:paraId="0BF2ED87" w14:textId="77777777" w:rsidR="001C687E" w:rsidRPr="00931B18" w:rsidRDefault="001C687E" w:rsidP="001C687E">
      <w:pPr>
        <w:jc w:val="both"/>
        <w:rPr>
          <w:rFonts w:asciiTheme="minorHAnsi" w:hAnsiTheme="minorHAnsi" w:cstheme="minorHAnsi"/>
          <w:sz w:val="22"/>
          <w:szCs w:val="22"/>
        </w:rPr>
      </w:pPr>
      <w:r w:rsidRPr="00931B18">
        <w:rPr>
          <w:rFonts w:asciiTheme="minorHAnsi" w:hAnsiTheme="minorHAnsi" w:cstheme="minorHAnsi"/>
          <w:sz w:val="22"/>
          <w:szCs w:val="22"/>
        </w:rPr>
        <w:t>The decision to unbundle requires a case by case assessment and should be discussed with a senior or legal services.</w:t>
      </w:r>
    </w:p>
    <w:p w14:paraId="66FBE6BA" w14:textId="05833016" w:rsidR="00930229" w:rsidRDefault="00930229" w:rsidP="00C94902">
      <w:pPr>
        <w:tabs>
          <w:tab w:val="left" w:pos="3686"/>
          <w:tab w:val="left" w:leader="dot" w:pos="10140"/>
        </w:tabs>
        <w:ind w:right="23"/>
        <w:jc w:val="both"/>
        <w:rPr>
          <w:rFonts w:asciiTheme="minorHAnsi" w:eastAsia="Times New Roman" w:hAnsiTheme="minorHAnsi" w:cstheme="minorHAnsi"/>
          <w:bCs/>
          <w:iCs/>
          <w:color w:val="FF0000"/>
          <w:sz w:val="22"/>
          <w:szCs w:val="22"/>
        </w:rPr>
      </w:pPr>
    </w:p>
    <w:p w14:paraId="14D86CC6" w14:textId="25A39E59" w:rsidR="000326DD" w:rsidRDefault="000326DD" w:rsidP="000326DD">
      <w:pPr>
        <w:pStyle w:val="Heading1"/>
        <w:rPr>
          <w:rFonts w:eastAsia="Times New Roman"/>
          <w:bCs/>
          <w:iCs/>
          <w:color w:val="FF0000"/>
        </w:rPr>
      </w:pPr>
      <w:r w:rsidRPr="00931B18">
        <w:rPr>
          <w:rFonts w:eastAsia="Times New Roman"/>
        </w:rPr>
        <w:t>Written approvals</w:t>
      </w:r>
    </w:p>
    <w:p w14:paraId="3F3F3F33" w14:textId="77777777" w:rsidR="00930229" w:rsidRPr="00931B18" w:rsidRDefault="00930229" w:rsidP="00C94902">
      <w:pPr>
        <w:tabs>
          <w:tab w:val="left" w:leader="dot" w:pos="2977"/>
          <w:tab w:val="left" w:leader="underscore" w:pos="6946"/>
        </w:tabs>
        <w:jc w:val="both"/>
        <w:rPr>
          <w:rFonts w:asciiTheme="minorHAnsi" w:eastAsia="Times New Roman" w:hAnsiTheme="minorHAnsi" w:cstheme="minorHAnsi"/>
          <w:sz w:val="22"/>
          <w:szCs w:val="22"/>
        </w:rPr>
      </w:pPr>
    </w:p>
    <w:p w14:paraId="643137E1" w14:textId="7A12F42E" w:rsidR="00A14757" w:rsidRPr="00A14757" w:rsidRDefault="00A14757" w:rsidP="00C94902">
      <w:pPr>
        <w:jc w:val="both"/>
        <w:rPr>
          <w:rFonts w:asciiTheme="minorHAnsi" w:hAnsiTheme="minorHAnsi" w:cstheme="minorBidi"/>
          <w:sz w:val="22"/>
          <w:szCs w:val="22"/>
        </w:rPr>
      </w:pPr>
      <w:r w:rsidRPr="00A14757">
        <w:rPr>
          <w:rFonts w:asciiTheme="minorHAnsi" w:hAnsiTheme="minorHAnsi" w:cstheme="minorBidi"/>
          <w:sz w:val="22"/>
          <w:szCs w:val="22"/>
        </w:rPr>
        <w:t xml:space="preserve">List all written approvals the applicant has submitted, including </w:t>
      </w:r>
      <w:r w:rsidR="007D50FF">
        <w:rPr>
          <w:rFonts w:asciiTheme="minorHAnsi" w:hAnsiTheme="minorHAnsi" w:cstheme="minorBidi"/>
          <w:sz w:val="22"/>
          <w:szCs w:val="22"/>
        </w:rPr>
        <w:t xml:space="preserve">any </w:t>
      </w:r>
      <w:r w:rsidRPr="00A14757">
        <w:rPr>
          <w:rFonts w:asciiTheme="minorHAnsi" w:hAnsiTheme="minorHAnsi" w:cstheme="minorBidi"/>
          <w:sz w:val="22"/>
          <w:szCs w:val="22"/>
        </w:rPr>
        <w:t>extras that may not</w:t>
      </w:r>
      <w:r w:rsidR="007D50FF">
        <w:rPr>
          <w:rFonts w:asciiTheme="minorHAnsi" w:hAnsiTheme="minorHAnsi" w:cstheme="minorBidi"/>
          <w:sz w:val="22"/>
          <w:szCs w:val="22"/>
        </w:rPr>
        <w:t xml:space="preserve"> necessarily</w:t>
      </w:r>
      <w:r w:rsidRPr="00A14757">
        <w:rPr>
          <w:rFonts w:asciiTheme="minorHAnsi" w:hAnsiTheme="minorHAnsi" w:cstheme="minorBidi"/>
          <w:sz w:val="22"/>
          <w:szCs w:val="22"/>
        </w:rPr>
        <w:t xml:space="preserve"> be identified as affected. </w:t>
      </w:r>
    </w:p>
    <w:p w14:paraId="0EE55D7B" w14:textId="77777777" w:rsidR="00A14757" w:rsidRPr="00A14757" w:rsidRDefault="00A14757" w:rsidP="00C94902">
      <w:pPr>
        <w:jc w:val="both"/>
        <w:rPr>
          <w:rFonts w:asciiTheme="minorHAnsi" w:hAnsiTheme="minorHAnsi" w:cstheme="minorBidi"/>
          <w:sz w:val="22"/>
          <w:szCs w:val="22"/>
        </w:rPr>
      </w:pPr>
    </w:p>
    <w:p w14:paraId="103FE3D2" w14:textId="77777777" w:rsidR="00A14757" w:rsidRPr="00A14757" w:rsidRDefault="00A14757" w:rsidP="00C94902">
      <w:pPr>
        <w:jc w:val="both"/>
        <w:rPr>
          <w:rFonts w:asciiTheme="minorHAnsi" w:hAnsiTheme="minorHAnsi" w:cstheme="minorBidi"/>
          <w:sz w:val="22"/>
          <w:szCs w:val="22"/>
        </w:rPr>
      </w:pPr>
      <w:r w:rsidRPr="00A14757">
        <w:rPr>
          <w:rFonts w:asciiTheme="minorHAnsi" w:hAnsiTheme="minorHAnsi" w:cstheme="minorBidi"/>
          <w:sz w:val="22"/>
          <w:szCs w:val="22"/>
        </w:rPr>
        <w:t xml:space="preserve">State that any effects on those persons must be disregarded (as per s95D(e) and s104(3)(a)(ii). If notification is precluded, s95D(e) is not relevant, so delete reference to it. </w:t>
      </w:r>
    </w:p>
    <w:p w14:paraId="7E13A23D" w14:textId="77777777" w:rsidR="00A14757" w:rsidRPr="00A14757" w:rsidRDefault="00A14757" w:rsidP="00C94902">
      <w:pPr>
        <w:jc w:val="both"/>
        <w:rPr>
          <w:rFonts w:asciiTheme="minorHAnsi" w:hAnsiTheme="minorHAnsi" w:cstheme="minorBidi"/>
          <w:sz w:val="22"/>
          <w:szCs w:val="22"/>
        </w:rPr>
      </w:pPr>
    </w:p>
    <w:p w14:paraId="5243EBC8" w14:textId="77777777" w:rsidR="00A14757" w:rsidRPr="00A14757" w:rsidRDefault="00A14757" w:rsidP="00C94902">
      <w:pPr>
        <w:jc w:val="both"/>
        <w:rPr>
          <w:rFonts w:asciiTheme="minorHAnsi" w:hAnsiTheme="minorHAnsi" w:cstheme="minorBidi"/>
          <w:sz w:val="22"/>
          <w:szCs w:val="22"/>
        </w:rPr>
      </w:pPr>
      <w:r w:rsidRPr="00A14757">
        <w:rPr>
          <w:rFonts w:asciiTheme="minorHAnsi" w:hAnsiTheme="minorHAnsi" w:cstheme="minorBidi"/>
          <w:sz w:val="22"/>
          <w:szCs w:val="22"/>
        </w:rPr>
        <w:t xml:space="preserve">In some </w:t>
      </w:r>
      <w:proofErr w:type="gramStart"/>
      <w:r w:rsidRPr="00A14757">
        <w:rPr>
          <w:rFonts w:asciiTheme="minorHAnsi" w:hAnsiTheme="minorHAnsi" w:cstheme="minorBidi"/>
          <w:sz w:val="22"/>
          <w:szCs w:val="22"/>
        </w:rPr>
        <w:t>cases</w:t>
      </w:r>
      <w:proofErr w:type="gramEnd"/>
      <w:r w:rsidRPr="00A14757">
        <w:rPr>
          <w:rFonts w:asciiTheme="minorHAnsi" w:hAnsiTheme="minorHAnsi" w:cstheme="minorBidi"/>
          <w:sz w:val="22"/>
          <w:szCs w:val="22"/>
        </w:rPr>
        <w:t xml:space="preserve"> it can be helpful to identify on the aerial photo the properties from which approval has been obtained. Keep it simple and quick though – there is no need for fancy icons or colours. There is also no need for this if there is only one property affected, or if it’s very clear where the written approvals have come from. </w:t>
      </w:r>
    </w:p>
    <w:p w14:paraId="11D9BE20" w14:textId="77777777" w:rsidR="00930229" w:rsidRPr="00930229" w:rsidRDefault="00930229" w:rsidP="00930229">
      <w:pPr>
        <w:jc w:val="both"/>
        <w:rPr>
          <w:rFonts w:eastAsia="Times New Roman"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3118"/>
        <w:gridCol w:w="1843"/>
      </w:tblGrid>
      <w:tr w:rsidR="00243E42" w:rsidRPr="008847DF" w14:paraId="4619DCB1" w14:textId="243DC264" w:rsidTr="006B1FA0">
        <w:trPr>
          <w:tblHeader/>
        </w:trPr>
        <w:tc>
          <w:tcPr>
            <w:tcW w:w="2268" w:type="dxa"/>
            <w:shd w:val="clear" w:color="auto" w:fill="F2F2F2"/>
            <w:vAlign w:val="center"/>
          </w:tcPr>
          <w:p w14:paraId="66556D78" w14:textId="0DA6DDC3" w:rsidR="00243E42" w:rsidRPr="008847DF" w:rsidRDefault="00243E42" w:rsidP="00243E42">
            <w:pPr>
              <w:spacing w:before="60" w:after="60"/>
              <w:jc w:val="both"/>
              <w:rPr>
                <w:rFonts w:eastAsia="Times New Roman"/>
                <w:b/>
                <w:iCs/>
              </w:rPr>
            </w:pPr>
            <w:r w:rsidRPr="008847DF">
              <w:rPr>
                <w:rFonts w:eastAsia="Times New Roman"/>
                <w:b/>
                <w:iCs/>
              </w:rPr>
              <w:t>Name(s)</w:t>
            </w:r>
          </w:p>
        </w:tc>
        <w:tc>
          <w:tcPr>
            <w:tcW w:w="2552" w:type="dxa"/>
            <w:shd w:val="clear" w:color="auto" w:fill="F2F2F2"/>
            <w:vAlign w:val="center"/>
          </w:tcPr>
          <w:p w14:paraId="2E4BE009" w14:textId="5209086A" w:rsidR="00243E42" w:rsidRPr="008847DF" w:rsidRDefault="00243E42" w:rsidP="00243E42">
            <w:pPr>
              <w:spacing w:before="60" w:after="60"/>
              <w:jc w:val="both"/>
              <w:rPr>
                <w:rFonts w:eastAsia="Times New Roman"/>
                <w:b/>
                <w:iCs/>
              </w:rPr>
            </w:pPr>
            <w:r w:rsidRPr="008847DF">
              <w:rPr>
                <w:rFonts w:eastAsia="Times New Roman"/>
                <w:b/>
                <w:iCs/>
              </w:rPr>
              <w:t>Property address</w:t>
            </w:r>
          </w:p>
        </w:tc>
        <w:tc>
          <w:tcPr>
            <w:tcW w:w="3118" w:type="dxa"/>
            <w:shd w:val="clear" w:color="auto" w:fill="F2F2F2"/>
            <w:vAlign w:val="center"/>
          </w:tcPr>
          <w:p w14:paraId="4BD86C2E" w14:textId="041FA325" w:rsidR="00243E42" w:rsidRPr="008847DF" w:rsidRDefault="00243E42" w:rsidP="00243E42">
            <w:pPr>
              <w:spacing w:before="60" w:after="60"/>
              <w:ind w:right="-108"/>
              <w:jc w:val="both"/>
              <w:rPr>
                <w:rFonts w:eastAsia="Times New Roman"/>
                <w:iCs/>
              </w:rPr>
            </w:pPr>
            <w:r w:rsidRPr="008847DF">
              <w:rPr>
                <w:rFonts w:eastAsia="Times New Roman"/>
                <w:b/>
                <w:iCs/>
              </w:rPr>
              <w:t xml:space="preserve">Location </w:t>
            </w:r>
          </w:p>
        </w:tc>
        <w:tc>
          <w:tcPr>
            <w:tcW w:w="1843" w:type="dxa"/>
            <w:shd w:val="clear" w:color="auto" w:fill="F2F2F2"/>
            <w:vAlign w:val="center"/>
          </w:tcPr>
          <w:p w14:paraId="53F4517B" w14:textId="0BF25AD4" w:rsidR="00243E42" w:rsidRPr="008847DF" w:rsidRDefault="00243E42" w:rsidP="00243E42">
            <w:pPr>
              <w:spacing w:before="60" w:after="60"/>
              <w:ind w:right="-108"/>
              <w:jc w:val="both"/>
              <w:rPr>
                <w:rFonts w:eastAsia="Times New Roman"/>
                <w:b/>
                <w:iCs/>
              </w:rPr>
            </w:pPr>
            <w:r w:rsidRPr="008847DF">
              <w:rPr>
                <w:rFonts w:eastAsia="Times New Roman"/>
                <w:b/>
                <w:iCs/>
              </w:rPr>
              <w:t>Owner</w:t>
            </w:r>
            <w:r w:rsidR="006B1FA0">
              <w:rPr>
                <w:rFonts w:eastAsia="Times New Roman"/>
                <w:b/>
                <w:iCs/>
              </w:rPr>
              <w:t xml:space="preserve"> </w:t>
            </w:r>
            <w:r w:rsidRPr="008847DF">
              <w:rPr>
                <w:rFonts w:eastAsia="Times New Roman"/>
                <w:b/>
                <w:iCs/>
              </w:rPr>
              <w:t>/</w:t>
            </w:r>
            <w:r w:rsidR="006B1FA0">
              <w:rPr>
                <w:rFonts w:eastAsia="Times New Roman"/>
                <w:b/>
                <w:iCs/>
              </w:rPr>
              <w:t xml:space="preserve"> </w:t>
            </w:r>
            <w:r w:rsidRPr="008847DF">
              <w:rPr>
                <w:rFonts w:eastAsia="Times New Roman"/>
                <w:b/>
                <w:iCs/>
              </w:rPr>
              <w:t>Occupier</w:t>
            </w:r>
          </w:p>
        </w:tc>
      </w:tr>
      <w:tr w:rsidR="0061087F" w:rsidRPr="0061087F" w14:paraId="6CD3F41E" w14:textId="5BA38D3B" w:rsidTr="006B1FA0">
        <w:tc>
          <w:tcPr>
            <w:tcW w:w="2268" w:type="dxa"/>
          </w:tcPr>
          <w:p w14:paraId="14EFA30C" w14:textId="571DF7F3" w:rsidR="00243E42" w:rsidRPr="0061087F" w:rsidRDefault="00243E42" w:rsidP="00243E42">
            <w:pPr>
              <w:spacing w:before="60" w:after="60"/>
              <w:rPr>
                <w:rFonts w:eastAsia="Times New Roman"/>
                <w:i/>
                <w:iCs/>
                <w:sz w:val="18"/>
                <w:szCs w:val="18"/>
              </w:rPr>
            </w:pPr>
            <w:r w:rsidRPr="0061087F">
              <w:rPr>
                <w:rFonts w:eastAsia="Times New Roman"/>
                <w:i/>
                <w:iCs/>
                <w:sz w:val="18"/>
                <w:szCs w:val="18"/>
              </w:rPr>
              <w:t>Jo Bloggs</w:t>
            </w:r>
          </w:p>
        </w:tc>
        <w:tc>
          <w:tcPr>
            <w:tcW w:w="2552" w:type="dxa"/>
          </w:tcPr>
          <w:p w14:paraId="06CA415A" w14:textId="1A406177" w:rsidR="00243E42" w:rsidRPr="0061087F" w:rsidRDefault="00243E42" w:rsidP="00243E42">
            <w:pPr>
              <w:spacing w:before="60" w:after="60"/>
              <w:rPr>
                <w:rFonts w:eastAsia="Times New Roman"/>
                <w:i/>
                <w:iCs/>
                <w:sz w:val="18"/>
                <w:szCs w:val="18"/>
              </w:rPr>
            </w:pPr>
            <w:r w:rsidRPr="0061087F">
              <w:rPr>
                <w:rFonts w:eastAsia="Times New Roman"/>
                <w:i/>
                <w:iCs/>
                <w:sz w:val="18"/>
                <w:szCs w:val="18"/>
              </w:rPr>
              <w:t>53 Hereford Street</w:t>
            </w:r>
          </w:p>
        </w:tc>
        <w:tc>
          <w:tcPr>
            <w:tcW w:w="3118" w:type="dxa"/>
          </w:tcPr>
          <w:p w14:paraId="11CB5EC2" w14:textId="29A42556" w:rsidR="00243E42" w:rsidRPr="0061087F" w:rsidRDefault="00243E42" w:rsidP="00243E42">
            <w:pPr>
              <w:spacing w:before="60" w:after="60"/>
              <w:rPr>
                <w:rFonts w:eastAsia="Times New Roman"/>
                <w:i/>
                <w:iCs/>
                <w:sz w:val="18"/>
                <w:szCs w:val="18"/>
              </w:rPr>
            </w:pPr>
            <w:r w:rsidRPr="0061087F">
              <w:rPr>
                <w:rFonts w:eastAsia="Times New Roman"/>
                <w:i/>
                <w:iCs/>
                <w:sz w:val="18"/>
                <w:szCs w:val="18"/>
              </w:rPr>
              <w:t>Adjacent property to the east</w:t>
            </w:r>
          </w:p>
        </w:tc>
        <w:tc>
          <w:tcPr>
            <w:tcW w:w="1843" w:type="dxa"/>
          </w:tcPr>
          <w:p w14:paraId="57F357A1" w14:textId="7AEC92BB" w:rsidR="00243E42" w:rsidRPr="0061087F" w:rsidRDefault="00243E42" w:rsidP="00243E42">
            <w:pPr>
              <w:spacing w:before="60" w:after="60"/>
              <w:rPr>
                <w:rFonts w:eastAsia="Times New Roman"/>
                <w:i/>
                <w:iCs/>
                <w:sz w:val="18"/>
                <w:szCs w:val="18"/>
              </w:rPr>
            </w:pPr>
            <w:r w:rsidRPr="0061087F">
              <w:rPr>
                <w:rFonts w:eastAsia="Times New Roman"/>
                <w:i/>
                <w:iCs/>
                <w:sz w:val="18"/>
                <w:szCs w:val="18"/>
              </w:rPr>
              <w:t>Both</w:t>
            </w:r>
          </w:p>
        </w:tc>
      </w:tr>
    </w:tbl>
    <w:p w14:paraId="315E98BA" w14:textId="39E54468" w:rsidR="00A978A4" w:rsidRDefault="00A978A4" w:rsidP="00930229">
      <w:pPr>
        <w:tabs>
          <w:tab w:val="left" w:pos="8820"/>
          <w:tab w:val="left" w:pos="9360"/>
        </w:tabs>
        <w:jc w:val="both"/>
        <w:rPr>
          <w:rFonts w:asciiTheme="minorHAnsi" w:eastAsia="Times New Roman" w:hAnsiTheme="minorHAnsi" w:cstheme="minorHAnsi"/>
          <w:b/>
          <w:iCs/>
          <w:sz w:val="22"/>
          <w:szCs w:val="22"/>
        </w:rPr>
      </w:pPr>
    </w:p>
    <w:p w14:paraId="2B7E16F5" w14:textId="4CE87D45" w:rsidR="000326DD" w:rsidRDefault="000326DD" w:rsidP="000326DD">
      <w:pPr>
        <w:pStyle w:val="Heading1"/>
        <w:rPr>
          <w:rFonts w:eastAsia="Times New Roman"/>
          <w:iCs/>
        </w:rPr>
      </w:pPr>
      <w:r w:rsidRPr="00931B18">
        <w:rPr>
          <w:rFonts w:eastAsia="Times New Roman"/>
        </w:rPr>
        <w:t>NOTIFICATION ASSESSMENT</w:t>
      </w:r>
    </w:p>
    <w:p w14:paraId="4C54149D" w14:textId="4F5AE336" w:rsidR="000326DD" w:rsidRDefault="000326DD" w:rsidP="00930229">
      <w:pPr>
        <w:tabs>
          <w:tab w:val="left" w:pos="8820"/>
          <w:tab w:val="left" w:pos="9360"/>
        </w:tabs>
        <w:jc w:val="both"/>
        <w:rPr>
          <w:rFonts w:asciiTheme="minorHAnsi" w:eastAsia="Times New Roman" w:hAnsiTheme="minorHAnsi" w:cstheme="minorHAnsi"/>
          <w:b/>
          <w:iCs/>
          <w:sz w:val="22"/>
          <w:szCs w:val="22"/>
        </w:rPr>
      </w:pPr>
    </w:p>
    <w:p w14:paraId="6CCB7830" w14:textId="3F1515F0" w:rsidR="000326DD" w:rsidRDefault="000326DD" w:rsidP="000326DD">
      <w:pPr>
        <w:pStyle w:val="Heading1"/>
        <w:rPr>
          <w:rFonts w:eastAsia="Times New Roman"/>
          <w:iCs/>
        </w:rPr>
      </w:pPr>
      <w:r w:rsidRPr="00931B18">
        <w:rPr>
          <w:rFonts w:eastAsia="Times New Roman"/>
        </w:rPr>
        <w:t>Adverse effects on the environment and affected persons [Sections 95A, 95B, 95E(3) and 95D]</w:t>
      </w:r>
    </w:p>
    <w:p w14:paraId="70BAE216" w14:textId="77777777" w:rsidR="00942FFC" w:rsidRPr="00931B18" w:rsidRDefault="00942FFC" w:rsidP="00930229">
      <w:pPr>
        <w:tabs>
          <w:tab w:val="left" w:leader="dot" w:pos="10140"/>
        </w:tabs>
        <w:ind w:left="-20"/>
        <w:jc w:val="both"/>
        <w:rPr>
          <w:rFonts w:asciiTheme="minorHAnsi" w:eastAsia="Times New Roman" w:hAnsiTheme="minorHAnsi" w:cstheme="minorHAnsi"/>
          <w:iCs/>
          <w:sz w:val="22"/>
          <w:szCs w:val="22"/>
        </w:rPr>
      </w:pPr>
    </w:p>
    <w:p w14:paraId="53EFC0CE" w14:textId="78713053" w:rsidR="00930229" w:rsidRPr="007D50FF" w:rsidRDefault="00930229" w:rsidP="00930229">
      <w:pPr>
        <w:tabs>
          <w:tab w:val="left" w:leader="dot" w:pos="10140"/>
        </w:tabs>
        <w:ind w:left="-20"/>
        <w:jc w:val="both"/>
        <w:rPr>
          <w:rFonts w:asciiTheme="minorHAnsi" w:eastAsia="Times New Roman" w:hAnsiTheme="minorHAnsi" w:cs="Arial"/>
          <w:iCs/>
          <w:sz w:val="22"/>
          <w:szCs w:val="22"/>
        </w:rPr>
      </w:pPr>
      <w:r w:rsidRPr="00931B18">
        <w:rPr>
          <w:rFonts w:asciiTheme="minorHAnsi" w:eastAsia="Times New Roman" w:hAnsiTheme="minorHAnsi" w:cstheme="minorHAnsi"/>
          <w:iCs/>
          <w:sz w:val="22"/>
          <w:szCs w:val="22"/>
        </w:rPr>
        <w:t>If notification is precluded by a rule in the Plan or because the application is a controlled activity, delete this</w:t>
      </w:r>
      <w:r w:rsidRPr="007D50FF">
        <w:rPr>
          <w:rFonts w:asciiTheme="minorHAnsi" w:eastAsia="Times New Roman" w:hAnsiTheme="minorHAnsi" w:cs="Arial"/>
          <w:iCs/>
          <w:sz w:val="22"/>
          <w:szCs w:val="22"/>
        </w:rPr>
        <w:t xml:space="preserve"> </w:t>
      </w:r>
      <w:r w:rsidR="00942FFC" w:rsidRPr="007D50FF">
        <w:rPr>
          <w:rFonts w:asciiTheme="minorHAnsi" w:eastAsia="Times New Roman" w:hAnsiTheme="minorHAnsi" w:cs="Arial"/>
          <w:iCs/>
          <w:sz w:val="22"/>
          <w:szCs w:val="22"/>
        </w:rPr>
        <w:t xml:space="preserve">entire </w:t>
      </w:r>
      <w:r w:rsidRPr="007D50FF">
        <w:rPr>
          <w:rFonts w:asciiTheme="minorHAnsi" w:eastAsia="Times New Roman" w:hAnsiTheme="minorHAnsi" w:cs="Arial"/>
          <w:iCs/>
          <w:sz w:val="22"/>
          <w:szCs w:val="22"/>
        </w:rPr>
        <w:t>section and assess effects under the s104 heading instead, replacing references to s95A-E with the s104 equivalents.</w:t>
      </w:r>
      <w:r w:rsidR="000B105F">
        <w:rPr>
          <w:rFonts w:asciiTheme="minorHAnsi" w:eastAsia="Times New Roman" w:hAnsiTheme="minorHAnsi" w:cs="Arial"/>
          <w:iCs/>
          <w:sz w:val="22"/>
          <w:szCs w:val="22"/>
        </w:rPr>
        <w:t xml:space="preserve"> </w:t>
      </w:r>
    </w:p>
    <w:p w14:paraId="68AAC96C" w14:textId="77777777" w:rsidR="003A38F8" w:rsidRPr="007D50FF" w:rsidRDefault="003A38F8" w:rsidP="00930229">
      <w:pPr>
        <w:tabs>
          <w:tab w:val="left" w:leader="dot" w:pos="10140"/>
        </w:tabs>
        <w:ind w:left="-20"/>
        <w:jc w:val="both"/>
        <w:rPr>
          <w:rFonts w:asciiTheme="minorHAnsi" w:eastAsia="Times New Roman" w:hAnsiTheme="minorHAnsi" w:cs="Arial"/>
          <w:iCs/>
          <w:sz w:val="22"/>
          <w:szCs w:val="22"/>
        </w:rPr>
      </w:pPr>
    </w:p>
    <w:p w14:paraId="52BD8472" w14:textId="53DD1F83" w:rsidR="0076561B" w:rsidRDefault="0076561B" w:rsidP="000326DD">
      <w:pPr>
        <w:pStyle w:val="Heading2"/>
        <w:rPr>
          <w:rFonts w:eastAsia="Times New Roman"/>
        </w:rPr>
      </w:pPr>
      <w:r w:rsidRPr="00086A57">
        <w:rPr>
          <w:rFonts w:eastAsia="Times New Roman"/>
        </w:rPr>
        <w:t xml:space="preserve">Context for assessment </w:t>
      </w:r>
    </w:p>
    <w:p w14:paraId="650ED761" w14:textId="77777777" w:rsidR="00086A57" w:rsidRPr="00086A57" w:rsidRDefault="00086A57" w:rsidP="00930229">
      <w:pPr>
        <w:tabs>
          <w:tab w:val="left" w:leader="dot" w:pos="10140"/>
        </w:tabs>
        <w:ind w:left="-20"/>
        <w:jc w:val="both"/>
        <w:rPr>
          <w:rFonts w:asciiTheme="minorHAnsi" w:eastAsia="Times New Roman" w:hAnsiTheme="minorHAnsi" w:cs="Arial"/>
          <w:b/>
          <w:iCs/>
          <w:sz w:val="22"/>
          <w:szCs w:val="22"/>
        </w:rPr>
      </w:pPr>
    </w:p>
    <w:p w14:paraId="3540F9EC" w14:textId="08B9B774" w:rsidR="00E041BF" w:rsidRPr="00E041BF" w:rsidRDefault="00D607C0" w:rsidP="00E041BF">
      <w:pPr>
        <w:rPr>
          <w:rFonts w:asciiTheme="minorHAnsi" w:hAnsiTheme="minorHAnsi"/>
          <w:sz w:val="22"/>
          <w:szCs w:val="22"/>
        </w:rPr>
      </w:pPr>
      <w:r>
        <w:rPr>
          <w:rFonts w:asciiTheme="minorHAnsi" w:hAnsiTheme="minorHAnsi"/>
          <w:sz w:val="22"/>
          <w:szCs w:val="22"/>
        </w:rPr>
        <w:t xml:space="preserve">Set the context, or </w:t>
      </w:r>
      <w:r w:rsidR="00E041BF" w:rsidRPr="00E041BF">
        <w:rPr>
          <w:rFonts w:asciiTheme="minorHAnsi" w:hAnsiTheme="minorHAnsi"/>
          <w:sz w:val="22"/>
          <w:szCs w:val="22"/>
        </w:rPr>
        <w:t>planning framework</w:t>
      </w:r>
      <w:r>
        <w:rPr>
          <w:rFonts w:asciiTheme="minorHAnsi" w:hAnsiTheme="minorHAnsi"/>
          <w:sz w:val="22"/>
          <w:szCs w:val="22"/>
        </w:rPr>
        <w:t>,</w:t>
      </w:r>
      <w:r w:rsidR="00E041BF" w:rsidRPr="00E041BF">
        <w:rPr>
          <w:rFonts w:asciiTheme="minorHAnsi" w:hAnsiTheme="minorHAnsi"/>
          <w:sz w:val="22"/>
          <w:szCs w:val="22"/>
        </w:rPr>
        <w:t xml:space="preserve"> for assessing the effects so it’s clear what must / can be considered. </w:t>
      </w:r>
    </w:p>
    <w:p w14:paraId="18C0AB01" w14:textId="671D1CB3" w:rsidR="00E041BF" w:rsidRPr="00E041BF" w:rsidRDefault="00E041BF" w:rsidP="00E041BF">
      <w:pPr>
        <w:rPr>
          <w:rFonts w:asciiTheme="minorHAnsi" w:hAnsiTheme="minorHAnsi"/>
          <w:sz w:val="22"/>
          <w:szCs w:val="22"/>
        </w:rPr>
      </w:pPr>
      <w:r w:rsidRPr="00E041BF">
        <w:rPr>
          <w:rFonts w:asciiTheme="minorHAnsi" w:hAnsiTheme="minorHAnsi"/>
          <w:sz w:val="22"/>
          <w:szCs w:val="22"/>
        </w:rPr>
        <w:t xml:space="preserve">If </w:t>
      </w:r>
      <w:r w:rsidR="00A22CE2">
        <w:rPr>
          <w:rFonts w:asciiTheme="minorHAnsi" w:hAnsiTheme="minorHAnsi"/>
          <w:sz w:val="22"/>
          <w:szCs w:val="22"/>
        </w:rPr>
        <w:t xml:space="preserve">the application is </w:t>
      </w:r>
      <w:r w:rsidRPr="00E041BF">
        <w:rPr>
          <w:rFonts w:asciiTheme="minorHAnsi" w:hAnsiTheme="minorHAnsi"/>
          <w:sz w:val="22"/>
          <w:szCs w:val="22"/>
        </w:rPr>
        <w:t xml:space="preserve">controlled or restricted discretionary, you can only </w:t>
      </w:r>
      <w:proofErr w:type="gramStart"/>
      <w:r w:rsidRPr="00E041BF">
        <w:rPr>
          <w:rFonts w:asciiTheme="minorHAnsi" w:hAnsiTheme="minorHAnsi"/>
          <w:sz w:val="22"/>
          <w:szCs w:val="22"/>
        </w:rPr>
        <w:t>take into account</w:t>
      </w:r>
      <w:proofErr w:type="gramEnd"/>
      <w:r w:rsidRPr="00E041BF">
        <w:rPr>
          <w:rFonts w:asciiTheme="minorHAnsi" w:hAnsiTheme="minorHAnsi"/>
          <w:sz w:val="22"/>
          <w:szCs w:val="22"/>
        </w:rPr>
        <w:t xml:space="preserve"> the matters of control or discretion specified in the Plan. If discretionary or non-complying, all effects must be considered. </w:t>
      </w:r>
    </w:p>
    <w:p w14:paraId="347D6E0C" w14:textId="39C9C3AA" w:rsidR="003B1B14" w:rsidRDefault="003B1B14" w:rsidP="00E041BF">
      <w:pPr>
        <w:rPr>
          <w:rFonts w:asciiTheme="minorHAnsi" w:hAnsiTheme="minorHAnsi"/>
          <w:sz w:val="22"/>
          <w:szCs w:val="22"/>
        </w:rPr>
      </w:pPr>
    </w:p>
    <w:p w14:paraId="5E3B375A" w14:textId="77777777" w:rsidR="00E041BF" w:rsidRPr="007C7C80" w:rsidRDefault="00E041BF" w:rsidP="000326DD">
      <w:pPr>
        <w:pStyle w:val="Heading3"/>
      </w:pPr>
      <w:r w:rsidRPr="007C7C80">
        <w:t xml:space="preserve">Objectives and policies </w:t>
      </w:r>
    </w:p>
    <w:p w14:paraId="73BEACF5" w14:textId="3A3614A9" w:rsidR="00E041BF" w:rsidRPr="00E041BF" w:rsidRDefault="00E041BF" w:rsidP="00E041BF">
      <w:pPr>
        <w:rPr>
          <w:rFonts w:asciiTheme="minorHAnsi" w:hAnsiTheme="minorHAnsi"/>
          <w:sz w:val="22"/>
          <w:szCs w:val="22"/>
        </w:rPr>
      </w:pPr>
      <w:r>
        <w:rPr>
          <w:rFonts w:asciiTheme="minorHAnsi" w:hAnsiTheme="minorHAnsi"/>
          <w:sz w:val="22"/>
          <w:szCs w:val="22"/>
        </w:rPr>
        <w:t>T</w:t>
      </w:r>
      <w:r w:rsidRPr="00E041BF">
        <w:rPr>
          <w:rFonts w:asciiTheme="minorHAnsi" w:hAnsiTheme="minorHAnsi"/>
          <w:sz w:val="22"/>
          <w:szCs w:val="22"/>
        </w:rPr>
        <w:t>hese set the context for assessing effects</w:t>
      </w:r>
      <w:r w:rsidR="00363274">
        <w:rPr>
          <w:rFonts w:asciiTheme="minorHAnsi" w:hAnsiTheme="minorHAnsi"/>
          <w:sz w:val="22"/>
          <w:szCs w:val="22"/>
        </w:rPr>
        <w:t xml:space="preserve"> so regard must be had to them</w:t>
      </w:r>
      <w:r w:rsidR="00363274" w:rsidRPr="00EB0CD3">
        <w:rPr>
          <w:rStyle w:val="FootnoteReference"/>
          <w:rFonts w:asciiTheme="minorHAnsi" w:hAnsiTheme="minorHAnsi" w:cstheme="minorHAnsi"/>
          <w:sz w:val="22"/>
          <w:szCs w:val="22"/>
        </w:rPr>
        <w:footnoteReference w:id="2"/>
      </w:r>
      <w:r w:rsidR="00363274" w:rsidRPr="00EB0CD3">
        <w:rPr>
          <w:rFonts w:asciiTheme="minorHAnsi" w:hAnsiTheme="minorHAnsi" w:cstheme="minorHAnsi"/>
          <w:sz w:val="22"/>
          <w:szCs w:val="22"/>
        </w:rPr>
        <w:t xml:space="preserve"> </w:t>
      </w:r>
      <w:r w:rsidRPr="00E041BF">
        <w:rPr>
          <w:rFonts w:asciiTheme="minorHAnsi" w:hAnsiTheme="minorHAnsi"/>
          <w:sz w:val="22"/>
          <w:szCs w:val="22"/>
        </w:rPr>
        <w:t xml:space="preserve">, but </w:t>
      </w:r>
      <w:r w:rsidR="00EB0CD3">
        <w:rPr>
          <w:rFonts w:asciiTheme="minorHAnsi" w:hAnsiTheme="minorHAnsi"/>
          <w:sz w:val="22"/>
          <w:szCs w:val="22"/>
        </w:rPr>
        <w:t xml:space="preserve">they </w:t>
      </w:r>
      <w:r w:rsidRPr="00E041BF">
        <w:rPr>
          <w:rFonts w:asciiTheme="minorHAnsi" w:hAnsiTheme="minorHAnsi"/>
          <w:sz w:val="22"/>
          <w:szCs w:val="22"/>
        </w:rPr>
        <w:t xml:space="preserve">don’t need to be outlined in this section of the report if the application is straightforward, e.g. a new dwelling with bulk and location non-compliances. </w:t>
      </w:r>
      <w:r w:rsidRPr="00E041BF">
        <w:rPr>
          <w:rFonts w:asciiTheme="minorHAnsi" w:hAnsiTheme="minorHAnsi" w:cs="Arial"/>
          <w:sz w:val="22"/>
          <w:szCs w:val="22"/>
        </w:rPr>
        <w:t>If you do reference them here, keep it brief</w:t>
      </w:r>
      <w:r w:rsidR="00EB0CD3">
        <w:rPr>
          <w:rFonts w:asciiTheme="minorHAnsi" w:hAnsiTheme="minorHAnsi" w:cs="Arial"/>
          <w:sz w:val="22"/>
          <w:szCs w:val="22"/>
        </w:rPr>
        <w:t xml:space="preserve"> and summarise the thrust of the objectives and policies that you have had regard to in setting the context for your effects assessment.</w:t>
      </w:r>
    </w:p>
    <w:p w14:paraId="74FE300E" w14:textId="77777777" w:rsidR="00E041BF" w:rsidRPr="00E041BF" w:rsidRDefault="00E041BF" w:rsidP="00E041BF">
      <w:pPr>
        <w:rPr>
          <w:rFonts w:asciiTheme="minorHAnsi" w:hAnsiTheme="minorHAnsi"/>
          <w:sz w:val="22"/>
          <w:szCs w:val="22"/>
        </w:rPr>
      </w:pPr>
    </w:p>
    <w:p w14:paraId="5FE1BE4E" w14:textId="77777777" w:rsidR="00E041BF" w:rsidRPr="007C7C80" w:rsidRDefault="00E041BF" w:rsidP="000326DD">
      <w:pPr>
        <w:pStyle w:val="Heading3"/>
      </w:pPr>
      <w:r w:rsidRPr="007C7C80">
        <w:t>Permitted baseline - s95D(b), s95E(2)(a) and s104(2)</w:t>
      </w:r>
    </w:p>
    <w:p w14:paraId="56868F6E" w14:textId="6C461CB7" w:rsidR="00E041BF" w:rsidRPr="00E041BF" w:rsidRDefault="00E041BF" w:rsidP="00E041BF">
      <w:pPr>
        <w:rPr>
          <w:rFonts w:asciiTheme="minorHAnsi" w:hAnsiTheme="minorHAnsi" w:cstheme="minorBidi"/>
          <w:sz w:val="22"/>
          <w:szCs w:val="22"/>
        </w:rPr>
      </w:pPr>
      <w:r>
        <w:rPr>
          <w:rFonts w:asciiTheme="minorHAnsi" w:hAnsiTheme="minorHAnsi" w:cstheme="minorBidi"/>
          <w:sz w:val="22"/>
          <w:szCs w:val="22"/>
        </w:rPr>
        <w:t>T</w:t>
      </w:r>
      <w:r w:rsidRPr="00E041BF">
        <w:rPr>
          <w:rFonts w:asciiTheme="minorHAnsi" w:hAnsiTheme="minorHAnsi" w:cstheme="minorBidi"/>
          <w:sz w:val="22"/>
          <w:szCs w:val="22"/>
        </w:rPr>
        <w:t>his involves establishing what non-fanciful activities could occur as a permitted activity on the site (if any), in order to compare the adverse effects of what is actually proposed with the effects that could be created as of right. O</w:t>
      </w:r>
      <w:r>
        <w:rPr>
          <w:rFonts w:asciiTheme="minorHAnsi" w:hAnsiTheme="minorHAnsi"/>
          <w:sz w:val="22"/>
          <w:szCs w:val="22"/>
        </w:rPr>
        <w:t>nly discuss</w:t>
      </w:r>
      <w:r w:rsidRPr="00E041BF">
        <w:rPr>
          <w:rFonts w:asciiTheme="minorHAnsi" w:hAnsiTheme="minorHAnsi"/>
          <w:sz w:val="22"/>
          <w:szCs w:val="22"/>
        </w:rPr>
        <w:t xml:space="preserve"> if it adds value to the assessment. It can either be built into your effects assessment or discussed under its own heading.</w:t>
      </w:r>
    </w:p>
    <w:p w14:paraId="03396307" w14:textId="77777777" w:rsidR="00E041BF" w:rsidRPr="00E041BF" w:rsidRDefault="00E041BF" w:rsidP="00E041BF">
      <w:pPr>
        <w:rPr>
          <w:rFonts w:asciiTheme="minorHAnsi" w:hAnsiTheme="minorHAnsi" w:cstheme="minorBidi"/>
          <w:sz w:val="22"/>
          <w:szCs w:val="22"/>
        </w:rPr>
      </w:pPr>
    </w:p>
    <w:p w14:paraId="58C8808E" w14:textId="77777777" w:rsidR="00E041BF" w:rsidRDefault="00E041BF" w:rsidP="00E041BF">
      <w:pPr>
        <w:numPr>
          <w:ilvl w:val="0"/>
          <w:numId w:val="11"/>
        </w:numPr>
        <w:rPr>
          <w:rFonts w:asciiTheme="minorHAnsi" w:hAnsiTheme="minorHAnsi"/>
          <w:sz w:val="22"/>
          <w:szCs w:val="22"/>
        </w:rPr>
      </w:pPr>
      <w:r w:rsidRPr="00E041BF">
        <w:rPr>
          <w:rFonts w:asciiTheme="minorHAnsi" w:hAnsiTheme="minorHAnsi"/>
          <w:sz w:val="22"/>
          <w:szCs w:val="22"/>
        </w:rPr>
        <w:t xml:space="preserve">Any activity used for the permitted baseline must be non-fanciful and </w:t>
      </w:r>
      <w:r w:rsidRPr="00E041BF">
        <w:rPr>
          <w:rFonts w:asciiTheme="minorHAnsi" w:hAnsiTheme="minorHAnsi"/>
          <w:sz w:val="22"/>
          <w:szCs w:val="22"/>
          <w:u w:val="single"/>
        </w:rPr>
        <w:t>entirely permitted</w:t>
      </w:r>
      <w:r w:rsidRPr="00E041BF">
        <w:rPr>
          <w:rFonts w:asciiTheme="minorHAnsi" w:hAnsiTheme="minorHAnsi"/>
          <w:sz w:val="22"/>
          <w:szCs w:val="22"/>
        </w:rPr>
        <w:t xml:space="preserve"> under the Plan or NES. </w:t>
      </w:r>
    </w:p>
    <w:p w14:paraId="4B98C4E1" w14:textId="1EF8ACF7" w:rsidR="00E041BF" w:rsidRPr="00E041BF" w:rsidRDefault="00E041BF" w:rsidP="00E041BF">
      <w:pPr>
        <w:numPr>
          <w:ilvl w:val="0"/>
          <w:numId w:val="11"/>
        </w:numPr>
        <w:rPr>
          <w:rFonts w:asciiTheme="minorHAnsi" w:hAnsiTheme="minorHAnsi"/>
          <w:sz w:val="22"/>
          <w:szCs w:val="22"/>
        </w:rPr>
      </w:pPr>
      <w:r w:rsidRPr="00E041BF">
        <w:rPr>
          <w:rFonts w:asciiTheme="minorHAnsi" w:hAnsiTheme="minorHAnsi"/>
          <w:sz w:val="22"/>
          <w:szCs w:val="22"/>
        </w:rPr>
        <w:t xml:space="preserve">If you are disregarding the permitted </w:t>
      </w:r>
      <w:proofErr w:type="gramStart"/>
      <w:r w:rsidRPr="00E041BF">
        <w:rPr>
          <w:rFonts w:asciiTheme="minorHAnsi" w:hAnsiTheme="minorHAnsi"/>
          <w:sz w:val="22"/>
          <w:szCs w:val="22"/>
        </w:rPr>
        <w:t>baseline</w:t>
      </w:r>
      <w:proofErr w:type="gramEnd"/>
      <w:r w:rsidRPr="00E041BF">
        <w:rPr>
          <w:rFonts w:asciiTheme="minorHAnsi" w:hAnsiTheme="minorHAnsi"/>
          <w:sz w:val="22"/>
          <w:szCs w:val="22"/>
        </w:rPr>
        <w:t xml:space="preserve"> explain why. </w:t>
      </w:r>
    </w:p>
    <w:p w14:paraId="19ACF473" w14:textId="77777777" w:rsidR="00952347" w:rsidRDefault="00E041BF" w:rsidP="00E041BF">
      <w:pPr>
        <w:numPr>
          <w:ilvl w:val="0"/>
          <w:numId w:val="11"/>
        </w:numPr>
        <w:rPr>
          <w:rFonts w:asciiTheme="minorHAnsi" w:hAnsiTheme="minorHAnsi" w:cstheme="minorBidi"/>
          <w:sz w:val="22"/>
          <w:szCs w:val="22"/>
        </w:rPr>
      </w:pPr>
      <w:r w:rsidRPr="00E041BF">
        <w:rPr>
          <w:rFonts w:asciiTheme="minorHAnsi" w:hAnsiTheme="minorHAnsi" w:cstheme="minorBidi"/>
          <w:sz w:val="22"/>
          <w:szCs w:val="22"/>
        </w:rPr>
        <w:t xml:space="preserve">Discuss what could be established </w:t>
      </w:r>
      <w:r w:rsidRPr="00E041BF">
        <w:rPr>
          <w:rFonts w:asciiTheme="minorHAnsi" w:hAnsiTheme="minorHAnsi" w:cstheme="minorBidi"/>
          <w:sz w:val="22"/>
          <w:szCs w:val="22"/>
          <w:u w:val="single"/>
        </w:rPr>
        <w:t>on the site</w:t>
      </w:r>
      <w:r w:rsidRPr="00E041BF">
        <w:rPr>
          <w:rFonts w:asciiTheme="minorHAnsi" w:hAnsiTheme="minorHAnsi" w:cstheme="minorBidi"/>
          <w:sz w:val="22"/>
          <w:szCs w:val="22"/>
        </w:rPr>
        <w:t xml:space="preserve"> as a permitted activity under the Plan or a NES.  </w:t>
      </w:r>
    </w:p>
    <w:p w14:paraId="46788D93" w14:textId="0D1FD7F8" w:rsidR="00E041BF" w:rsidRPr="00E041BF" w:rsidRDefault="00E041BF" w:rsidP="00E041BF">
      <w:pPr>
        <w:numPr>
          <w:ilvl w:val="0"/>
          <w:numId w:val="11"/>
        </w:numPr>
        <w:rPr>
          <w:rFonts w:asciiTheme="minorHAnsi" w:hAnsiTheme="minorHAnsi" w:cstheme="minorBidi"/>
          <w:sz w:val="22"/>
          <w:szCs w:val="22"/>
        </w:rPr>
      </w:pPr>
      <w:r w:rsidRPr="00E041BF">
        <w:rPr>
          <w:rFonts w:asciiTheme="minorHAnsi" w:hAnsiTheme="minorHAnsi" w:cstheme="minorBidi"/>
          <w:sz w:val="22"/>
          <w:szCs w:val="22"/>
        </w:rPr>
        <w:t xml:space="preserve">Only mention activities which provide a useful and appropriate comparison – for example, if the proposal is for a residential unit in a residential zone, the permitted baseline should also relate to residential activities. If the proposal is for a café in a residential zone the effects should not be compared with permitted community facilities because the Plan includes special exemptions for these in recognition of their benefits to the local community. </w:t>
      </w:r>
    </w:p>
    <w:p w14:paraId="2D715C7B" w14:textId="77777777" w:rsidR="00E041BF" w:rsidRPr="00E041BF" w:rsidRDefault="00E041BF" w:rsidP="00E041BF">
      <w:pPr>
        <w:numPr>
          <w:ilvl w:val="0"/>
          <w:numId w:val="11"/>
        </w:numPr>
        <w:rPr>
          <w:rFonts w:asciiTheme="minorHAnsi" w:hAnsiTheme="minorHAnsi" w:cstheme="minorBidi"/>
          <w:sz w:val="22"/>
          <w:szCs w:val="22"/>
        </w:rPr>
      </w:pPr>
      <w:r w:rsidRPr="00E041BF">
        <w:rPr>
          <w:rFonts w:asciiTheme="minorHAnsi" w:hAnsiTheme="minorHAnsi" w:cstheme="minorBidi"/>
          <w:sz w:val="22"/>
          <w:szCs w:val="22"/>
        </w:rPr>
        <w:t>Rules that have legal effect but are not yet treated as operative cannot be used for permitted baseline purposes.</w:t>
      </w:r>
    </w:p>
    <w:p w14:paraId="18EB1A98" w14:textId="5F6A1C19" w:rsidR="00E041BF" w:rsidRPr="00E041BF" w:rsidRDefault="00E041BF" w:rsidP="00E041BF">
      <w:pPr>
        <w:numPr>
          <w:ilvl w:val="0"/>
          <w:numId w:val="11"/>
        </w:numPr>
        <w:rPr>
          <w:rFonts w:asciiTheme="minorHAnsi" w:hAnsiTheme="minorHAnsi" w:cstheme="minorBidi"/>
          <w:sz w:val="22"/>
          <w:szCs w:val="22"/>
        </w:rPr>
      </w:pPr>
      <w:r w:rsidRPr="00E041BF">
        <w:rPr>
          <w:rFonts w:asciiTheme="minorHAnsi" w:hAnsiTheme="minorHAnsi" w:cstheme="minorBidi"/>
          <w:sz w:val="22"/>
          <w:szCs w:val="22"/>
        </w:rPr>
        <w:t xml:space="preserve">Activities with existing use rights do not form part of the permitted baseline as they are not a permitted activity under the Plan. </w:t>
      </w:r>
      <w:proofErr w:type="gramStart"/>
      <w:r w:rsidRPr="00E041BF">
        <w:rPr>
          <w:rFonts w:asciiTheme="minorHAnsi" w:hAnsiTheme="minorHAnsi" w:cstheme="minorBidi"/>
          <w:sz w:val="22"/>
          <w:szCs w:val="22"/>
        </w:rPr>
        <w:t>Instead</w:t>
      </w:r>
      <w:proofErr w:type="gramEnd"/>
      <w:r w:rsidRPr="00E041BF">
        <w:rPr>
          <w:rFonts w:asciiTheme="minorHAnsi" w:hAnsiTheme="minorHAnsi" w:cstheme="minorBidi"/>
          <w:sz w:val="22"/>
          <w:szCs w:val="22"/>
        </w:rPr>
        <w:t xml:space="preserve"> they form part of the existing environment</w:t>
      </w:r>
      <w:r w:rsidR="00952347">
        <w:rPr>
          <w:rFonts w:asciiTheme="minorHAnsi" w:hAnsiTheme="minorHAnsi" w:cstheme="minorBidi"/>
          <w:sz w:val="22"/>
          <w:szCs w:val="22"/>
        </w:rPr>
        <w:t xml:space="preserve"> against which the effects must be assessed</w:t>
      </w:r>
      <w:r w:rsidRPr="00E041BF">
        <w:rPr>
          <w:rFonts w:asciiTheme="minorHAnsi" w:hAnsiTheme="minorHAnsi" w:cstheme="minorBidi"/>
          <w:sz w:val="22"/>
          <w:szCs w:val="22"/>
        </w:rPr>
        <w:t>.</w:t>
      </w:r>
    </w:p>
    <w:p w14:paraId="2B74A740" w14:textId="60D8B2E5" w:rsidR="00E041BF" w:rsidRDefault="00E041BF" w:rsidP="00090665">
      <w:pPr>
        <w:jc w:val="both"/>
        <w:rPr>
          <w:rFonts w:eastAsia="Times New Roman" w:cs="Arial"/>
          <w:b/>
          <w:lang w:val="en-AU"/>
        </w:rPr>
      </w:pPr>
    </w:p>
    <w:p w14:paraId="7453D3FB" w14:textId="77777777" w:rsidR="00446EBD" w:rsidRDefault="00446EBD" w:rsidP="00090665">
      <w:pPr>
        <w:jc w:val="both"/>
        <w:rPr>
          <w:rFonts w:eastAsia="Times New Roman" w:cs="Arial"/>
          <w:b/>
          <w:lang w:val="en-AU"/>
        </w:rPr>
      </w:pPr>
    </w:p>
    <w:p w14:paraId="49E25980" w14:textId="77777777" w:rsidR="00CD0F9A" w:rsidRDefault="00CD0F9A" w:rsidP="00090665">
      <w:pPr>
        <w:jc w:val="both"/>
        <w:rPr>
          <w:rFonts w:eastAsia="Times New Roman" w:cs="Arial"/>
          <w:b/>
          <w:lang w:val="en-AU"/>
        </w:rPr>
      </w:pPr>
    </w:p>
    <w:p w14:paraId="635BDDAE" w14:textId="02C20D1B" w:rsidR="00E40B24" w:rsidRPr="007C7C80" w:rsidRDefault="00E40B24" w:rsidP="000326DD">
      <w:pPr>
        <w:pStyle w:val="Heading2"/>
      </w:pPr>
      <w:r w:rsidRPr="007C7C80">
        <w:t>A</w:t>
      </w:r>
      <w:r w:rsidR="00086A57">
        <w:t>ssessment of effects</w:t>
      </w:r>
    </w:p>
    <w:p w14:paraId="17D5727E" w14:textId="26BEA299" w:rsidR="008E14F4" w:rsidRDefault="008E14F4" w:rsidP="007B6E64">
      <w:pPr>
        <w:numPr>
          <w:ilvl w:val="12"/>
          <w:numId w:val="0"/>
        </w:numPr>
        <w:jc w:val="both"/>
        <w:rPr>
          <w:rFonts w:asciiTheme="minorHAnsi" w:hAnsiTheme="minorHAnsi"/>
          <w:i/>
          <w:sz w:val="22"/>
          <w:szCs w:val="22"/>
        </w:rPr>
      </w:pPr>
    </w:p>
    <w:p w14:paraId="0DEDE286" w14:textId="7A02BA6D" w:rsidR="00446EBD" w:rsidRDefault="00446EBD" w:rsidP="00446EBD">
      <w:pPr>
        <w:pStyle w:val="Heading3"/>
      </w:pPr>
      <w:r>
        <w:t>Environment</w:t>
      </w:r>
    </w:p>
    <w:p w14:paraId="0A030078" w14:textId="77777777" w:rsidR="00446EBD" w:rsidRPr="00446EBD" w:rsidRDefault="00446EBD" w:rsidP="00446EBD">
      <w:pPr>
        <w:rPr>
          <w:rFonts w:asciiTheme="minorHAnsi" w:hAnsiTheme="minorHAnsi" w:cstheme="minorHAnsi"/>
          <w:sz w:val="22"/>
          <w:lang w:val="en-GB"/>
        </w:rPr>
      </w:pPr>
      <w:r w:rsidRPr="00446EBD">
        <w:rPr>
          <w:rFonts w:asciiTheme="minorHAnsi" w:hAnsiTheme="minorHAnsi" w:cstheme="minorHAnsi"/>
          <w:color w:val="000001"/>
          <w:sz w:val="22"/>
          <w:lang w:val="en-GB"/>
        </w:rPr>
        <w:t xml:space="preserve">The 'environment' upon which effects should be assessed is the existing and reasonably foreseeable future environment. This includes the likelihood of a change to the environment based upon activities that could be carried out as of right or with respect to resource consents that have been granted (where it is likely </w:t>
      </w:r>
      <w:r w:rsidRPr="00446EBD">
        <w:rPr>
          <w:rFonts w:asciiTheme="minorHAnsi" w:hAnsiTheme="minorHAnsi" w:cstheme="minorHAnsi"/>
          <w:sz w:val="22"/>
          <w:lang w:val="en-GB"/>
        </w:rPr>
        <w:t xml:space="preserve">they will be given effect to). </w:t>
      </w:r>
    </w:p>
    <w:p w14:paraId="3035B524" w14:textId="77777777" w:rsidR="00446EBD" w:rsidRPr="00446EBD" w:rsidRDefault="00446EBD" w:rsidP="00446EBD">
      <w:pPr>
        <w:rPr>
          <w:rFonts w:asciiTheme="minorHAnsi" w:hAnsiTheme="minorHAnsi" w:cstheme="minorHAnsi"/>
          <w:sz w:val="22"/>
          <w:lang w:val="en-GB"/>
        </w:rPr>
      </w:pPr>
    </w:p>
    <w:p w14:paraId="1772ECBD" w14:textId="77777777" w:rsidR="00446EBD" w:rsidRPr="00446EBD" w:rsidRDefault="00446EBD" w:rsidP="00446EBD">
      <w:pPr>
        <w:rPr>
          <w:rFonts w:asciiTheme="minorHAnsi" w:hAnsiTheme="minorHAnsi" w:cstheme="minorHAnsi"/>
          <w:sz w:val="22"/>
          <w:lang w:val="en-GB"/>
        </w:rPr>
      </w:pPr>
      <w:r w:rsidRPr="00446EBD">
        <w:rPr>
          <w:rFonts w:asciiTheme="minorHAnsi" w:hAnsiTheme="minorHAnsi" w:cstheme="minorHAnsi"/>
          <w:sz w:val="22"/>
          <w:lang w:val="en-GB"/>
        </w:rPr>
        <w:t xml:space="preserve">The Court of Appeal in </w:t>
      </w:r>
      <w:r w:rsidRPr="00446EBD">
        <w:rPr>
          <w:rFonts w:asciiTheme="minorHAnsi" w:hAnsiTheme="minorHAnsi" w:cstheme="minorHAnsi"/>
          <w:i/>
          <w:iCs/>
          <w:sz w:val="22"/>
          <w:lang w:val="en-GB"/>
        </w:rPr>
        <w:t>Queenstown Lakes DC v Hawthorn Estate Ltd</w:t>
      </w:r>
      <w:r w:rsidRPr="00446EBD">
        <w:rPr>
          <w:rFonts w:asciiTheme="minorHAnsi" w:hAnsiTheme="minorHAnsi" w:cstheme="minorHAnsi"/>
          <w:sz w:val="22"/>
          <w:lang w:val="en-GB"/>
        </w:rPr>
        <w:t xml:space="preserve"> (2006) 12 ELRNZ 299; [2006] NZRMA 424 (CA), considered that the “environment” embraces the future state of the environment as it might be modified by the utilisation of rights to carry out a permitted activity under a district plan. It also includes the environment as it might be modified by the implementation of resource consents which have been granted at the time a particular application is considered, where it appears that those resource consents will be implemented. The environment does not include the effects of resource consents that might be made in the future.</w:t>
      </w:r>
    </w:p>
    <w:p w14:paraId="2EF0CD27" w14:textId="77777777" w:rsidR="00446EBD" w:rsidRPr="00446EBD" w:rsidRDefault="00446EBD" w:rsidP="00446EBD">
      <w:pPr>
        <w:rPr>
          <w:rFonts w:asciiTheme="minorHAnsi" w:hAnsiTheme="minorHAnsi" w:cstheme="minorHAnsi"/>
          <w:sz w:val="22"/>
          <w:lang w:val="en-GB"/>
        </w:rPr>
      </w:pPr>
    </w:p>
    <w:p w14:paraId="66FB1760" w14:textId="77777777" w:rsidR="00446EBD" w:rsidRPr="00446EBD" w:rsidRDefault="00446EBD" w:rsidP="00446EBD">
      <w:pPr>
        <w:rPr>
          <w:rFonts w:asciiTheme="minorHAnsi" w:hAnsiTheme="minorHAnsi" w:cstheme="minorHAnsi"/>
          <w:sz w:val="22"/>
        </w:rPr>
      </w:pPr>
      <w:proofErr w:type="gramStart"/>
      <w:r w:rsidRPr="00446EBD">
        <w:rPr>
          <w:rFonts w:asciiTheme="minorHAnsi" w:hAnsiTheme="minorHAnsi" w:cstheme="minorHAnsi"/>
          <w:sz w:val="22"/>
        </w:rPr>
        <w:t>So</w:t>
      </w:r>
      <w:proofErr w:type="gramEnd"/>
      <w:r w:rsidRPr="00446EBD">
        <w:rPr>
          <w:rFonts w:asciiTheme="minorHAnsi" w:hAnsiTheme="minorHAnsi" w:cstheme="minorHAnsi"/>
          <w:sz w:val="22"/>
        </w:rPr>
        <w:t xml:space="preserve"> if you have an application where the neighbouring site, for example, may have potential for redevelopment as a permitted activity under the Plan (for example, is a higher density zone with a single house), please ensure your effects assessment covers this, particularly in situations where you need to go into detail to discuss effects such as shading etc.   You may only need a couple of sentences for straightforward breaches, whereas more detail will be required for more complex sites/applications/extensive breaches.</w:t>
      </w:r>
    </w:p>
    <w:p w14:paraId="55B6E780" w14:textId="77777777" w:rsidR="00446EBD" w:rsidRPr="00446EBD" w:rsidRDefault="00446EBD" w:rsidP="00446EBD"/>
    <w:p w14:paraId="5CBB733E" w14:textId="539BFC42" w:rsidR="008E14F4" w:rsidRDefault="008E14F4" w:rsidP="008E14F4">
      <w:pPr>
        <w:pStyle w:val="Heading3"/>
      </w:pPr>
      <w:r>
        <w:t>Statutory requirements</w:t>
      </w:r>
    </w:p>
    <w:p w14:paraId="48B1A5BD" w14:textId="70508998" w:rsidR="007B6E64" w:rsidRDefault="004E187C" w:rsidP="007B6E64">
      <w:pPr>
        <w:numPr>
          <w:ilvl w:val="12"/>
          <w:numId w:val="0"/>
        </w:numPr>
        <w:jc w:val="both"/>
        <w:rPr>
          <w:rFonts w:asciiTheme="minorHAnsi" w:hAnsiTheme="minorHAnsi" w:cs="Arial"/>
          <w:iCs/>
          <w:sz w:val="22"/>
          <w:szCs w:val="22"/>
        </w:rPr>
      </w:pPr>
      <w:r>
        <w:rPr>
          <w:rFonts w:asciiTheme="minorHAnsi" w:hAnsiTheme="minorHAnsi" w:cs="Arial"/>
          <w:iCs/>
          <w:sz w:val="22"/>
          <w:szCs w:val="22"/>
        </w:rPr>
        <w:t>O</w:t>
      </w:r>
      <w:r w:rsidRPr="00E40B24">
        <w:rPr>
          <w:rFonts w:asciiTheme="minorHAnsi" w:hAnsiTheme="minorHAnsi" w:cs="Arial"/>
          <w:iCs/>
          <w:sz w:val="22"/>
          <w:szCs w:val="22"/>
        </w:rPr>
        <w:t xml:space="preserve">nly </w:t>
      </w:r>
      <w:r w:rsidRPr="00E40B24">
        <w:rPr>
          <w:rFonts w:asciiTheme="minorHAnsi" w:hAnsiTheme="minorHAnsi" w:cs="Arial"/>
          <w:iCs/>
          <w:sz w:val="22"/>
          <w:szCs w:val="22"/>
          <w:u w:val="single"/>
        </w:rPr>
        <w:t>adverse</w:t>
      </w:r>
      <w:r w:rsidRPr="00E40B24">
        <w:rPr>
          <w:rFonts w:asciiTheme="minorHAnsi" w:hAnsiTheme="minorHAnsi" w:cs="Arial"/>
          <w:iCs/>
          <w:sz w:val="22"/>
          <w:szCs w:val="22"/>
        </w:rPr>
        <w:t xml:space="preserve"> effects are relevant</w:t>
      </w:r>
      <w:r w:rsidRPr="00086A57">
        <w:rPr>
          <w:rFonts w:asciiTheme="minorHAnsi" w:hAnsiTheme="minorHAnsi" w:cs="Arial"/>
          <w:iCs/>
          <w:sz w:val="22"/>
          <w:szCs w:val="22"/>
        </w:rPr>
        <w:t xml:space="preserve"> </w:t>
      </w:r>
      <w:r>
        <w:rPr>
          <w:rFonts w:asciiTheme="minorHAnsi" w:hAnsiTheme="minorHAnsi" w:cs="Arial"/>
          <w:iCs/>
          <w:sz w:val="22"/>
          <w:szCs w:val="22"/>
        </w:rPr>
        <w:t>in</w:t>
      </w:r>
      <w:r w:rsidRPr="00E40B24">
        <w:rPr>
          <w:rFonts w:asciiTheme="minorHAnsi" w:hAnsiTheme="minorHAnsi" w:cs="Arial"/>
          <w:iCs/>
          <w:sz w:val="22"/>
          <w:szCs w:val="22"/>
        </w:rPr>
        <w:t xml:space="preserve"> the s95 notification assessment. </w:t>
      </w:r>
    </w:p>
    <w:p w14:paraId="65C06E2B" w14:textId="77777777" w:rsidR="007B6E64" w:rsidRDefault="007B6E64" w:rsidP="007B6E64">
      <w:pPr>
        <w:numPr>
          <w:ilvl w:val="12"/>
          <w:numId w:val="0"/>
        </w:numPr>
        <w:jc w:val="both"/>
        <w:rPr>
          <w:rFonts w:asciiTheme="minorHAnsi" w:hAnsiTheme="minorHAnsi" w:cs="Arial"/>
          <w:iCs/>
          <w:sz w:val="22"/>
          <w:szCs w:val="22"/>
        </w:rPr>
      </w:pPr>
    </w:p>
    <w:p w14:paraId="2930684A" w14:textId="494EF586" w:rsidR="004E187C" w:rsidRDefault="004E187C" w:rsidP="007B6E64">
      <w:pPr>
        <w:numPr>
          <w:ilvl w:val="12"/>
          <w:numId w:val="0"/>
        </w:numPr>
        <w:jc w:val="both"/>
        <w:rPr>
          <w:rFonts w:asciiTheme="minorHAnsi" w:hAnsiTheme="minorHAnsi"/>
          <w:sz w:val="22"/>
          <w:szCs w:val="22"/>
        </w:rPr>
      </w:pPr>
      <w:r w:rsidRPr="00E041BF">
        <w:rPr>
          <w:rFonts w:asciiTheme="minorHAnsi" w:hAnsiTheme="minorHAnsi"/>
          <w:sz w:val="22"/>
          <w:szCs w:val="22"/>
        </w:rPr>
        <w:t>There is a need to distinguish between effects on the environment vs effects on persons, as the RMA separates them into different sections and specifies what is include</w:t>
      </w:r>
      <w:r w:rsidR="00151AE0">
        <w:rPr>
          <w:rFonts w:asciiTheme="minorHAnsi" w:hAnsiTheme="minorHAnsi"/>
          <w:sz w:val="22"/>
          <w:szCs w:val="22"/>
        </w:rPr>
        <w:t>d or excluded. A key difference is that:</w:t>
      </w:r>
    </w:p>
    <w:p w14:paraId="411DA58A" w14:textId="577AF0DD" w:rsidR="004E187C" w:rsidRDefault="004E187C" w:rsidP="00BE322E">
      <w:pPr>
        <w:numPr>
          <w:ilvl w:val="0"/>
          <w:numId w:val="31"/>
        </w:numPr>
        <w:ind w:left="709" w:hanging="283"/>
        <w:rPr>
          <w:rFonts w:asciiTheme="minorHAnsi" w:hAnsiTheme="minorHAnsi"/>
          <w:sz w:val="22"/>
          <w:szCs w:val="22"/>
        </w:rPr>
      </w:pPr>
      <w:r w:rsidRPr="007C7C80">
        <w:rPr>
          <w:rFonts w:asciiTheme="minorHAnsi" w:hAnsiTheme="minorHAnsi"/>
          <w:b/>
          <w:sz w:val="22"/>
          <w:szCs w:val="22"/>
        </w:rPr>
        <w:t>s95A adverse effects on the environment</w:t>
      </w:r>
      <w:r w:rsidRPr="00E041BF">
        <w:rPr>
          <w:rFonts w:asciiTheme="minorHAnsi" w:hAnsiTheme="minorHAnsi"/>
          <w:sz w:val="22"/>
          <w:szCs w:val="22"/>
        </w:rPr>
        <w:t xml:space="preserve"> </w:t>
      </w:r>
      <w:r w:rsidRPr="007C7C80">
        <w:rPr>
          <w:rFonts w:asciiTheme="minorHAnsi" w:hAnsiTheme="minorHAnsi"/>
          <w:sz w:val="22"/>
          <w:szCs w:val="22"/>
        </w:rPr>
        <w:t xml:space="preserve">excludes </w:t>
      </w:r>
      <w:r>
        <w:rPr>
          <w:rFonts w:asciiTheme="minorHAnsi" w:hAnsiTheme="minorHAnsi"/>
          <w:sz w:val="22"/>
          <w:szCs w:val="22"/>
        </w:rPr>
        <w:t xml:space="preserve">effects on </w:t>
      </w:r>
      <w:r w:rsidRPr="00E041BF">
        <w:rPr>
          <w:rFonts w:asciiTheme="minorHAnsi" w:hAnsiTheme="minorHAnsi"/>
          <w:sz w:val="22"/>
          <w:szCs w:val="22"/>
        </w:rPr>
        <w:t>the owners and occupiers of the applicatio</w:t>
      </w:r>
      <w:r w:rsidR="007B6E64">
        <w:rPr>
          <w:rFonts w:asciiTheme="minorHAnsi" w:hAnsiTheme="minorHAnsi"/>
          <w:sz w:val="22"/>
          <w:szCs w:val="22"/>
        </w:rPr>
        <w:t>n site and adjacent properties</w:t>
      </w:r>
      <w:r w:rsidR="00151AE0">
        <w:rPr>
          <w:rFonts w:asciiTheme="minorHAnsi" w:hAnsiTheme="minorHAnsi"/>
          <w:sz w:val="22"/>
          <w:szCs w:val="22"/>
        </w:rPr>
        <w:t>; whereas</w:t>
      </w:r>
    </w:p>
    <w:p w14:paraId="296483FD" w14:textId="7F9B6635" w:rsidR="004E187C" w:rsidRDefault="004E187C" w:rsidP="00BE322E">
      <w:pPr>
        <w:numPr>
          <w:ilvl w:val="0"/>
          <w:numId w:val="31"/>
        </w:numPr>
        <w:ind w:left="709" w:hanging="283"/>
        <w:rPr>
          <w:rFonts w:asciiTheme="minorHAnsi" w:hAnsiTheme="minorHAnsi"/>
          <w:sz w:val="22"/>
          <w:szCs w:val="22"/>
        </w:rPr>
      </w:pPr>
      <w:r w:rsidRPr="007C7C80">
        <w:rPr>
          <w:rFonts w:asciiTheme="minorHAnsi" w:hAnsiTheme="minorHAnsi"/>
          <w:b/>
          <w:sz w:val="22"/>
          <w:szCs w:val="22"/>
        </w:rPr>
        <w:t>s95E affected persons</w:t>
      </w:r>
      <w:r w:rsidR="007B6E64">
        <w:rPr>
          <w:rFonts w:asciiTheme="minorHAnsi" w:hAnsiTheme="minorHAnsi"/>
          <w:sz w:val="22"/>
          <w:szCs w:val="22"/>
        </w:rPr>
        <w:t xml:space="preserve"> includes everyone</w:t>
      </w:r>
      <w:r w:rsidRPr="00E041BF">
        <w:rPr>
          <w:rFonts w:asciiTheme="minorHAnsi" w:hAnsiTheme="minorHAnsi"/>
          <w:sz w:val="22"/>
          <w:szCs w:val="22"/>
        </w:rPr>
        <w:t>.</w:t>
      </w:r>
    </w:p>
    <w:p w14:paraId="1028471F" w14:textId="294DE8E5" w:rsidR="004E187C" w:rsidRDefault="004E187C" w:rsidP="004E187C">
      <w:pPr>
        <w:rPr>
          <w:rFonts w:asciiTheme="minorHAnsi" w:hAnsiTheme="minorHAnsi"/>
          <w:sz w:val="22"/>
          <w:szCs w:val="22"/>
        </w:rPr>
      </w:pPr>
    </w:p>
    <w:p w14:paraId="2CEC70A2" w14:textId="0BEF628A" w:rsidR="007B6E64" w:rsidRDefault="00151AE0" w:rsidP="004E187C">
      <w:pPr>
        <w:rPr>
          <w:rFonts w:asciiTheme="minorHAnsi" w:hAnsiTheme="minorHAnsi"/>
          <w:sz w:val="22"/>
          <w:szCs w:val="22"/>
        </w:rPr>
      </w:pPr>
      <w:r>
        <w:rPr>
          <w:rFonts w:asciiTheme="minorHAnsi" w:hAnsiTheme="minorHAnsi" w:cs="Arial"/>
          <w:iCs/>
          <w:sz w:val="22"/>
          <w:szCs w:val="22"/>
        </w:rPr>
        <w:t>Adverse e</w:t>
      </w:r>
      <w:r w:rsidR="007B6E64">
        <w:rPr>
          <w:rFonts w:asciiTheme="minorHAnsi" w:hAnsiTheme="minorHAnsi" w:cs="Arial"/>
          <w:iCs/>
          <w:sz w:val="22"/>
          <w:szCs w:val="22"/>
        </w:rPr>
        <w:t xml:space="preserve">ffects on the environment must be minor or less than minor to avoid public notification, and less than minor in order for a person not to be an affected person. </w:t>
      </w:r>
      <w:r w:rsidR="007B6E64" w:rsidRPr="00E40B24">
        <w:rPr>
          <w:rFonts w:asciiTheme="minorHAnsi" w:hAnsiTheme="minorHAnsi" w:cs="Arial"/>
          <w:bCs/>
          <w:sz w:val="22"/>
          <w:szCs w:val="22"/>
        </w:rPr>
        <w:t xml:space="preserve">Minor is defined in the Oxford Dictionary as </w:t>
      </w:r>
      <w:r w:rsidR="007B6E64" w:rsidRPr="007C7C80">
        <w:rPr>
          <w:rFonts w:asciiTheme="minorHAnsi" w:hAnsiTheme="minorHAnsi" w:cs="Arial"/>
          <w:bCs/>
          <w:i/>
          <w:sz w:val="22"/>
          <w:szCs w:val="22"/>
        </w:rPr>
        <w:t>“lesser or comparatively small in size or importance”</w:t>
      </w:r>
      <w:r w:rsidR="007B6E64" w:rsidRPr="00E40B24">
        <w:rPr>
          <w:rFonts w:asciiTheme="minorHAnsi" w:hAnsiTheme="minorHAnsi" w:cs="Arial"/>
          <w:bCs/>
          <w:sz w:val="22"/>
          <w:szCs w:val="22"/>
        </w:rPr>
        <w:t>.</w:t>
      </w:r>
    </w:p>
    <w:p w14:paraId="2E415B8D" w14:textId="77777777" w:rsidR="007B6E64" w:rsidRDefault="007B6E64" w:rsidP="004E187C">
      <w:pPr>
        <w:rPr>
          <w:rFonts w:asciiTheme="minorHAnsi" w:hAnsiTheme="minorHAnsi"/>
          <w:sz w:val="22"/>
          <w:szCs w:val="22"/>
        </w:rPr>
      </w:pPr>
    </w:p>
    <w:p w14:paraId="743D2B4D" w14:textId="6B4ABDD3" w:rsidR="004E187C" w:rsidRDefault="00151AE0" w:rsidP="004E187C">
      <w:pPr>
        <w:rPr>
          <w:rFonts w:asciiTheme="minorHAnsi" w:hAnsiTheme="minorHAnsi"/>
          <w:sz w:val="22"/>
          <w:szCs w:val="22"/>
        </w:rPr>
      </w:pPr>
      <w:r>
        <w:rPr>
          <w:rFonts w:asciiTheme="minorHAnsi" w:hAnsiTheme="minorHAnsi"/>
          <w:sz w:val="22"/>
          <w:szCs w:val="22"/>
        </w:rPr>
        <w:t xml:space="preserve">To avoid </w:t>
      </w:r>
      <w:proofErr w:type="gramStart"/>
      <w:r>
        <w:rPr>
          <w:rFonts w:asciiTheme="minorHAnsi" w:hAnsiTheme="minorHAnsi"/>
          <w:sz w:val="22"/>
          <w:szCs w:val="22"/>
        </w:rPr>
        <w:t>repetition</w:t>
      </w:r>
      <w:proofErr w:type="gramEnd"/>
      <w:r>
        <w:rPr>
          <w:rFonts w:asciiTheme="minorHAnsi" w:hAnsiTheme="minorHAnsi"/>
          <w:sz w:val="22"/>
          <w:szCs w:val="22"/>
        </w:rPr>
        <w:t xml:space="preserve"> it</w:t>
      </w:r>
      <w:r w:rsidR="004E187C">
        <w:rPr>
          <w:rFonts w:asciiTheme="minorHAnsi" w:hAnsiTheme="minorHAnsi"/>
          <w:sz w:val="22"/>
          <w:szCs w:val="22"/>
        </w:rPr>
        <w:t xml:space="preserve"> m</w:t>
      </w:r>
      <w:r w:rsidR="004E187C" w:rsidRPr="004E187C">
        <w:rPr>
          <w:rFonts w:asciiTheme="minorHAnsi" w:hAnsiTheme="minorHAnsi"/>
          <w:sz w:val="22"/>
          <w:szCs w:val="22"/>
        </w:rPr>
        <w:t>akes practical sense to discuss the effects on the environment and on persons together, given that effects on the environment</w:t>
      </w:r>
      <w:r w:rsidR="004E187C">
        <w:rPr>
          <w:rFonts w:asciiTheme="minorHAnsi" w:hAnsiTheme="minorHAnsi"/>
          <w:sz w:val="22"/>
          <w:szCs w:val="22"/>
        </w:rPr>
        <w:t xml:space="preserve"> </w:t>
      </w:r>
      <w:r w:rsidR="007B6E64">
        <w:rPr>
          <w:rFonts w:asciiTheme="minorHAnsi" w:hAnsiTheme="minorHAnsi"/>
          <w:sz w:val="22"/>
          <w:szCs w:val="22"/>
        </w:rPr>
        <w:t xml:space="preserve">are </w:t>
      </w:r>
      <w:r w:rsidR="004E187C">
        <w:rPr>
          <w:rFonts w:asciiTheme="minorHAnsi" w:hAnsiTheme="minorHAnsi"/>
          <w:sz w:val="22"/>
          <w:szCs w:val="22"/>
        </w:rPr>
        <w:t>frequently</w:t>
      </w:r>
      <w:r w:rsidR="004E187C" w:rsidRPr="004E187C">
        <w:rPr>
          <w:rFonts w:asciiTheme="minorHAnsi" w:hAnsiTheme="minorHAnsi"/>
          <w:sz w:val="22"/>
          <w:szCs w:val="22"/>
        </w:rPr>
        <w:t xml:space="preserve"> also effects on people. People </w:t>
      </w:r>
      <w:r w:rsidR="007B6E64">
        <w:rPr>
          <w:rFonts w:asciiTheme="minorHAnsi" w:hAnsiTheme="minorHAnsi"/>
          <w:sz w:val="22"/>
          <w:szCs w:val="22"/>
        </w:rPr>
        <w:t>and communities are</w:t>
      </w:r>
      <w:r w:rsidR="004E187C" w:rsidRPr="004E187C">
        <w:rPr>
          <w:rFonts w:asciiTheme="minorHAnsi" w:hAnsiTheme="minorHAnsi"/>
          <w:sz w:val="22"/>
          <w:szCs w:val="22"/>
        </w:rPr>
        <w:t xml:space="preserve"> included within</w:t>
      </w:r>
      <w:r w:rsidR="004E187C">
        <w:rPr>
          <w:rFonts w:asciiTheme="minorHAnsi" w:hAnsiTheme="minorHAnsi"/>
          <w:sz w:val="22"/>
          <w:szCs w:val="22"/>
        </w:rPr>
        <w:t xml:space="preserve"> the definition of “environment”. </w:t>
      </w:r>
    </w:p>
    <w:p w14:paraId="2634AA9A" w14:textId="77777777" w:rsidR="004E187C" w:rsidRPr="00E40B24" w:rsidRDefault="004E187C" w:rsidP="00E40B24">
      <w:pPr>
        <w:rPr>
          <w:rFonts w:asciiTheme="minorHAnsi" w:hAnsiTheme="minorHAnsi"/>
          <w:i/>
          <w:sz w:val="22"/>
          <w:szCs w:val="22"/>
        </w:rPr>
      </w:pPr>
    </w:p>
    <w:p w14:paraId="68AEADDB" w14:textId="21507AEB" w:rsidR="00920848" w:rsidRPr="00086A57" w:rsidRDefault="00920848" w:rsidP="00920848">
      <w:pPr>
        <w:jc w:val="both"/>
        <w:rPr>
          <w:rFonts w:asciiTheme="minorHAnsi" w:hAnsiTheme="minorHAnsi" w:cs="Arial"/>
          <w:sz w:val="22"/>
          <w:szCs w:val="22"/>
        </w:rPr>
      </w:pPr>
      <w:r w:rsidRPr="00086A57">
        <w:rPr>
          <w:rFonts w:asciiTheme="minorHAnsi" w:hAnsiTheme="minorHAnsi" w:cs="Arial"/>
          <w:sz w:val="22"/>
          <w:szCs w:val="22"/>
        </w:rPr>
        <w:t xml:space="preserve">When deciding whether </w:t>
      </w:r>
      <w:r w:rsidRPr="00086A57">
        <w:rPr>
          <w:rFonts w:asciiTheme="minorHAnsi" w:hAnsiTheme="minorHAnsi" w:cs="Arial"/>
          <w:sz w:val="22"/>
          <w:szCs w:val="22"/>
          <w:u w:val="single"/>
        </w:rPr>
        <w:t>adverse effects on the environment will be or are likely to be more than minor</w:t>
      </w:r>
      <w:r w:rsidRPr="00086A57">
        <w:rPr>
          <w:rFonts w:asciiTheme="minorHAnsi" w:hAnsiTheme="minorHAnsi" w:cs="Arial"/>
          <w:sz w:val="22"/>
          <w:szCs w:val="22"/>
        </w:rPr>
        <w:t xml:space="preserve"> under s95D</w:t>
      </w:r>
      <w:r w:rsidR="007C7C80" w:rsidRPr="00086A57">
        <w:rPr>
          <w:rFonts w:asciiTheme="minorHAnsi" w:hAnsiTheme="minorHAnsi" w:cs="Arial"/>
          <w:sz w:val="22"/>
          <w:szCs w:val="22"/>
        </w:rPr>
        <w:t xml:space="preserve"> you</w:t>
      </w:r>
      <w:r w:rsidRPr="00086A57">
        <w:rPr>
          <w:rFonts w:asciiTheme="minorHAnsi" w:hAnsiTheme="minorHAnsi" w:cs="Arial"/>
          <w:sz w:val="22"/>
          <w:szCs w:val="22"/>
        </w:rPr>
        <w:t>:</w:t>
      </w:r>
    </w:p>
    <w:p w14:paraId="105093C3" w14:textId="77777777" w:rsidR="00920848" w:rsidRPr="00014DED" w:rsidRDefault="00920848" w:rsidP="00920848">
      <w:pPr>
        <w:numPr>
          <w:ilvl w:val="0"/>
          <w:numId w:val="13"/>
        </w:numPr>
        <w:jc w:val="both"/>
        <w:rPr>
          <w:rFonts w:asciiTheme="minorHAnsi" w:hAnsiTheme="minorHAnsi" w:cs="Arial"/>
          <w:sz w:val="22"/>
          <w:szCs w:val="22"/>
        </w:rPr>
      </w:pPr>
      <w:r w:rsidRPr="00014DED">
        <w:rPr>
          <w:rFonts w:asciiTheme="minorHAnsi" w:hAnsiTheme="minorHAnsi" w:cs="Arial"/>
          <w:sz w:val="22"/>
          <w:szCs w:val="22"/>
        </w:rPr>
        <w:t>Must disregard effects on the site and adjacent properties</w:t>
      </w:r>
    </w:p>
    <w:p w14:paraId="7E415436" w14:textId="77777777" w:rsidR="00920848" w:rsidRPr="00014DED" w:rsidRDefault="00920848" w:rsidP="00920848">
      <w:pPr>
        <w:numPr>
          <w:ilvl w:val="0"/>
          <w:numId w:val="13"/>
        </w:numPr>
        <w:jc w:val="both"/>
        <w:rPr>
          <w:rFonts w:asciiTheme="minorHAnsi" w:hAnsiTheme="minorHAnsi" w:cs="Arial"/>
          <w:sz w:val="22"/>
          <w:szCs w:val="22"/>
        </w:rPr>
      </w:pPr>
      <w:r w:rsidRPr="00014DED">
        <w:rPr>
          <w:rFonts w:asciiTheme="minorHAnsi" w:hAnsiTheme="minorHAnsi" w:cs="Arial"/>
          <w:sz w:val="22"/>
          <w:szCs w:val="22"/>
        </w:rPr>
        <w:t>Must disregard effects on persons who have given written approval.</w:t>
      </w:r>
    </w:p>
    <w:p w14:paraId="2B489A8C" w14:textId="77777777" w:rsidR="00920848" w:rsidRPr="00014DED" w:rsidRDefault="00920848" w:rsidP="00920848">
      <w:pPr>
        <w:numPr>
          <w:ilvl w:val="0"/>
          <w:numId w:val="13"/>
        </w:numPr>
        <w:jc w:val="both"/>
        <w:rPr>
          <w:rFonts w:asciiTheme="minorHAnsi" w:hAnsiTheme="minorHAnsi" w:cs="Arial"/>
          <w:sz w:val="22"/>
          <w:szCs w:val="22"/>
        </w:rPr>
      </w:pPr>
      <w:r w:rsidRPr="00014DED">
        <w:rPr>
          <w:rFonts w:asciiTheme="minorHAnsi" w:hAnsiTheme="minorHAnsi" w:cs="Arial"/>
          <w:sz w:val="22"/>
          <w:szCs w:val="22"/>
        </w:rPr>
        <w:t xml:space="preserve">Must disregard trade competition and associated effects </w:t>
      </w:r>
    </w:p>
    <w:p w14:paraId="1B5DBB50" w14:textId="77777777" w:rsidR="00920848" w:rsidRPr="00014DED" w:rsidRDefault="00920848" w:rsidP="00920848">
      <w:pPr>
        <w:numPr>
          <w:ilvl w:val="0"/>
          <w:numId w:val="13"/>
        </w:numPr>
        <w:jc w:val="both"/>
        <w:rPr>
          <w:rFonts w:asciiTheme="minorHAnsi" w:hAnsiTheme="minorHAnsi" w:cs="Arial"/>
          <w:sz w:val="22"/>
          <w:szCs w:val="22"/>
        </w:rPr>
      </w:pPr>
      <w:r w:rsidRPr="00014DED">
        <w:rPr>
          <w:rFonts w:asciiTheme="minorHAnsi" w:hAnsiTheme="minorHAnsi" w:cs="Arial"/>
          <w:sz w:val="22"/>
          <w:szCs w:val="22"/>
        </w:rPr>
        <w:t>May disregard the permitted baseline</w:t>
      </w:r>
    </w:p>
    <w:p w14:paraId="75E7A65B" w14:textId="77777777" w:rsidR="00920848" w:rsidRPr="00014DED" w:rsidRDefault="00920848" w:rsidP="00920848">
      <w:pPr>
        <w:numPr>
          <w:ilvl w:val="0"/>
          <w:numId w:val="13"/>
        </w:numPr>
        <w:jc w:val="both"/>
        <w:rPr>
          <w:rFonts w:asciiTheme="minorHAnsi" w:hAnsiTheme="minorHAnsi" w:cs="Arial"/>
          <w:sz w:val="22"/>
          <w:szCs w:val="22"/>
        </w:rPr>
      </w:pPr>
      <w:r w:rsidRPr="00014DED">
        <w:rPr>
          <w:rFonts w:asciiTheme="minorHAnsi" w:hAnsiTheme="minorHAnsi" w:cs="Arial"/>
          <w:sz w:val="22"/>
          <w:szCs w:val="22"/>
        </w:rPr>
        <w:t xml:space="preserve">Cannot take conditions into account unless inherent in application or volunteered by applicant. </w:t>
      </w:r>
    </w:p>
    <w:p w14:paraId="52E5D709" w14:textId="694E1D28" w:rsidR="00920848" w:rsidRPr="00014DED" w:rsidRDefault="00920848" w:rsidP="00920848">
      <w:pPr>
        <w:numPr>
          <w:ilvl w:val="0"/>
          <w:numId w:val="13"/>
        </w:numPr>
        <w:jc w:val="both"/>
        <w:rPr>
          <w:rFonts w:asciiTheme="minorHAnsi" w:hAnsiTheme="minorHAnsi" w:cs="Arial"/>
          <w:sz w:val="22"/>
          <w:szCs w:val="22"/>
        </w:rPr>
      </w:pPr>
      <w:r w:rsidRPr="00014DED">
        <w:rPr>
          <w:rFonts w:asciiTheme="minorHAnsi" w:hAnsiTheme="minorHAnsi" w:cs="Arial"/>
          <w:sz w:val="22"/>
          <w:szCs w:val="22"/>
        </w:rPr>
        <w:t>C</w:t>
      </w:r>
      <w:r w:rsidR="00D607C0">
        <w:rPr>
          <w:rFonts w:asciiTheme="minorHAnsi" w:hAnsiTheme="minorHAnsi" w:cs="Arial"/>
          <w:sz w:val="22"/>
          <w:szCs w:val="22"/>
        </w:rPr>
        <w:t>annot consider positive effects</w:t>
      </w:r>
    </w:p>
    <w:p w14:paraId="5677565A" w14:textId="11F59AB2" w:rsidR="00920848" w:rsidRPr="00014DED" w:rsidRDefault="00920848" w:rsidP="00920848">
      <w:pPr>
        <w:numPr>
          <w:ilvl w:val="0"/>
          <w:numId w:val="13"/>
        </w:numPr>
        <w:jc w:val="both"/>
        <w:rPr>
          <w:rFonts w:asciiTheme="minorHAnsi" w:hAnsiTheme="minorHAnsi" w:cs="Arial"/>
          <w:sz w:val="22"/>
          <w:szCs w:val="22"/>
        </w:rPr>
      </w:pPr>
      <w:r w:rsidRPr="00014DED">
        <w:rPr>
          <w:rFonts w:asciiTheme="minorHAnsi" w:hAnsiTheme="minorHAnsi" w:cs="Arial"/>
          <w:sz w:val="22"/>
          <w:szCs w:val="22"/>
        </w:rPr>
        <w:t>Must have sufficient information to determine effects</w:t>
      </w:r>
      <w:r w:rsidR="00D607C0">
        <w:rPr>
          <w:rFonts w:asciiTheme="minorHAnsi" w:hAnsiTheme="minorHAnsi" w:cs="Arial"/>
          <w:sz w:val="22"/>
          <w:szCs w:val="22"/>
        </w:rPr>
        <w:t>.</w:t>
      </w:r>
    </w:p>
    <w:p w14:paraId="3B2927A9" w14:textId="77777777" w:rsidR="00920848" w:rsidRDefault="00920848" w:rsidP="00920848">
      <w:pPr>
        <w:rPr>
          <w:rFonts w:asciiTheme="minorHAnsi" w:hAnsiTheme="minorHAnsi"/>
          <w:sz w:val="22"/>
          <w:szCs w:val="22"/>
        </w:rPr>
      </w:pPr>
    </w:p>
    <w:p w14:paraId="311585C2" w14:textId="7F50DF35" w:rsidR="00086A57" w:rsidRPr="00086A57" w:rsidRDefault="00086A57" w:rsidP="00086A57">
      <w:pPr>
        <w:jc w:val="both"/>
        <w:rPr>
          <w:rFonts w:asciiTheme="minorHAnsi" w:eastAsia="Times New Roman" w:hAnsiTheme="minorHAnsi" w:cstheme="minorHAnsi"/>
          <w:sz w:val="22"/>
          <w:szCs w:val="22"/>
        </w:rPr>
      </w:pPr>
      <w:r w:rsidRPr="00086A57">
        <w:rPr>
          <w:rFonts w:asciiTheme="minorHAnsi" w:eastAsia="Times New Roman" w:hAnsiTheme="minorHAnsi" w:cstheme="minorHAnsi"/>
          <w:sz w:val="22"/>
          <w:szCs w:val="22"/>
        </w:rPr>
        <w:t xml:space="preserve">When determining </w:t>
      </w:r>
      <w:r w:rsidR="006004B8">
        <w:rPr>
          <w:rFonts w:asciiTheme="minorHAnsi" w:eastAsia="Times New Roman" w:hAnsiTheme="minorHAnsi" w:cstheme="minorHAnsi"/>
          <w:sz w:val="22"/>
          <w:szCs w:val="22"/>
        </w:rPr>
        <w:t xml:space="preserve">whether there are any </w:t>
      </w:r>
      <w:r w:rsidRPr="00086A57">
        <w:rPr>
          <w:rFonts w:asciiTheme="minorHAnsi" w:eastAsia="Times New Roman" w:hAnsiTheme="minorHAnsi" w:cstheme="minorHAnsi"/>
          <w:sz w:val="22"/>
          <w:szCs w:val="22"/>
          <w:u w:val="single"/>
        </w:rPr>
        <w:t>affected persons</w:t>
      </w:r>
      <w:r w:rsidRPr="00086A57">
        <w:rPr>
          <w:rFonts w:asciiTheme="minorHAnsi" w:eastAsia="Times New Roman" w:hAnsiTheme="minorHAnsi" w:cstheme="minorHAnsi"/>
          <w:sz w:val="22"/>
          <w:szCs w:val="22"/>
        </w:rPr>
        <w:t xml:space="preserve"> under s95E:</w:t>
      </w:r>
    </w:p>
    <w:p w14:paraId="21B935AD" w14:textId="77777777" w:rsidR="00086A57" w:rsidRPr="00CA34F4" w:rsidRDefault="00086A57" w:rsidP="00086A57">
      <w:pPr>
        <w:numPr>
          <w:ilvl w:val="0"/>
          <w:numId w:val="13"/>
        </w:numPr>
        <w:jc w:val="both"/>
        <w:rPr>
          <w:rFonts w:asciiTheme="minorHAnsi" w:eastAsia="Times New Roman" w:hAnsiTheme="minorHAnsi" w:cstheme="minorHAnsi"/>
          <w:iCs/>
          <w:sz w:val="22"/>
          <w:szCs w:val="22"/>
        </w:rPr>
      </w:pPr>
      <w:r w:rsidRPr="00CA34F4">
        <w:rPr>
          <w:rFonts w:asciiTheme="minorHAnsi" w:eastAsia="Times New Roman" w:hAnsiTheme="minorHAnsi" w:cstheme="minorHAnsi"/>
          <w:iCs/>
          <w:sz w:val="22"/>
          <w:szCs w:val="22"/>
        </w:rPr>
        <w:t xml:space="preserve">Must consider </w:t>
      </w:r>
      <w:r>
        <w:rPr>
          <w:rFonts w:asciiTheme="minorHAnsi" w:eastAsia="Times New Roman" w:hAnsiTheme="minorHAnsi" w:cstheme="minorHAnsi"/>
          <w:iCs/>
          <w:sz w:val="22"/>
          <w:szCs w:val="22"/>
        </w:rPr>
        <w:t xml:space="preserve">all persons, including the </w:t>
      </w:r>
      <w:r w:rsidRPr="00CA34F4">
        <w:rPr>
          <w:rFonts w:asciiTheme="minorHAnsi" w:eastAsia="Times New Roman" w:hAnsiTheme="minorHAnsi" w:cstheme="minorHAnsi"/>
          <w:iCs/>
          <w:sz w:val="22"/>
          <w:szCs w:val="22"/>
        </w:rPr>
        <w:t>owners and occupiers of adjacent properties</w:t>
      </w:r>
      <w:r>
        <w:rPr>
          <w:rFonts w:asciiTheme="minorHAnsi" w:eastAsia="Times New Roman" w:hAnsiTheme="minorHAnsi" w:cstheme="minorHAnsi"/>
          <w:iCs/>
          <w:sz w:val="22"/>
          <w:szCs w:val="22"/>
        </w:rPr>
        <w:t xml:space="preserve"> and the application site</w:t>
      </w:r>
      <w:r w:rsidRPr="00CA34F4">
        <w:rPr>
          <w:rFonts w:asciiTheme="minorHAnsi" w:eastAsia="Times New Roman" w:hAnsiTheme="minorHAnsi" w:cstheme="minorHAnsi"/>
          <w:iCs/>
          <w:sz w:val="22"/>
          <w:szCs w:val="22"/>
        </w:rPr>
        <w:t xml:space="preserve">.  </w:t>
      </w:r>
    </w:p>
    <w:p w14:paraId="594CEB4A" w14:textId="77777777" w:rsidR="00086A57" w:rsidRPr="00CA34F4" w:rsidRDefault="00086A57" w:rsidP="00086A57">
      <w:pPr>
        <w:numPr>
          <w:ilvl w:val="0"/>
          <w:numId w:val="13"/>
        </w:numPr>
        <w:jc w:val="both"/>
        <w:rPr>
          <w:rFonts w:asciiTheme="minorHAnsi" w:eastAsia="Calibri" w:hAnsiTheme="minorHAnsi" w:cstheme="minorHAnsi"/>
          <w:sz w:val="22"/>
          <w:szCs w:val="22"/>
        </w:rPr>
      </w:pPr>
      <w:r w:rsidRPr="00CA34F4">
        <w:rPr>
          <w:rFonts w:asciiTheme="minorHAnsi" w:eastAsia="Calibri" w:hAnsiTheme="minorHAnsi" w:cstheme="minorHAnsi"/>
          <w:sz w:val="22"/>
          <w:szCs w:val="22"/>
        </w:rPr>
        <w:t>If the application is a boundary activity only the owners of properties with an infringed boundary can be considered affected.</w:t>
      </w:r>
    </w:p>
    <w:p w14:paraId="76EB4D9F" w14:textId="77777777" w:rsidR="00086A57" w:rsidRPr="00CA34F4" w:rsidRDefault="00086A57" w:rsidP="00086A57">
      <w:pPr>
        <w:numPr>
          <w:ilvl w:val="0"/>
          <w:numId w:val="13"/>
        </w:numPr>
        <w:jc w:val="both"/>
        <w:rPr>
          <w:rFonts w:asciiTheme="minorHAnsi" w:eastAsia="Calibri" w:hAnsiTheme="minorHAnsi" w:cstheme="minorHAnsi"/>
          <w:sz w:val="22"/>
          <w:szCs w:val="22"/>
        </w:rPr>
      </w:pPr>
      <w:r w:rsidRPr="00CA34F4">
        <w:rPr>
          <w:rFonts w:asciiTheme="minorHAnsi" w:eastAsia="Calibri" w:hAnsiTheme="minorHAnsi" w:cstheme="minorHAnsi"/>
          <w:sz w:val="22"/>
          <w:szCs w:val="22"/>
        </w:rPr>
        <w:t>A person is affected if the adverse effects on them are minor or more than minor, but not less than minor and they have not given their written approval</w:t>
      </w:r>
    </w:p>
    <w:p w14:paraId="3C0DC180" w14:textId="0807F634" w:rsidR="00086A57" w:rsidRPr="00CA34F4" w:rsidRDefault="007B6E64" w:rsidP="00086A57">
      <w:pPr>
        <w:numPr>
          <w:ilvl w:val="0"/>
          <w:numId w:val="13"/>
        </w:num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For controlled and restricted discretionary activities, you </w:t>
      </w:r>
      <w:r w:rsidR="00086A57" w:rsidRPr="00CA34F4">
        <w:rPr>
          <w:rFonts w:asciiTheme="minorHAnsi" w:eastAsia="Calibri" w:hAnsiTheme="minorHAnsi" w:cstheme="minorHAnsi"/>
          <w:sz w:val="22"/>
          <w:szCs w:val="22"/>
          <w:u w:val="single"/>
        </w:rPr>
        <w:t>must</w:t>
      </w:r>
      <w:r w:rsidR="00086A57" w:rsidRPr="00CA34F4">
        <w:rPr>
          <w:rFonts w:asciiTheme="minorHAnsi" w:eastAsia="Calibri" w:hAnsiTheme="minorHAnsi" w:cstheme="minorHAnsi"/>
          <w:sz w:val="22"/>
          <w:szCs w:val="22"/>
        </w:rPr>
        <w:t xml:space="preserve"> disregard effects outside the matters specified in the plan or NES</w:t>
      </w:r>
    </w:p>
    <w:p w14:paraId="76C52556" w14:textId="77777777" w:rsidR="00086A57" w:rsidRPr="00CA34F4" w:rsidRDefault="00086A57" w:rsidP="00086A57">
      <w:pPr>
        <w:numPr>
          <w:ilvl w:val="0"/>
          <w:numId w:val="13"/>
        </w:numPr>
        <w:jc w:val="both"/>
        <w:rPr>
          <w:rFonts w:asciiTheme="minorHAnsi" w:eastAsia="Calibri" w:hAnsiTheme="minorHAnsi" w:cstheme="minorHAnsi"/>
          <w:sz w:val="22"/>
          <w:szCs w:val="22"/>
        </w:rPr>
      </w:pPr>
      <w:r w:rsidRPr="00CA34F4">
        <w:rPr>
          <w:rFonts w:asciiTheme="minorHAnsi" w:eastAsia="Calibri" w:hAnsiTheme="minorHAnsi" w:cstheme="minorHAnsi"/>
          <w:sz w:val="22"/>
          <w:szCs w:val="22"/>
        </w:rPr>
        <w:t>May disregard the permitted baseline</w:t>
      </w:r>
    </w:p>
    <w:p w14:paraId="04364C48" w14:textId="77777777" w:rsidR="00086A57" w:rsidRPr="00CA34F4" w:rsidRDefault="00086A57" w:rsidP="00086A57">
      <w:pPr>
        <w:numPr>
          <w:ilvl w:val="0"/>
          <w:numId w:val="13"/>
        </w:numPr>
        <w:jc w:val="both"/>
        <w:rPr>
          <w:rFonts w:asciiTheme="minorHAnsi" w:eastAsia="Calibri" w:hAnsiTheme="minorHAnsi" w:cstheme="minorHAnsi"/>
          <w:sz w:val="22"/>
          <w:szCs w:val="22"/>
        </w:rPr>
      </w:pPr>
      <w:r w:rsidRPr="00CA34F4">
        <w:rPr>
          <w:rFonts w:asciiTheme="minorHAnsi" w:eastAsia="Calibri" w:hAnsiTheme="minorHAnsi" w:cstheme="minorHAnsi"/>
          <w:sz w:val="22"/>
          <w:szCs w:val="22"/>
        </w:rPr>
        <w:t>Persons who have given written approval are not classified as affected persons - s95E(3)(a)</w:t>
      </w:r>
    </w:p>
    <w:p w14:paraId="32191955" w14:textId="77777777" w:rsidR="00086A57" w:rsidRPr="00CA34F4" w:rsidRDefault="00086A57" w:rsidP="00086A57">
      <w:pPr>
        <w:numPr>
          <w:ilvl w:val="0"/>
          <w:numId w:val="13"/>
        </w:numPr>
        <w:jc w:val="both"/>
        <w:rPr>
          <w:rFonts w:asciiTheme="minorHAnsi" w:eastAsia="Calibri" w:hAnsiTheme="minorHAnsi" w:cstheme="minorHAnsi"/>
          <w:sz w:val="22"/>
          <w:szCs w:val="22"/>
        </w:rPr>
      </w:pPr>
      <w:r w:rsidRPr="00CA34F4">
        <w:rPr>
          <w:rFonts w:asciiTheme="minorHAnsi" w:eastAsia="Calibri" w:hAnsiTheme="minorHAnsi" w:cstheme="minorHAnsi"/>
          <w:sz w:val="22"/>
          <w:szCs w:val="22"/>
        </w:rPr>
        <w:t>Must have regard to relevant statutory acknowledgements</w:t>
      </w:r>
    </w:p>
    <w:p w14:paraId="07EDAE0B" w14:textId="77777777" w:rsidR="00086A57" w:rsidRPr="00CA34F4" w:rsidRDefault="00086A57" w:rsidP="00086A57">
      <w:pPr>
        <w:numPr>
          <w:ilvl w:val="0"/>
          <w:numId w:val="13"/>
        </w:numPr>
        <w:jc w:val="both"/>
        <w:rPr>
          <w:rFonts w:asciiTheme="minorHAnsi" w:eastAsia="Calibri" w:hAnsiTheme="minorHAnsi" w:cstheme="minorHAnsi"/>
          <w:sz w:val="22"/>
          <w:szCs w:val="22"/>
        </w:rPr>
      </w:pPr>
      <w:r w:rsidRPr="00CA34F4">
        <w:rPr>
          <w:rFonts w:asciiTheme="minorHAnsi" w:eastAsia="Calibri" w:hAnsiTheme="minorHAnsi" w:cstheme="minorHAnsi"/>
          <w:sz w:val="22"/>
          <w:szCs w:val="22"/>
        </w:rPr>
        <w:t xml:space="preserve">Persons are not affected if </w:t>
      </w:r>
      <w:r>
        <w:rPr>
          <w:rFonts w:asciiTheme="minorHAnsi" w:eastAsia="Calibri" w:hAnsiTheme="minorHAnsi" w:cstheme="minorHAnsi"/>
          <w:sz w:val="22"/>
          <w:szCs w:val="22"/>
        </w:rPr>
        <w:t xml:space="preserve">the Council is </w:t>
      </w:r>
      <w:r w:rsidRPr="00CA34F4">
        <w:rPr>
          <w:rFonts w:asciiTheme="minorHAnsi" w:eastAsia="Calibri" w:hAnsiTheme="minorHAnsi" w:cstheme="minorHAnsi"/>
          <w:sz w:val="22"/>
          <w:szCs w:val="22"/>
        </w:rPr>
        <w:t>satisfied that it is unreasonable in the circumstances for the applicant to seek their written approval.</w:t>
      </w:r>
    </w:p>
    <w:p w14:paraId="443A9F82" w14:textId="77777777" w:rsidR="00086A57" w:rsidRPr="00CA34F4" w:rsidRDefault="00086A57" w:rsidP="00086A57">
      <w:pPr>
        <w:jc w:val="both"/>
        <w:rPr>
          <w:rFonts w:asciiTheme="minorHAnsi" w:eastAsia="Times New Roman" w:hAnsiTheme="minorHAnsi" w:cstheme="minorHAnsi"/>
          <w:sz w:val="22"/>
          <w:szCs w:val="22"/>
          <w:lang w:val="en-AU"/>
        </w:rPr>
      </w:pPr>
    </w:p>
    <w:p w14:paraId="3ADF0C7B" w14:textId="2C48528F" w:rsidR="00086A57" w:rsidRPr="00CA34F4" w:rsidRDefault="001F0D8D" w:rsidP="00086A57">
      <w:pPr>
        <w:ind w:left="-20"/>
        <w:jc w:val="both"/>
        <w:rPr>
          <w:rFonts w:asciiTheme="minorHAnsi" w:hAnsiTheme="minorHAnsi" w:cs="Arial"/>
          <w:iCs/>
          <w:sz w:val="22"/>
          <w:szCs w:val="22"/>
        </w:rPr>
      </w:pPr>
      <w:r>
        <w:rPr>
          <w:rFonts w:asciiTheme="minorHAnsi" w:hAnsiTheme="minorHAnsi" w:cstheme="minorBidi"/>
          <w:sz w:val="22"/>
          <w:szCs w:val="22"/>
        </w:rPr>
        <w:t>Ensure that you r</w:t>
      </w:r>
      <w:r w:rsidR="00086A57" w:rsidRPr="00CA34F4">
        <w:rPr>
          <w:rFonts w:asciiTheme="minorHAnsi" w:hAnsiTheme="minorHAnsi" w:cstheme="minorBidi"/>
          <w:sz w:val="22"/>
          <w:szCs w:val="22"/>
        </w:rPr>
        <w:t xml:space="preserve">efer to affected </w:t>
      </w:r>
      <w:r w:rsidR="00086A57" w:rsidRPr="00CA34F4">
        <w:rPr>
          <w:rFonts w:asciiTheme="minorHAnsi" w:hAnsiTheme="minorHAnsi" w:cstheme="minorBidi"/>
          <w:sz w:val="22"/>
          <w:szCs w:val="22"/>
          <w:u w:val="single"/>
        </w:rPr>
        <w:t>persons</w:t>
      </w:r>
      <w:r w:rsidR="00086A57" w:rsidRPr="00CA34F4">
        <w:rPr>
          <w:rFonts w:asciiTheme="minorHAnsi" w:hAnsiTheme="minorHAnsi" w:cstheme="minorBidi"/>
          <w:sz w:val="22"/>
          <w:szCs w:val="22"/>
        </w:rPr>
        <w:t>, not affected parties, as per the terminology in the RMA.</w:t>
      </w:r>
    </w:p>
    <w:p w14:paraId="19EE9C5C" w14:textId="77777777" w:rsidR="00086A57" w:rsidRPr="00CA34F4" w:rsidRDefault="00086A57" w:rsidP="00086A57">
      <w:pPr>
        <w:rPr>
          <w:rFonts w:asciiTheme="minorHAnsi" w:hAnsiTheme="minorHAnsi" w:cstheme="minorHAnsi"/>
          <w:sz w:val="22"/>
          <w:szCs w:val="22"/>
        </w:rPr>
      </w:pPr>
    </w:p>
    <w:p w14:paraId="63D3893A" w14:textId="2802D348" w:rsidR="00AE0383" w:rsidRDefault="00AE0383" w:rsidP="00E40B24">
      <w:pPr>
        <w:ind w:left="-20"/>
        <w:jc w:val="both"/>
        <w:rPr>
          <w:rFonts w:asciiTheme="minorHAnsi" w:hAnsiTheme="minorHAnsi" w:cs="Arial"/>
          <w:iCs/>
          <w:sz w:val="22"/>
          <w:szCs w:val="22"/>
        </w:rPr>
      </w:pPr>
      <w:r>
        <w:rPr>
          <w:rFonts w:asciiTheme="minorHAnsi" w:hAnsiTheme="minorHAnsi" w:cs="Arial"/>
          <w:iCs/>
          <w:sz w:val="22"/>
          <w:szCs w:val="22"/>
        </w:rPr>
        <w:t xml:space="preserve">For </w:t>
      </w:r>
      <w:r w:rsidRPr="00952347">
        <w:rPr>
          <w:rFonts w:asciiTheme="minorHAnsi" w:hAnsiTheme="minorHAnsi" w:cs="Arial"/>
          <w:b/>
          <w:iCs/>
          <w:sz w:val="22"/>
          <w:szCs w:val="22"/>
        </w:rPr>
        <w:t>simple applications</w:t>
      </w:r>
      <w:r>
        <w:rPr>
          <w:rFonts w:asciiTheme="minorHAnsi" w:hAnsiTheme="minorHAnsi" w:cs="Arial"/>
          <w:iCs/>
          <w:sz w:val="22"/>
          <w:szCs w:val="22"/>
        </w:rPr>
        <w:t xml:space="preserve"> with written approval from all affected properties (e.g. bulk and location infringements), there is no need to </w:t>
      </w:r>
      <w:r w:rsidR="00D225A9">
        <w:rPr>
          <w:rFonts w:asciiTheme="minorHAnsi" w:hAnsiTheme="minorHAnsi" w:cs="Arial"/>
          <w:iCs/>
          <w:sz w:val="22"/>
          <w:szCs w:val="22"/>
        </w:rPr>
        <w:t xml:space="preserve">spend time </w:t>
      </w:r>
      <w:r>
        <w:rPr>
          <w:rFonts w:asciiTheme="minorHAnsi" w:hAnsiTheme="minorHAnsi" w:cs="Arial"/>
          <w:iCs/>
          <w:sz w:val="22"/>
          <w:szCs w:val="22"/>
        </w:rPr>
        <w:t>discuss</w:t>
      </w:r>
      <w:r w:rsidR="00D225A9">
        <w:rPr>
          <w:rFonts w:asciiTheme="minorHAnsi" w:hAnsiTheme="minorHAnsi" w:cs="Arial"/>
          <w:iCs/>
          <w:sz w:val="22"/>
          <w:szCs w:val="22"/>
        </w:rPr>
        <w:t>ing</w:t>
      </w:r>
      <w:r>
        <w:rPr>
          <w:rFonts w:asciiTheme="minorHAnsi" w:hAnsiTheme="minorHAnsi" w:cs="Arial"/>
          <w:iCs/>
          <w:sz w:val="22"/>
          <w:szCs w:val="22"/>
        </w:rPr>
        <w:t xml:space="preserve"> the effects or assessment matters.  It is sufficient to explain that written approval has been obtained</w:t>
      </w:r>
      <w:r w:rsidR="00D225A9">
        <w:rPr>
          <w:rFonts w:asciiTheme="minorHAnsi" w:hAnsiTheme="minorHAnsi" w:cs="Arial"/>
          <w:iCs/>
          <w:sz w:val="22"/>
          <w:szCs w:val="22"/>
        </w:rPr>
        <w:t xml:space="preserve"> so any effects on those persons must be disregarded</w:t>
      </w:r>
      <w:r w:rsidR="00975BA5">
        <w:rPr>
          <w:rFonts w:asciiTheme="minorHAnsi" w:hAnsiTheme="minorHAnsi" w:cs="Arial"/>
          <w:iCs/>
          <w:sz w:val="22"/>
          <w:szCs w:val="22"/>
        </w:rPr>
        <w:t>, and there won’</w:t>
      </w:r>
      <w:r>
        <w:rPr>
          <w:rFonts w:asciiTheme="minorHAnsi" w:hAnsiTheme="minorHAnsi" w:cs="Arial"/>
          <w:iCs/>
          <w:sz w:val="22"/>
          <w:szCs w:val="22"/>
        </w:rPr>
        <w:t xml:space="preserve">t be any effects on the wider environment. </w:t>
      </w:r>
    </w:p>
    <w:p w14:paraId="14BCDF73" w14:textId="249DF700" w:rsidR="006E3B96" w:rsidRDefault="006E3B96" w:rsidP="00E40B24">
      <w:pPr>
        <w:ind w:left="-20"/>
        <w:jc w:val="both"/>
        <w:rPr>
          <w:rFonts w:asciiTheme="minorHAnsi" w:hAnsiTheme="minorHAnsi" w:cs="Arial"/>
          <w:iCs/>
          <w:sz w:val="22"/>
          <w:szCs w:val="22"/>
        </w:rPr>
      </w:pPr>
    </w:p>
    <w:p w14:paraId="004610D4" w14:textId="589163CA" w:rsidR="00E40B24" w:rsidRPr="00E40B24" w:rsidRDefault="00AE0383" w:rsidP="00E40B24">
      <w:pPr>
        <w:ind w:left="-20"/>
        <w:jc w:val="both"/>
        <w:rPr>
          <w:rFonts w:asciiTheme="minorHAnsi" w:hAnsiTheme="minorHAnsi" w:cs="Arial"/>
          <w:iCs/>
          <w:sz w:val="22"/>
          <w:szCs w:val="22"/>
        </w:rPr>
      </w:pPr>
      <w:r>
        <w:rPr>
          <w:rFonts w:asciiTheme="minorHAnsi" w:hAnsiTheme="minorHAnsi" w:cs="Arial"/>
          <w:iCs/>
          <w:sz w:val="22"/>
          <w:szCs w:val="22"/>
        </w:rPr>
        <w:t>For less straightforward applications u</w:t>
      </w:r>
      <w:r w:rsidR="00E40B24" w:rsidRPr="00E40B24">
        <w:rPr>
          <w:rFonts w:asciiTheme="minorHAnsi" w:hAnsiTheme="minorHAnsi" w:cs="Arial"/>
          <w:iCs/>
          <w:sz w:val="22"/>
          <w:szCs w:val="22"/>
        </w:rPr>
        <w:t>se the matters of control or discretion to guide your assessment and make sure you comment briefly on all relevant matters</w:t>
      </w:r>
      <w:r>
        <w:rPr>
          <w:rFonts w:asciiTheme="minorHAnsi" w:hAnsiTheme="minorHAnsi" w:cs="Arial"/>
          <w:iCs/>
          <w:sz w:val="22"/>
          <w:szCs w:val="22"/>
        </w:rPr>
        <w:t xml:space="preserve">, either individually or collectively where possible. </w:t>
      </w:r>
      <w:r w:rsidRPr="00E40B24">
        <w:rPr>
          <w:rFonts w:asciiTheme="minorHAnsi" w:hAnsiTheme="minorHAnsi" w:cs="Arial"/>
          <w:iCs/>
          <w:sz w:val="22"/>
          <w:szCs w:val="22"/>
        </w:rPr>
        <w:t xml:space="preserve">Bullet points are good.  </w:t>
      </w:r>
      <w:r w:rsidR="00E40B24" w:rsidRPr="00E40B24">
        <w:rPr>
          <w:rFonts w:asciiTheme="minorHAnsi" w:hAnsiTheme="minorHAnsi" w:cs="Arial"/>
          <w:iCs/>
          <w:sz w:val="22"/>
          <w:szCs w:val="22"/>
        </w:rPr>
        <w:t xml:space="preserve">For discretionary and non-complying activities it can still be helpful to discuss these but you need to clearly state that they provide a guide to assessment only. </w:t>
      </w:r>
    </w:p>
    <w:p w14:paraId="1B0042F3" w14:textId="77777777" w:rsidR="00E40B24" w:rsidRPr="00E40B24" w:rsidRDefault="00E40B24" w:rsidP="00E40B24">
      <w:pPr>
        <w:ind w:left="-20"/>
        <w:jc w:val="both"/>
        <w:rPr>
          <w:rFonts w:asciiTheme="minorHAnsi" w:hAnsiTheme="minorHAnsi" w:cs="Arial"/>
          <w:iCs/>
          <w:sz w:val="22"/>
          <w:szCs w:val="22"/>
        </w:rPr>
      </w:pPr>
    </w:p>
    <w:p w14:paraId="1639D0DE" w14:textId="1CD222C3" w:rsidR="00151AE0" w:rsidRDefault="00E40B24" w:rsidP="008E14F4">
      <w:pPr>
        <w:jc w:val="both"/>
        <w:rPr>
          <w:rFonts w:asciiTheme="minorHAnsi" w:hAnsiTheme="minorHAnsi" w:cstheme="minorHAnsi"/>
          <w:sz w:val="22"/>
          <w:szCs w:val="22"/>
        </w:rPr>
      </w:pPr>
      <w:r w:rsidRPr="00E40B24">
        <w:rPr>
          <w:rFonts w:asciiTheme="minorHAnsi" w:hAnsiTheme="minorHAnsi" w:cs="Arial"/>
          <w:iCs/>
          <w:sz w:val="22"/>
          <w:szCs w:val="22"/>
        </w:rPr>
        <w:t xml:space="preserve">Identify and discuss the relevant </w:t>
      </w:r>
      <w:proofErr w:type="gramStart"/>
      <w:r w:rsidRPr="00E40B24">
        <w:rPr>
          <w:rFonts w:asciiTheme="minorHAnsi" w:hAnsiTheme="minorHAnsi" w:cs="Arial"/>
          <w:iCs/>
          <w:sz w:val="22"/>
          <w:szCs w:val="22"/>
        </w:rPr>
        <w:t>effects, and</w:t>
      </w:r>
      <w:proofErr w:type="gramEnd"/>
      <w:r w:rsidRPr="00E40B24">
        <w:rPr>
          <w:rFonts w:asciiTheme="minorHAnsi" w:hAnsiTheme="minorHAnsi" w:cs="Arial"/>
          <w:iCs/>
          <w:sz w:val="22"/>
          <w:szCs w:val="22"/>
        </w:rPr>
        <w:t xml:space="preserve"> reach a conclusion about the </w:t>
      </w:r>
      <w:r w:rsidRPr="00952347">
        <w:rPr>
          <w:rFonts w:asciiTheme="minorHAnsi" w:hAnsiTheme="minorHAnsi" w:cs="Arial"/>
          <w:b/>
          <w:iCs/>
          <w:sz w:val="22"/>
          <w:szCs w:val="22"/>
        </w:rPr>
        <w:t>scale</w:t>
      </w:r>
      <w:r w:rsidRPr="00E40B24">
        <w:rPr>
          <w:rFonts w:asciiTheme="minorHAnsi" w:hAnsiTheme="minorHAnsi" w:cs="Arial"/>
          <w:iCs/>
          <w:sz w:val="22"/>
          <w:szCs w:val="22"/>
        </w:rPr>
        <w:t xml:space="preserve"> of each effect</w:t>
      </w:r>
      <w:r w:rsidR="00D607C0">
        <w:rPr>
          <w:rFonts w:asciiTheme="minorHAnsi" w:hAnsiTheme="minorHAnsi" w:cs="Arial"/>
          <w:iCs/>
          <w:sz w:val="22"/>
          <w:szCs w:val="22"/>
        </w:rPr>
        <w:t xml:space="preserve">, </w:t>
      </w:r>
      <w:r w:rsidRPr="00E40B24">
        <w:rPr>
          <w:rFonts w:asciiTheme="minorHAnsi" w:hAnsiTheme="minorHAnsi" w:cs="Arial"/>
          <w:iCs/>
          <w:sz w:val="22"/>
          <w:szCs w:val="22"/>
        </w:rPr>
        <w:t>or grouping</w:t>
      </w:r>
      <w:r w:rsidR="00B23F5C">
        <w:rPr>
          <w:rFonts w:asciiTheme="minorHAnsi" w:hAnsiTheme="minorHAnsi" w:cs="Arial"/>
          <w:iCs/>
          <w:sz w:val="22"/>
          <w:szCs w:val="22"/>
        </w:rPr>
        <w:t xml:space="preserve"> of effects</w:t>
      </w:r>
      <w:r w:rsidRPr="00E40B24">
        <w:rPr>
          <w:rFonts w:asciiTheme="minorHAnsi" w:hAnsiTheme="minorHAnsi" w:cs="Arial"/>
          <w:iCs/>
          <w:sz w:val="22"/>
          <w:szCs w:val="22"/>
        </w:rPr>
        <w:t xml:space="preserve">. </w:t>
      </w:r>
      <w:r w:rsidR="007C7C80">
        <w:rPr>
          <w:rFonts w:asciiTheme="minorHAnsi" w:hAnsiTheme="minorHAnsi" w:cs="Arial"/>
          <w:iCs/>
          <w:sz w:val="22"/>
          <w:szCs w:val="22"/>
        </w:rPr>
        <w:t xml:space="preserve"> </w:t>
      </w:r>
      <w:r w:rsidR="007C7C80">
        <w:rPr>
          <w:rFonts w:asciiTheme="minorHAnsi" w:hAnsiTheme="minorHAnsi" w:cs="Arial"/>
          <w:sz w:val="22"/>
          <w:szCs w:val="22"/>
        </w:rPr>
        <w:t>Concentrate on the effects of more significance. If there are some effects that are of little consequence, state this, and go into more detail on those that really matter.</w:t>
      </w:r>
      <w:r w:rsidR="00D607C0" w:rsidRPr="00D607C0">
        <w:rPr>
          <w:rFonts w:asciiTheme="minorHAnsi" w:hAnsiTheme="minorHAnsi" w:cstheme="minorHAnsi"/>
          <w:sz w:val="22"/>
          <w:szCs w:val="22"/>
        </w:rPr>
        <w:t xml:space="preserve"> </w:t>
      </w:r>
      <w:r w:rsidR="00151AE0" w:rsidRPr="00CA34F4">
        <w:rPr>
          <w:rFonts w:asciiTheme="minorHAnsi" w:hAnsiTheme="minorHAnsi" w:cstheme="minorHAnsi"/>
          <w:sz w:val="22"/>
          <w:szCs w:val="22"/>
        </w:rPr>
        <w:t xml:space="preserve">Don’t </w:t>
      </w:r>
      <w:r w:rsidR="00151AE0">
        <w:rPr>
          <w:rFonts w:asciiTheme="minorHAnsi" w:hAnsiTheme="minorHAnsi" w:cstheme="minorHAnsi"/>
          <w:sz w:val="22"/>
          <w:szCs w:val="22"/>
        </w:rPr>
        <w:t xml:space="preserve">spend time </w:t>
      </w:r>
      <w:r w:rsidR="00151AE0" w:rsidRPr="00CA34F4">
        <w:rPr>
          <w:rFonts w:asciiTheme="minorHAnsi" w:hAnsiTheme="minorHAnsi" w:cstheme="minorHAnsi"/>
          <w:sz w:val="22"/>
          <w:szCs w:val="22"/>
        </w:rPr>
        <w:t>discuss</w:t>
      </w:r>
      <w:r w:rsidR="00151AE0">
        <w:rPr>
          <w:rFonts w:asciiTheme="minorHAnsi" w:hAnsiTheme="minorHAnsi" w:cstheme="minorHAnsi"/>
          <w:sz w:val="22"/>
          <w:szCs w:val="22"/>
        </w:rPr>
        <w:t>ing</w:t>
      </w:r>
      <w:r w:rsidR="00151AE0" w:rsidRPr="00CA34F4">
        <w:rPr>
          <w:rFonts w:asciiTheme="minorHAnsi" w:hAnsiTheme="minorHAnsi" w:cstheme="minorHAnsi"/>
          <w:sz w:val="22"/>
          <w:szCs w:val="22"/>
        </w:rPr>
        <w:t xml:space="preserve"> effects on people who have given written approval because those effects can’t be </w:t>
      </w:r>
      <w:proofErr w:type="gramStart"/>
      <w:r w:rsidR="00151AE0" w:rsidRPr="00CA34F4">
        <w:rPr>
          <w:rFonts w:asciiTheme="minorHAnsi" w:hAnsiTheme="minorHAnsi" w:cstheme="minorHAnsi"/>
          <w:sz w:val="22"/>
          <w:szCs w:val="22"/>
        </w:rPr>
        <w:t>taken into account</w:t>
      </w:r>
      <w:proofErr w:type="gramEnd"/>
      <w:r w:rsidR="00151AE0" w:rsidRPr="00CA34F4">
        <w:rPr>
          <w:rFonts w:asciiTheme="minorHAnsi" w:hAnsiTheme="minorHAnsi" w:cstheme="minorHAnsi"/>
          <w:sz w:val="22"/>
          <w:szCs w:val="22"/>
        </w:rPr>
        <w:t xml:space="preserve">. </w:t>
      </w:r>
    </w:p>
    <w:p w14:paraId="29544004" w14:textId="77777777" w:rsidR="008E14F4" w:rsidRDefault="008E14F4" w:rsidP="008E14F4">
      <w:pPr>
        <w:pStyle w:val="ListParagraph"/>
        <w:autoSpaceDE w:val="0"/>
        <w:autoSpaceDN w:val="0"/>
        <w:adjustRightInd w:val="0"/>
        <w:ind w:left="0"/>
        <w:jc w:val="both"/>
        <w:rPr>
          <w:rFonts w:ascii="Calibri" w:hAnsi="Calibri" w:cs="Arial"/>
          <w:i/>
          <w:sz w:val="22"/>
          <w:lang w:val="en-GB" w:eastAsia="en-GB"/>
        </w:rPr>
      </w:pPr>
    </w:p>
    <w:p w14:paraId="7082B06A" w14:textId="6656C1C3" w:rsidR="008E14F4" w:rsidRDefault="008E14F4" w:rsidP="008E14F4">
      <w:pPr>
        <w:pStyle w:val="ListParagraph"/>
        <w:autoSpaceDE w:val="0"/>
        <w:autoSpaceDN w:val="0"/>
        <w:adjustRightInd w:val="0"/>
        <w:ind w:left="0"/>
        <w:jc w:val="both"/>
        <w:rPr>
          <w:rFonts w:ascii="Calibri" w:hAnsi="Calibri" w:cs="Arial"/>
          <w:sz w:val="22"/>
          <w:lang w:val="en-GB" w:eastAsia="en-GB"/>
        </w:rPr>
      </w:pPr>
      <w:r w:rsidRPr="00265AF5">
        <w:rPr>
          <w:rFonts w:ascii="Calibri" w:hAnsi="Calibri" w:cs="Arial"/>
          <w:i/>
          <w:sz w:val="22"/>
          <w:lang w:val="en-GB" w:eastAsia="en-GB"/>
        </w:rPr>
        <w:t xml:space="preserve">Refer </w:t>
      </w:r>
      <w:r>
        <w:rPr>
          <w:rFonts w:ascii="Calibri" w:hAnsi="Calibri" w:cs="Arial"/>
          <w:sz w:val="22"/>
          <w:lang w:val="en-GB" w:eastAsia="en-GB"/>
        </w:rPr>
        <w:t>to the matters of discretion – don’t list – summarise as required.</w:t>
      </w:r>
    </w:p>
    <w:p w14:paraId="783E0F98" w14:textId="77777777" w:rsidR="00151AE0" w:rsidRDefault="00151AE0" w:rsidP="008E14F4">
      <w:pPr>
        <w:jc w:val="both"/>
        <w:rPr>
          <w:rFonts w:asciiTheme="minorHAnsi" w:hAnsiTheme="minorHAnsi" w:cstheme="minorHAnsi"/>
          <w:sz w:val="22"/>
          <w:szCs w:val="22"/>
        </w:rPr>
      </w:pPr>
    </w:p>
    <w:p w14:paraId="4418EEA5" w14:textId="785B3DEC" w:rsidR="007B6E64" w:rsidRDefault="007B6E64" w:rsidP="008E14F4">
      <w:pPr>
        <w:jc w:val="both"/>
        <w:rPr>
          <w:rFonts w:asciiTheme="minorHAnsi" w:eastAsia="Times New Roman" w:hAnsiTheme="minorHAnsi" w:cstheme="minorHAnsi"/>
          <w:sz w:val="22"/>
          <w:szCs w:val="22"/>
        </w:rPr>
      </w:pPr>
      <w:r>
        <w:rPr>
          <w:rFonts w:asciiTheme="minorHAnsi" w:hAnsiTheme="minorHAnsi" w:cstheme="minorHAnsi"/>
          <w:sz w:val="22"/>
          <w:szCs w:val="22"/>
        </w:rPr>
        <w:t xml:space="preserve">As well as identifying who is affected, </w:t>
      </w:r>
      <w:r>
        <w:rPr>
          <w:rFonts w:asciiTheme="minorHAnsi" w:eastAsia="Times New Roman" w:hAnsiTheme="minorHAnsi" w:cstheme="minorHAnsi"/>
          <w:sz w:val="22"/>
          <w:szCs w:val="22"/>
        </w:rPr>
        <w:t>it is sometimes useful to explain w</w:t>
      </w:r>
      <w:r w:rsidRPr="00CA34F4">
        <w:rPr>
          <w:rFonts w:asciiTheme="minorHAnsi" w:eastAsia="Times New Roman" w:hAnsiTheme="minorHAnsi" w:cstheme="minorHAnsi"/>
          <w:sz w:val="22"/>
          <w:szCs w:val="22"/>
        </w:rPr>
        <w:t>hy you don’t consider anyone</w:t>
      </w:r>
      <w:r w:rsidR="00151AE0">
        <w:rPr>
          <w:rFonts w:asciiTheme="minorHAnsi" w:eastAsia="Times New Roman" w:hAnsiTheme="minorHAnsi" w:cstheme="minorHAnsi"/>
          <w:sz w:val="22"/>
          <w:szCs w:val="22"/>
        </w:rPr>
        <w:t xml:space="preserve"> </w:t>
      </w:r>
      <w:r w:rsidR="006E3B96">
        <w:rPr>
          <w:rFonts w:asciiTheme="minorHAnsi" w:eastAsia="Times New Roman" w:hAnsiTheme="minorHAnsi" w:cstheme="minorHAnsi"/>
          <w:sz w:val="22"/>
          <w:szCs w:val="22"/>
        </w:rPr>
        <w:t>else</w:t>
      </w:r>
      <w:r>
        <w:rPr>
          <w:rFonts w:asciiTheme="minorHAnsi" w:eastAsia="Times New Roman" w:hAnsiTheme="minorHAnsi" w:cstheme="minorHAnsi"/>
          <w:sz w:val="22"/>
          <w:szCs w:val="22"/>
        </w:rPr>
        <w:t xml:space="preserve"> to be affected</w:t>
      </w:r>
      <w:r w:rsidR="00151AE0">
        <w:rPr>
          <w:rFonts w:asciiTheme="minorHAnsi" w:eastAsia="Times New Roman" w:hAnsiTheme="minorHAnsi" w:cstheme="minorHAnsi"/>
          <w:sz w:val="22"/>
          <w:szCs w:val="22"/>
        </w:rPr>
        <w:t xml:space="preserve">, e.g. </w:t>
      </w:r>
      <w:r w:rsidR="006E3B96">
        <w:rPr>
          <w:rFonts w:asciiTheme="minorHAnsi" w:eastAsia="Times New Roman" w:hAnsiTheme="minorHAnsi" w:cstheme="minorHAnsi"/>
          <w:sz w:val="22"/>
          <w:szCs w:val="22"/>
        </w:rPr>
        <w:t xml:space="preserve">where the identification of affected persons is not clear-cut, or </w:t>
      </w:r>
      <w:r w:rsidR="00151AE0">
        <w:rPr>
          <w:rFonts w:asciiTheme="minorHAnsi" w:eastAsia="Times New Roman" w:hAnsiTheme="minorHAnsi" w:cstheme="minorHAnsi"/>
          <w:sz w:val="22"/>
          <w:szCs w:val="22"/>
        </w:rPr>
        <w:t xml:space="preserve">where there is known interest in the application and/or the decision is likely to be scrutinised. </w:t>
      </w:r>
    </w:p>
    <w:p w14:paraId="67B8E143" w14:textId="660DCF9D" w:rsidR="00B23F5C" w:rsidRDefault="00B23F5C" w:rsidP="00E40B24">
      <w:pPr>
        <w:ind w:left="-20"/>
        <w:jc w:val="both"/>
        <w:rPr>
          <w:rFonts w:asciiTheme="minorHAnsi" w:hAnsiTheme="minorHAnsi" w:cs="Arial"/>
          <w:iCs/>
          <w:sz w:val="22"/>
          <w:szCs w:val="22"/>
        </w:rPr>
      </w:pPr>
    </w:p>
    <w:p w14:paraId="3AE2B4C5" w14:textId="0B16F0CE" w:rsidR="00975BA5" w:rsidRDefault="00975BA5" w:rsidP="00975BA5">
      <w:pPr>
        <w:pStyle w:val="Heading3"/>
      </w:pPr>
      <w:r>
        <w:t>Adopting applicant’s assessment</w:t>
      </w:r>
    </w:p>
    <w:p w14:paraId="73141820" w14:textId="58950805" w:rsidR="00975BA5" w:rsidRDefault="00975BA5" w:rsidP="00975BA5">
      <w:pPr>
        <w:spacing w:after="120"/>
        <w:jc w:val="both"/>
        <w:rPr>
          <w:rFonts w:asciiTheme="minorHAnsi" w:hAnsiTheme="minorHAnsi" w:cs="Arial"/>
          <w:iCs/>
          <w:sz w:val="22"/>
          <w:szCs w:val="22"/>
        </w:rPr>
      </w:pPr>
      <w:r>
        <w:rPr>
          <w:rFonts w:asciiTheme="minorHAnsi" w:hAnsiTheme="minorHAnsi" w:cs="Arial"/>
          <w:iCs/>
          <w:sz w:val="22"/>
          <w:szCs w:val="22"/>
        </w:rPr>
        <w:t>You can adopt sections either in their entirety, or specific components, e.g.</w:t>
      </w:r>
    </w:p>
    <w:p w14:paraId="64EE8A0B" w14:textId="77777777" w:rsidR="00975BA5" w:rsidRPr="0061087F" w:rsidRDefault="00975BA5" w:rsidP="00975BA5">
      <w:pPr>
        <w:pStyle w:val="NormalWeb"/>
        <w:numPr>
          <w:ilvl w:val="0"/>
          <w:numId w:val="27"/>
        </w:numPr>
        <w:spacing w:before="0" w:beforeAutospacing="0" w:after="120" w:afterAutospacing="0"/>
        <w:ind w:left="993" w:hanging="426"/>
        <w:rPr>
          <w:rFonts w:asciiTheme="minorHAnsi" w:eastAsiaTheme="minorEastAsia" w:hAnsi="Calibri" w:cstheme="minorBidi"/>
          <w:i/>
          <w:iCs/>
          <w:color w:val="000000" w:themeColor="text1"/>
          <w:kern w:val="24"/>
          <w:sz w:val="21"/>
          <w:szCs w:val="21"/>
        </w:rPr>
      </w:pPr>
      <w:r w:rsidRPr="0061087F">
        <w:rPr>
          <w:rFonts w:asciiTheme="minorHAnsi" w:eastAsiaTheme="minorEastAsia" w:hAnsi="Calibri" w:cstheme="minorBidi"/>
          <w:b/>
          <w:color w:val="000000" w:themeColor="text1"/>
          <w:kern w:val="24"/>
          <w:sz w:val="21"/>
          <w:szCs w:val="21"/>
        </w:rPr>
        <w:t>Entirety:</w:t>
      </w:r>
      <w:r w:rsidRPr="0061087F">
        <w:rPr>
          <w:rFonts w:asciiTheme="minorHAnsi" w:eastAsiaTheme="minorEastAsia" w:hAnsi="Calibri" w:cstheme="minorBidi"/>
          <w:color w:val="000000" w:themeColor="text1"/>
          <w:kern w:val="24"/>
          <w:sz w:val="21"/>
          <w:szCs w:val="21"/>
        </w:rPr>
        <w:t xml:space="preserve"> “</w:t>
      </w:r>
      <w:r w:rsidRPr="0061087F">
        <w:rPr>
          <w:rFonts w:asciiTheme="minorHAnsi" w:eastAsiaTheme="minorEastAsia" w:hAnsi="Calibri" w:cstheme="minorBidi"/>
          <w:i/>
          <w:iCs/>
          <w:color w:val="000000" w:themeColor="text1"/>
          <w:kern w:val="24"/>
          <w:sz w:val="21"/>
          <w:szCs w:val="21"/>
        </w:rPr>
        <w:t>I consider the AEE prepared by the applicant (at section x of the application) to provide an accurate assessment of the likely and potential effects of the proposal as they relate to xxx (e.g. shading, privacy, traffic etc.). This assessment has therefore been adopted and should be read in conjunction with this report.”</w:t>
      </w:r>
    </w:p>
    <w:p w14:paraId="2E32C31B" w14:textId="77777777" w:rsidR="00975BA5" w:rsidRPr="0061087F" w:rsidRDefault="00975BA5" w:rsidP="00975BA5">
      <w:pPr>
        <w:pStyle w:val="NormalWeb"/>
        <w:numPr>
          <w:ilvl w:val="0"/>
          <w:numId w:val="27"/>
        </w:numPr>
        <w:spacing w:before="0" w:beforeAutospacing="0" w:after="120" w:afterAutospacing="0"/>
        <w:ind w:left="993" w:hanging="426"/>
        <w:rPr>
          <w:rFonts w:asciiTheme="minorHAnsi" w:eastAsiaTheme="minorEastAsia" w:hAnsi="Calibri" w:cstheme="minorBidi"/>
          <w:i/>
          <w:iCs/>
          <w:color w:val="000000" w:themeColor="text1"/>
          <w:kern w:val="24"/>
          <w:sz w:val="21"/>
          <w:szCs w:val="21"/>
        </w:rPr>
      </w:pPr>
      <w:r w:rsidRPr="0061087F">
        <w:rPr>
          <w:rFonts w:asciiTheme="minorHAnsi" w:eastAsiaTheme="minorEastAsia" w:hAnsi="Calibri" w:cstheme="minorBidi"/>
          <w:b/>
          <w:color w:val="000000" w:themeColor="text1"/>
          <w:kern w:val="24"/>
          <w:sz w:val="21"/>
          <w:szCs w:val="21"/>
        </w:rPr>
        <w:t>In part:</w:t>
      </w:r>
      <w:r w:rsidRPr="0061087F">
        <w:rPr>
          <w:rFonts w:asciiTheme="minorHAnsi" w:eastAsiaTheme="minorEastAsia" w:hAnsi="Calibri" w:cstheme="minorBidi"/>
          <w:color w:val="000000" w:themeColor="text1"/>
          <w:kern w:val="24"/>
          <w:sz w:val="21"/>
          <w:szCs w:val="21"/>
        </w:rPr>
        <w:t xml:space="preserve"> “</w:t>
      </w:r>
      <w:r w:rsidRPr="0061087F">
        <w:rPr>
          <w:rFonts w:asciiTheme="minorHAnsi" w:eastAsiaTheme="minorEastAsia" w:hAnsi="Calibri" w:cstheme="minorBidi"/>
          <w:i/>
          <w:iCs/>
          <w:color w:val="000000" w:themeColor="text1"/>
          <w:kern w:val="24"/>
          <w:sz w:val="21"/>
          <w:szCs w:val="21"/>
        </w:rPr>
        <w:t>I consider the AEE prepared by the applicant (at section x of the application) to provide an accurate assessment of the likely and potential effects of the proposal as they relate to xxx (e.g. shading, privacy, traffic etc.). This assessment has therefore been adopted and should be read in conjunction with this report, with the exception of the following matters, which I comment on as follows:”</w:t>
      </w:r>
    </w:p>
    <w:p w14:paraId="6C73A6FE" w14:textId="77777777" w:rsidR="00975BA5" w:rsidRPr="0061087F" w:rsidRDefault="00975BA5" w:rsidP="00975BA5">
      <w:pPr>
        <w:numPr>
          <w:ilvl w:val="0"/>
          <w:numId w:val="27"/>
        </w:numPr>
        <w:spacing w:after="120"/>
        <w:ind w:left="993" w:hanging="426"/>
        <w:rPr>
          <w:rFonts w:asciiTheme="minorHAnsi" w:hAnsiTheme="minorHAnsi"/>
          <w:i/>
          <w:sz w:val="21"/>
          <w:szCs w:val="21"/>
        </w:rPr>
      </w:pPr>
      <w:r w:rsidRPr="0061087F">
        <w:rPr>
          <w:rFonts w:asciiTheme="minorHAnsi" w:eastAsiaTheme="minorEastAsia" w:hAnsi="Calibri" w:cstheme="minorBidi"/>
          <w:b/>
          <w:iCs/>
          <w:color w:val="000000" w:themeColor="text1"/>
          <w:kern w:val="24"/>
          <w:sz w:val="21"/>
          <w:szCs w:val="21"/>
        </w:rPr>
        <w:t>Additional matters:</w:t>
      </w:r>
      <w:r w:rsidRPr="0061087F">
        <w:rPr>
          <w:rFonts w:asciiTheme="minorHAnsi" w:eastAsiaTheme="minorEastAsia" w:hAnsi="Calibri" w:cstheme="minorBidi"/>
          <w:i/>
          <w:iCs/>
          <w:color w:val="000000" w:themeColor="text1"/>
          <w:kern w:val="24"/>
          <w:sz w:val="21"/>
          <w:szCs w:val="21"/>
        </w:rPr>
        <w:t xml:space="preserve"> “I adopt the applicant’s description and note the following additional points:”</w:t>
      </w:r>
    </w:p>
    <w:p w14:paraId="2BDA435A" w14:textId="1B70C239" w:rsidR="00975BA5" w:rsidRPr="00975BA5" w:rsidRDefault="00975BA5" w:rsidP="00975BA5">
      <w:pPr>
        <w:numPr>
          <w:ilvl w:val="0"/>
          <w:numId w:val="27"/>
        </w:numPr>
        <w:spacing w:after="120"/>
        <w:ind w:left="993" w:hanging="426"/>
        <w:rPr>
          <w:rFonts w:asciiTheme="minorHAnsi" w:hAnsiTheme="minorHAnsi"/>
          <w:i/>
          <w:sz w:val="22"/>
          <w:szCs w:val="22"/>
        </w:rPr>
      </w:pPr>
      <w:r w:rsidRPr="0061087F">
        <w:rPr>
          <w:rFonts w:asciiTheme="minorHAnsi" w:eastAsiaTheme="minorEastAsia" w:hAnsi="Calibri" w:cstheme="minorBidi"/>
          <w:i/>
          <w:iCs/>
          <w:color w:val="000000" w:themeColor="text1"/>
          <w:kern w:val="24"/>
          <w:sz w:val="21"/>
          <w:szCs w:val="21"/>
        </w:rPr>
        <w:t>“The applicant has stated/concluded +.</w:t>
      </w:r>
      <w:r w:rsidRPr="0061087F">
        <w:rPr>
          <w:rFonts w:asciiTheme="minorHAnsi" w:hAnsiTheme="minorHAnsi"/>
          <w:i/>
          <w:sz w:val="21"/>
          <w:szCs w:val="21"/>
        </w:rPr>
        <w:t xml:space="preserve"> I concur with this assessment/conclusion”</w:t>
      </w:r>
    </w:p>
    <w:p w14:paraId="4FD7B602" w14:textId="77777777" w:rsidR="00975BA5" w:rsidRPr="00A12F6E" w:rsidRDefault="00975BA5" w:rsidP="00975BA5">
      <w:pPr>
        <w:spacing w:after="120"/>
        <w:rPr>
          <w:rFonts w:asciiTheme="minorHAnsi" w:hAnsiTheme="minorHAnsi"/>
          <w:i/>
          <w:sz w:val="22"/>
          <w:szCs w:val="22"/>
        </w:rPr>
      </w:pPr>
    </w:p>
    <w:p w14:paraId="7AB18824" w14:textId="77777777" w:rsidR="008D7A85" w:rsidRPr="008D7A85" w:rsidRDefault="008D7A85" w:rsidP="000326DD">
      <w:pPr>
        <w:pStyle w:val="Heading3"/>
      </w:pPr>
      <w:r w:rsidRPr="008D7A85">
        <w:t>Cumulative effects</w:t>
      </w:r>
    </w:p>
    <w:p w14:paraId="6A39F047" w14:textId="015A27B2" w:rsidR="00E40B24" w:rsidRPr="00E40B24" w:rsidRDefault="00E40B24" w:rsidP="00E40B24">
      <w:pPr>
        <w:ind w:left="-20"/>
        <w:jc w:val="both"/>
        <w:rPr>
          <w:rFonts w:asciiTheme="minorHAnsi" w:hAnsiTheme="minorHAnsi" w:cs="Arial"/>
          <w:iCs/>
          <w:sz w:val="22"/>
          <w:szCs w:val="22"/>
        </w:rPr>
      </w:pPr>
      <w:r w:rsidRPr="008D7A85">
        <w:rPr>
          <w:rFonts w:asciiTheme="minorHAnsi" w:hAnsiTheme="minorHAnsi" w:cs="Arial"/>
          <w:iCs/>
          <w:sz w:val="22"/>
          <w:szCs w:val="22"/>
        </w:rPr>
        <w:t>Address cumulative effects where relevant. A cumulative effect is the combined effect of the proposed activity</w:t>
      </w:r>
      <w:r w:rsidRPr="00E40B24">
        <w:rPr>
          <w:rFonts w:asciiTheme="minorHAnsi" w:hAnsiTheme="minorHAnsi" w:cs="Arial"/>
          <w:iCs/>
          <w:sz w:val="22"/>
          <w:szCs w:val="22"/>
        </w:rPr>
        <w:t xml:space="preserve"> plus other existing activities. Comment on whether the cumulative effects have reached the threshold where they will be more than minor i.e. would </w:t>
      </w:r>
      <w:proofErr w:type="gramStart"/>
      <w:r w:rsidRPr="00E40B24">
        <w:rPr>
          <w:rFonts w:asciiTheme="minorHAnsi" w:hAnsiTheme="minorHAnsi" w:cs="Arial"/>
          <w:iCs/>
          <w:sz w:val="22"/>
          <w:szCs w:val="22"/>
        </w:rPr>
        <w:t>granting</w:t>
      </w:r>
      <w:proofErr w:type="gramEnd"/>
      <w:r w:rsidRPr="00E40B24">
        <w:rPr>
          <w:rFonts w:asciiTheme="minorHAnsi" w:hAnsiTheme="minorHAnsi" w:cs="Arial"/>
          <w:iCs/>
          <w:sz w:val="22"/>
          <w:szCs w:val="22"/>
        </w:rPr>
        <w:t xml:space="preserve"> consent be the straw that breaks the camel’s back in relation to the scale of effects. </w:t>
      </w:r>
    </w:p>
    <w:p w14:paraId="4BC3CE4D" w14:textId="77777777" w:rsidR="00E40B24" w:rsidRDefault="00E40B24" w:rsidP="00E40B24">
      <w:pPr>
        <w:ind w:left="-20"/>
        <w:jc w:val="both"/>
        <w:rPr>
          <w:rFonts w:asciiTheme="minorHAnsi" w:hAnsiTheme="minorHAnsi" w:cs="Arial"/>
          <w:sz w:val="22"/>
          <w:szCs w:val="22"/>
        </w:rPr>
      </w:pPr>
    </w:p>
    <w:p w14:paraId="75717307" w14:textId="77777777" w:rsidR="008D7A85" w:rsidRPr="008D7A85" w:rsidRDefault="008D7A85" w:rsidP="000326DD">
      <w:pPr>
        <w:pStyle w:val="Heading3"/>
      </w:pPr>
      <w:r w:rsidRPr="008D7A85">
        <w:t>Specialist input</w:t>
      </w:r>
    </w:p>
    <w:p w14:paraId="15EF1A7B" w14:textId="77777777" w:rsidR="00040960" w:rsidRDefault="008C4088" w:rsidP="00040960">
      <w:pPr>
        <w:tabs>
          <w:tab w:val="left" w:leader="dot" w:pos="10140"/>
        </w:tabs>
        <w:jc w:val="both"/>
        <w:rPr>
          <w:rFonts w:asciiTheme="minorHAnsi" w:eastAsiaTheme="minorEastAsia" w:hAnsi="Calibri" w:cstheme="minorBidi"/>
          <w:color w:val="000000" w:themeColor="text1"/>
          <w:kern w:val="24"/>
          <w:sz w:val="22"/>
          <w:szCs w:val="22"/>
          <w:lang w:eastAsia="en-NZ"/>
        </w:rPr>
      </w:pPr>
      <w:r>
        <w:rPr>
          <w:rFonts w:asciiTheme="minorHAnsi" w:hAnsiTheme="minorHAnsi" w:cstheme="minorHAnsi"/>
          <w:iCs/>
          <w:sz w:val="22"/>
          <w:szCs w:val="22"/>
        </w:rPr>
        <w:t>Briefly note</w:t>
      </w:r>
      <w:r w:rsidR="00E40B24" w:rsidRPr="008D7A85">
        <w:rPr>
          <w:rFonts w:asciiTheme="minorHAnsi" w:hAnsiTheme="minorHAnsi" w:cstheme="minorHAnsi"/>
          <w:iCs/>
          <w:sz w:val="22"/>
          <w:szCs w:val="22"/>
        </w:rPr>
        <w:t xml:space="preserve"> the conclusions of </w:t>
      </w:r>
      <w:r w:rsidR="007C7C80" w:rsidRPr="008D7A85">
        <w:rPr>
          <w:rFonts w:asciiTheme="minorHAnsi" w:hAnsiTheme="minorHAnsi" w:cstheme="minorHAnsi"/>
          <w:iCs/>
          <w:sz w:val="22"/>
          <w:szCs w:val="22"/>
        </w:rPr>
        <w:t>specialists / t</w:t>
      </w:r>
      <w:r w:rsidR="00E40B24" w:rsidRPr="008D7A85">
        <w:rPr>
          <w:rFonts w:asciiTheme="minorHAnsi" w:hAnsiTheme="minorHAnsi" w:cstheme="minorHAnsi"/>
          <w:iCs/>
          <w:sz w:val="22"/>
          <w:szCs w:val="22"/>
        </w:rPr>
        <w:t xml:space="preserve">echnical experts and add further comments </w:t>
      </w:r>
      <w:r w:rsidR="008D7A85" w:rsidRPr="008D7A85">
        <w:rPr>
          <w:rFonts w:asciiTheme="minorHAnsi" w:hAnsiTheme="minorHAnsi" w:cstheme="minorHAnsi"/>
          <w:iCs/>
          <w:sz w:val="22"/>
          <w:szCs w:val="22"/>
        </w:rPr>
        <w:t xml:space="preserve">of your own </w:t>
      </w:r>
      <w:r w:rsidR="00E40B24" w:rsidRPr="008D7A85">
        <w:rPr>
          <w:rFonts w:asciiTheme="minorHAnsi" w:hAnsiTheme="minorHAnsi" w:cstheme="minorHAnsi"/>
          <w:iCs/>
          <w:sz w:val="22"/>
          <w:szCs w:val="22"/>
        </w:rPr>
        <w:t>where necessary.</w:t>
      </w:r>
      <w:r w:rsidR="00E81658">
        <w:rPr>
          <w:rFonts w:asciiTheme="minorHAnsi" w:hAnsiTheme="minorHAnsi" w:cstheme="minorHAnsi"/>
          <w:iCs/>
          <w:sz w:val="22"/>
          <w:szCs w:val="22"/>
        </w:rPr>
        <w:t xml:space="preserve"> Don’t just cut and paste large parts of their </w:t>
      </w:r>
      <w:r w:rsidR="00E40B24" w:rsidRPr="008D7A85">
        <w:rPr>
          <w:rFonts w:asciiTheme="minorHAnsi" w:hAnsiTheme="minorHAnsi" w:cstheme="minorHAnsi"/>
          <w:iCs/>
          <w:sz w:val="22"/>
          <w:szCs w:val="22"/>
        </w:rPr>
        <w:t>email/memo</w:t>
      </w:r>
      <w:r w:rsidR="007C7C80" w:rsidRPr="008D7A85">
        <w:rPr>
          <w:rFonts w:asciiTheme="minorHAnsi" w:hAnsiTheme="minorHAnsi" w:cstheme="minorHAnsi"/>
          <w:iCs/>
          <w:sz w:val="22"/>
          <w:szCs w:val="22"/>
        </w:rPr>
        <w:t xml:space="preserve"> into your </w:t>
      </w:r>
      <w:proofErr w:type="gramStart"/>
      <w:r w:rsidR="007C7C80" w:rsidRPr="008D7A85">
        <w:rPr>
          <w:rFonts w:asciiTheme="minorHAnsi" w:hAnsiTheme="minorHAnsi" w:cstheme="minorHAnsi"/>
          <w:iCs/>
          <w:sz w:val="22"/>
          <w:szCs w:val="22"/>
        </w:rPr>
        <w:t>report</w:t>
      </w:r>
      <w:r w:rsidR="00E81658">
        <w:rPr>
          <w:rFonts w:asciiTheme="minorHAnsi" w:hAnsiTheme="minorHAnsi" w:cstheme="minorHAnsi"/>
          <w:iCs/>
          <w:sz w:val="22"/>
          <w:szCs w:val="22"/>
        </w:rPr>
        <w:t>, or</w:t>
      </w:r>
      <w:proofErr w:type="gramEnd"/>
      <w:r w:rsidR="00E81658">
        <w:rPr>
          <w:rFonts w:asciiTheme="minorHAnsi" w:hAnsiTheme="minorHAnsi" w:cstheme="minorHAnsi"/>
          <w:iCs/>
          <w:sz w:val="22"/>
          <w:szCs w:val="22"/>
        </w:rPr>
        <w:t xml:space="preserve"> spend a lot of time paraphrasing or summarising their comments. It is sufficient to s</w:t>
      </w:r>
      <w:r w:rsidR="00D607C0" w:rsidRPr="008D7A85">
        <w:rPr>
          <w:rFonts w:asciiTheme="minorHAnsi" w:eastAsia="Times New Roman" w:hAnsiTheme="minorHAnsi" w:cstheme="minorHAnsi"/>
          <w:iCs/>
          <w:sz w:val="22"/>
          <w:szCs w:val="22"/>
        </w:rPr>
        <w:t xml:space="preserve">tate that you accept </w:t>
      </w:r>
      <w:r>
        <w:rPr>
          <w:rFonts w:asciiTheme="minorHAnsi" w:eastAsia="Times New Roman" w:hAnsiTheme="minorHAnsi" w:cstheme="minorHAnsi"/>
          <w:iCs/>
          <w:sz w:val="22"/>
          <w:szCs w:val="22"/>
        </w:rPr>
        <w:t xml:space="preserve">or have relied on </w:t>
      </w:r>
      <w:r w:rsidR="00D607C0" w:rsidRPr="008D7A85">
        <w:rPr>
          <w:rFonts w:asciiTheme="minorHAnsi" w:eastAsia="Times New Roman" w:hAnsiTheme="minorHAnsi" w:cstheme="minorHAnsi"/>
          <w:iCs/>
          <w:sz w:val="22"/>
          <w:szCs w:val="22"/>
        </w:rPr>
        <w:t xml:space="preserve">their </w:t>
      </w:r>
      <w:r>
        <w:rPr>
          <w:rFonts w:asciiTheme="minorHAnsi" w:eastAsia="Times New Roman" w:hAnsiTheme="minorHAnsi" w:cstheme="minorHAnsi"/>
          <w:iCs/>
          <w:sz w:val="22"/>
          <w:szCs w:val="22"/>
        </w:rPr>
        <w:t>advice</w:t>
      </w:r>
      <w:r w:rsidR="00D607C0" w:rsidRPr="008D7A85">
        <w:rPr>
          <w:rFonts w:asciiTheme="minorHAnsi" w:eastAsia="Times New Roman" w:hAnsiTheme="minorHAnsi" w:cstheme="minorHAnsi"/>
          <w:iCs/>
          <w:sz w:val="22"/>
          <w:szCs w:val="22"/>
        </w:rPr>
        <w:t xml:space="preserve"> and recommendations </w:t>
      </w:r>
      <w:r>
        <w:rPr>
          <w:rFonts w:asciiTheme="minorHAnsi" w:eastAsia="Times New Roman" w:hAnsiTheme="minorHAnsi" w:cstheme="minorHAnsi"/>
          <w:iCs/>
          <w:sz w:val="22"/>
          <w:szCs w:val="22"/>
        </w:rPr>
        <w:t>on the</w:t>
      </w:r>
      <w:r w:rsidR="008D7A85" w:rsidRPr="008D7A85">
        <w:rPr>
          <w:rFonts w:asciiTheme="minorHAnsi" w:eastAsia="Times New Roman" w:hAnsiTheme="minorHAnsi" w:cstheme="minorHAnsi"/>
          <w:iCs/>
          <w:sz w:val="22"/>
          <w:szCs w:val="22"/>
        </w:rPr>
        <w:t xml:space="preserve"> matter, then </w:t>
      </w:r>
      <w:r w:rsidR="00D607C0" w:rsidRPr="008D7A85">
        <w:rPr>
          <w:rFonts w:asciiTheme="minorHAnsi" w:eastAsia="Times New Roman" w:hAnsiTheme="minorHAnsi" w:cstheme="minorHAnsi"/>
          <w:iCs/>
          <w:sz w:val="22"/>
          <w:szCs w:val="22"/>
        </w:rPr>
        <w:t>d</w:t>
      </w:r>
      <w:r w:rsidR="008D7A85">
        <w:rPr>
          <w:rFonts w:asciiTheme="minorHAnsi" w:eastAsia="Times New Roman" w:hAnsiTheme="minorHAnsi" w:cstheme="minorHAnsi"/>
          <w:iCs/>
          <w:sz w:val="22"/>
          <w:szCs w:val="22"/>
        </w:rPr>
        <w:t>raw your own conclusion on the</w:t>
      </w:r>
      <w:r w:rsidR="00D607C0" w:rsidRPr="008D7A85">
        <w:rPr>
          <w:rFonts w:asciiTheme="minorHAnsi" w:eastAsia="Times New Roman" w:hAnsiTheme="minorHAnsi" w:cstheme="minorHAnsi"/>
          <w:iCs/>
          <w:sz w:val="22"/>
          <w:szCs w:val="22"/>
        </w:rPr>
        <w:t xml:space="preserve"> effects</w:t>
      </w:r>
      <w:r w:rsidR="008D7A85" w:rsidRPr="008D7A85">
        <w:rPr>
          <w:rFonts w:asciiTheme="minorHAnsi" w:eastAsia="Times New Roman" w:hAnsiTheme="minorHAnsi" w:cstheme="minorHAnsi"/>
          <w:iCs/>
          <w:sz w:val="22"/>
          <w:szCs w:val="22"/>
        </w:rPr>
        <w:t xml:space="preserve"> having </w:t>
      </w:r>
      <w:proofErr w:type="gramStart"/>
      <w:r w:rsidR="008D7A85" w:rsidRPr="008D7A85">
        <w:rPr>
          <w:rFonts w:asciiTheme="minorHAnsi" w:eastAsia="Times New Roman" w:hAnsiTheme="minorHAnsi" w:cstheme="minorHAnsi"/>
          <w:iCs/>
          <w:sz w:val="22"/>
          <w:szCs w:val="22"/>
        </w:rPr>
        <w:t>taken into</w:t>
      </w:r>
      <w:r w:rsidR="00E81658">
        <w:rPr>
          <w:rFonts w:asciiTheme="minorHAnsi" w:eastAsia="Times New Roman" w:hAnsiTheme="minorHAnsi" w:cstheme="minorHAnsi"/>
          <w:iCs/>
          <w:sz w:val="22"/>
          <w:szCs w:val="22"/>
        </w:rPr>
        <w:t xml:space="preserve"> account</w:t>
      </w:r>
      <w:proofErr w:type="gramEnd"/>
      <w:r w:rsidR="00E81658">
        <w:rPr>
          <w:rFonts w:asciiTheme="minorHAnsi" w:eastAsia="Times New Roman" w:hAnsiTheme="minorHAnsi" w:cstheme="minorHAnsi"/>
          <w:iCs/>
          <w:sz w:val="22"/>
          <w:szCs w:val="22"/>
        </w:rPr>
        <w:t xml:space="preserve"> the specialist’s input. </w:t>
      </w:r>
      <w:r w:rsidR="00040960" w:rsidRPr="00E81658">
        <w:rPr>
          <w:rFonts w:asciiTheme="minorHAnsi" w:eastAsiaTheme="minorEastAsia" w:hAnsi="Calibri" w:cstheme="minorBidi"/>
          <w:color w:val="000000" w:themeColor="text1"/>
          <w:kern w:val="24"/>
          <w:sz w:val="22"/>
          <w:szCs w:val="22"/>
          <w:lang w:eastAsia="en-NZ"/>
        </w:rPr>
        <w:t>Any discussion should be focussed on where you don’t accept specialist advice.</w:t>
      </w:r>
      <w:r w:rsidR="00040960">
        <w:rPr>
          <w:rFonts w:asciiTheme="minorHAnsi" w:eastAsiaTheme="minorEastAsia" w:hAnsi="Calibri" w:cstheme="minorBidi"/>
          <w:color w:val="000000" w:themeColor="text1"/>
          <w:kern w:val="24"/>
          <w:sz w:val="22"/>
          <w:szCs w:val="22"/>
          <w:lang w:eastAsia="en-NZ"/>
        </w:rPr>
        <w:t xml:space="preserve"> </w:t>
      </w:r>
    </w:p>
    <w:p w14:paraId="19854F69" w14:textId="77777777" w:rsidR="00040960" w:rsidRDefault="00040960" w:rsidP="00E81658">
      <w:pPr>
        <w:tabs>
          <w:tab w:val="left" w:leader="dot" w:pos="10140"/>
        </w:tabs>
        <w:jc w:val="both"/>
        <w:rPr>
          <w:rFonts w:asciiTheme="minorHAnsi" w:eastAsia="Times New Roman" w:hAnsiTheme="minorHAnsi" w:cstheme="minorHAnsi"/>
          <w:iCs/>
          <w:sz w:val="22"/>
          <w:szCs w:val="22"/>
        </w:rPr>
      </w:pPr>
    </w:p>
    <w:p w14:paraId="6E772A01" w14:textId="21A6DD52" w:rsidR="00E81658" w:rsidRDefault="00040960" w:rsidP="00E81658">
      <w:pPr>
        <w:tabs>
          <w:tab w:val="left" w:leader="dot" w:pos="10140"/>
        </w:tabs>
        <w:jc w:val="both"/>
        <w:rPr>
          <w:rFonts w:asciiTheme="minorHAnsi" w:eastAsiaTheme="minorEastAsia" w:hAnsi="Calibri" w:cstheme="minorBidi"/>
          <w:color w:val="000000" w:themeColor="text1"/>
          <w:kern w:val="24"/>
          <w:sz w:val="22"/>
          <w:szCs w:val="22"/>
          <w:lang w:eastAsia="en-NZ"/>
        </w:rPr>
      </w:pPr>
      <w:r>
        <w:rPr>
          <w:rFonts w:asciiTheme="minorHAnsi" w:eastAsia="Times New Roman" w:hAnsiTheme="minorHAnsi" w:cstheme="minorHAnsi"/>
          <w:iCs/>
          <w:sz w:val="22"/>
          <w:szCs w:val="22"/>
        </w:rPr>
        <w:t>Prior to inclusion in your report, i</w:t>
      </w:r>
      <w:r w:rsidR="008C4088">
        <w:rPr>
          <w:rFonts w:asciiTheme="minorHAnsi" w:eastAsia="Times New Roman" w:hAnsiTheme="minorHAnsi" w:cstheme="minorHAnsi"/>
          <w:iCs/>
          <w:sz w:val="22"/>
          <w:szCs w:val="22"/>
        </w:rPr>
        <w:t xml:space="preserve">t is important </w:t>
      </w:r>
      <w:r>
        <w:rPr>
          <w:rFonts w:asciiTheme="minorHAnsi" w:eastAsia="Times New Roman" w:hAnsiTheme="minorHAnsi" w:cstheme="minorHAnsi"/>
          <w:iCs/>
          <w:sz w:val="22"/>
          <w:szCs w:val="22"/>
        </w:rPr>
        <w:t>to</w:t>
      </w:r>
      <w:r w:rsidR="008C4088">
        <w:rPr>
          <w:rFonts w:asciiTheme="minorHAnsi" w:eastAsia="Times New Roman" w:hAnsiTheme="minorHAnsi" w:cstheme="minorHAnsi"/>
          <w:iCs/>
          <w:sz w:val="22"/>
          <w:szCs w:val="22"/>
        </w:rPr>
        <w:t xml:space="preserve"> carefully </w:t>
      </w:r>
      <w:r>
        <w:rPr>
          <w:rFonts w:asciiTheme="minorHAnsi" w:eastAsia="Times New Roman" w:hAnsiTheme="minorHAnsi" w:cstheme="minorHAnsi"/>
          <w:iCs/>
          <w:sz w:val="22"/>
          <w:szCs w:val="22"/>
        </w:rPr>
        <w:t>review</w:t>
      </w:r>
      <w:r w:rsidR="008C4088">
        <w:rPr>
          <w:rFonts w:asciiTheme="minorHAnsi" w:eastAsia="Times New Roman" w:hAnsiTheme="minorHAnsi" w:cstheme="minorHAnsi"/>
          <w:iCs/>
          <w:sz w:val="22"/>
          <w:szCs w:val="22"/>
        </w:rPr>
        <w:t xml:space="preserve"> the advice to ensure that it dea</w:t>
      </w:r>
      <w:r>
        <w:rPr>
          <w:rFonts w:asciiTheme="minorHAnsi" w:eastAsia="Times New Roman" w:hAnsiTheme="minorHAnsi" w:cstheme="minorHAnsi"/>
          <w:iCs/>
          <w:sz w:val="22"/>
          <w:szCs w:val="22"/>
        </w:rPr>
        <w:t xml:space="preserve">ls only with relevant matters, in an appropriate way. </w:t>
      </w:r>
      <w:r w:rsidR="008C4088">
        <w:rPr>
          <w:rFonts w:asciiTheme="minorHAnsi" w:eastAsia="Times New Roman" w:hAnsiTheme="minorHAnsi" w:cstheme="minorHAnsi"/>
          <w:iCs/>
          <w:sz w:val="22"/>
          <w:szCs w:val="22"/>
        </w:rPr>
        <w:t xml:space="preserve"> Be mindful of your limitations and expertise when discussing specialist </w:t>
      </w:r>
      <w:proofErr w:type="gramStart"/>
      <w:r w:rsidR="008C4088">
        <w:rPr>
          <w:rFonts w:asciiTheme="minorHAnsi" w:eastAsia="Times New Roman" w:hAnsiTheme="minorHAnsi" w:cstheme="minorHAnsi"/>
          <w:iCs/>
          <w:sz w:val="22"/>
          <w:szCs w:val="22"/>
        </w:rPr>
        <w:t>comments, and</w:t>
      </w:r>
      <w:proofErr w:type="gramEnd"/>
      <w:r w:rsidR="008C4088">
        <w:rPr>
          <w:rFonts w:asciiTheme="minorHAnsi" w:eastAsia="Times New Roman" w:hAnsiTheme="minorHAnsi" w:cstheme="minorHAnsi"/>
          <w:iCs/>
          <w:sz w:val="22"/>
          <w:szCs w:val="22"/>
        </w:rPr>
        <w:t xml:space="preserve"> avoid saying that you “agree” with the specialist’s advice. </w:t>
      </w:r>
    </w:p>
    <w:p w14:paraId="17A80A73" w14:textId="53A340C0" w:rsidR="00E81658" w:rsidRPr="00E81658" w:rsidRDefault="008C4088" w:rsidP="008C4088">
      <w:pPr>
        <w:spacing w:before="200" w:line="216" w:lineRule="auto"/>
        <w:ind w:left="720"/>
        <w:rPr>
          <w:rFonts w:ascii="Times New Roman" w:eastAsia="Times New Roman" w:hAnsi="Times New Roman"/>
          <w:sz w:val="22"/>
          <w:szCs w:val="22"/>
          <w:lang w:eastAsia="en-NZ"/>
        </w:rPr>
      </w:pPr>
      <w:r>
        <w:rPr>
          <w:rFonts w:asciiTheme="minorHAnsi" w:eastAsiaTheme="minorEastAsia" w:hAnsi="Calibri" w:cstheme="minorBidi"/>
          <w:i/>
          <w:iCs/>
          <w:color w:val="000000" w:themeColor="text1"/>
          <w:kern w:val="24"/>
          <w:sz w:val="22"/>
          <w:szCs w:val="22"/>
          <w:lang w:eastAsia="en-NZ"/>
        </w:rPr>
        <w:t>E.g.</w:t>
      </w:r>
      <w:r w:rsidRPr="00E81658">
        <w:rPr>
          <w:rFonts w:asciiTheme="minorHAnsi" w:eastAsiaTheme="minorEastAsia" w:hAnsi="Calibri" w:cstheme="minorBidi"/>
          <w:i/>
          <w:iCs/>
          <w:color w:val="000000" w:themeColor="text1"/>
          <w:kern w:val="24"/>
          <w:sz w:val="22"/>
          <w:szCs w:val="22"/>
          <w:lang w:eastAsia="en-NZ"/>
        </w:rPr>
        <w:t xml:space="preserve"> </w:t>
      </w:r>
      <w:r w:rsidR="00E81658" w:rsidRPr="00E81658">
        <w:rPr>
          <w:rFonts w:asciiTheme="minorHAnsi" w:eastAsiaTheme="minorEastAsia" w:hAnsi="Calibri" w:cstheme="minorBidi"/>
          <w:i/>
          <w:iCs/>
          <w:color w:val="000000" w:themeColor="text1"/>
          <w:kern w:val="24"/>
          <w:sz w:val="22"/>
          <w:szCs w:val="22"/>
          <w:lang w:eastAsia="en-NZ"/>
        </w:rPr>
        <w:t>“</w:t>
      </w:r>
      <w:r w:rsidR="00E81658">
        <w:rPr>
          <w:rFonts w:asciiTheme="minorHAnsi" w:eastAsiaTheme="minorEastAsia" w:hAnsi="Calibri" w:cstheme="minorBidi"/>
          <w:i/>
          <w:iCs/>
          <w:color w:val="000000" w:themeColor="text1"/>
          <w:kern w:val="24"/>
          <w:sz w:val="22"/>
          <w:szCs w:val="22"/>
          <w:lang w:eastAsia="en-NZ"/>
        </w:rPr>
        <w:t xml:space="preserve">+ </w:t>
      </w:r>
      <w:r w:rsidR="00E81658" w:rsidRPr="00E81658">
        <w:rPr>
          <w:rFonts w:asciiTheme="minorHAnsi" w:eastAsiaTheme="minorEastAsia" w:hAnsi="Calibri" w:cstheme="minorBidi"/>
          <w:i/>
          <w:iCs/>
          <w:color w:val="000000" w:themeColor="text1"/>
          <w:kern w:val="24"/>
          <w:sz w:val="22"/>
          <w:szCs w:val="22"/>
          <w:lang w:eastAsia="en-NZ"/>
        </w:rPr>
        <w:t xml:space="preserve">effects have been assessed by the Council’s </w:t>
      </w:r>
      <w:r w:rsidR="00E81658">
        <w:rPr>
          <w:rFonts w:asciiTheme="minorHAnsi" w:eastAsiaTheme="minorEastAsia" w:hAnsi="Calibri" w:cstheme="minorBidi"/>
          <w:i/>
          <w:iCs/>
          <w:color w:val="000000" w:themeColor="text1"/>
          <w:kern w:val="24"/>
          <w:sz w:val="22"/>
          <w:szCs w:val="22"/>
          <w:lang w:eastAsia="en-NZ"/>
        </w:rPr>
        <w:t>[title], [name]</w:t>
      </w:r>
      <w:r w:rsidR="00E81658" w:rsidRPr="00E81658">
        <w:rPr>
          <w:rFonts w:asciiTheme="minorHAnsi" w:eastAsiaTheme="minorEastAsia" w:hAnsi="Calibri" w:cstheme="minorBidi"/>
          <w:i/>
          <w:iCs/>
          <w:color w:val="000000" w:themeColor="text1"/>
          <w:kern w:val="24"/>
          <w:sz w:val="22"/>
          <w:szCs w:val="22"/>
          <w:lang w:eastAsia="en-NZ"/>
        </w:rPr>
        <w:t>, whose comments should be read in conjunction with this report. I a</w:t>
      </w:r>
      <w:r>
        <w:rPr>
          <w:rFonts w:asciiTheme="minorHAnsi" w:eastAsiaTheme="minorEastAsia" w:hAnsi="Calibri" w:cstheme="minorBidi"/>
          <w:i/>
          <w:iCs/>
          <w:color w:val="000000" w:themeColor="text1"/>
          <w:kern w:val="24"/>
          <w:sz w:val="22"/>
          <w:szCs w:val="22"/>
          <w:lang w:eastAsia="en-NZ"/>
        </w:rPr>
        <w:t>ccept his/her</w:t>
      </w:r>
      <w:r w:rsidR="00E81658" w:rsidRPr="00E81658">
        <w:rPr>
          <w:rFonts w:asciiTheme="minorHAnsi" w:eastAsiaTheme="minorEastAsia" w:hAnsi="Calibri" w:cstheme="minorBidi"/>
          <w:i/>
          <w:iCs/>
          <w:color w:val="000000" w:themeColor="text1"/>
          <w:kern w:val="24"/>
          <w:sz w:val="22"/>
          <w:szCs w:val="22"/>
          <w:lang w:eastAsia="en-NZ"/>
        </w:rPr>
        <w:t xml:space="preserve"> </w:t>
      </w:r>
      <w:r>
        <w:rPr>
          <w:rFonts w:asciiTheme="minorHAnsi" w:eastAsiaTheme="minorEastAsia" w:hAnsi="Calibri" w:cstheme="minorBidi"/>
          <w:i/>
          <w:iCs/>
          <w:color w:val="000000" w:themeColor="text1"/>
          <w:kern w:val="24"/>
          <w:sz w:val="22"/>
          <w:szCs w:val="22"/>
          <w:lang w:eastAsia="en-NZ"/>
        </w:rPr>
        <w:t xml:space="preserve">assessment and recommendations </w:t>
      </w:r>
      <w:r w:rsidR="00E81658" w:rsidRPr="00E81658">
        <w:rPr>
          <w:rFonts w:asciiTheme="minorHAnsi" w:eastAsiaTheme="minorEastAsia" w:hAnsi="Calibri" w:cstheme="minorBidi"/>
          <w:i/>
          <w:iCs/>
          <w:color w:val="000000" w:themeColor="text1"/>
          <w:kern w:val="24"/>
          <w:sz w:val="22"/>
          <w:szCs w:val="22"/>
          <w:lang w:eastAsia="en-NZ"/>
        </w:rPr>
        <w:t xml:space="preserve">and consider that any </w:t>
      </w:r>
      <w:r>
        <w:rPr>
          <w:rFonts w:asciiTheme="minorHAnsi" w:eastAsiaTheme="minorEastAsia" w:hAnsi="Calibri" w:cstheme="minorBidi"/>
          <w:i/>
          <w:iCs/>
          <w:color w:val="000000" w:themeColor="text1"/>
          <w:kern w:val="24"/>
          <w:sz w:val="22"/>
          <w:szCs w:val="22"/>
          <w:lang w:eastAsia="en-NZ"/>
        </w:rPr>
        <w:t xml:space="preserve">+ </w:t>
      </w:r>
      <w:r w:rsidR="00E81658" w:rsidRPr="00E81658">
        <w:rPr>
          <w:rFonts w:asciiTheme="minorHAnsi" w:eastAsiaTheme="minorEastAsia" w:hAnsi="Calibri" w:cstheme="minorBidi"/>
          <w:i/>
          <w:iCs/>
          <w:color w:val="000000" w:themeColor="text1"/>
          <w:kern w:val="24"/>
          <w:sz w:val="22"/>
          <w:szCs w:val="22"/>
          <w:lang w:eastAsia="en-NZ"/>
        </w:rPr>
        <w:t xml:space="preserve"> effects arising from the proposed </w:t>
      </w:r>
      <w:r>
        <w:rPr>
          <w:rFonts w:asciiTheme="minorHAnsi" w:eastAsiaTheme="minorEastAsia" w:hAnsi="Calibri" w:cstheme="minorBidi"/>
          <w:i/>
          <w:iCs/>
          <w:color w:val="000000" w:themeColor="text1"/>
          <w:kern w:val="24"/>
          <w:sz w:val="22"/>
          <w:szCs w:val="22"/>
          <w:lang w:eastAsia="en-NZ"/>
        </w:rPr>
        <w:t xml:space="preserve">+ </w:t>
      </w:r>
      <w:r w:rsidR="00E81658" w:rsidRPr="00E81658">
        <w:rPr>
          <w:rFonts w:asciiTheme="minorHAnsi" w:eastAsiaTheme="minorEastAsia" w:hAnsi="Calibri" w:cstheme="minorBidi"/>
          <w:i/>
          <w:iCs/>
          <w:color w:val="000000" w:themeColor="text1"/>
          <w:kern w:val="24"/>
          <w:sz w:val="22"/>
          <w:szCs w:val="22"/>
          <w:lang w:eastAsia="en-NZ"/>
        </w:rPr>
        <w:t xml:space="preserve"> will be acceptable.”</w:t>
      </w:r>
    </w:p>
    <w:p w14:paraId="6634C623" w14:textId="77777777" w:rsidR="008C4088" w:rsidRDefault="008C4088" w:rsidP="00E40B24">
      <w:pPr>
        <w:ind w:left="-20"/>
        <w:jc w:val="both"/>
        <w:rPr>
          <w:rFonts w:asciiTheme="minorHAnsi" w:hAnsiTheme="minorHAnsi" w:cs="Arial"/>
          <w:iCs/>
          <w:sz w:val="22"/>
          <w:szCs w:val="22"/>
        </w:rPr>
      </w:pPr>
    </w:p>
    <w:p w14:paraId="763F3B65" w14:textId="49A2CABE" w:rsidR="008D7A85" w:rsidRPr="008D7A85" w:rsidRDefault="008D7A85" w:rsidP="000326DD">
      <w:pPr>
        <w:pStyle w:val="Heading3"/>
      </w:pPr>
      <w:r w:rsidRPr="008D7A85">
        <w:t>Relevance of conditions</w:t>
      </w:r>
    </w:p>
    <w:p w14:paraId="559B5228" w14:textId="025795AB" w:rsidR="00E40B24" w:rsidRPr="008D7A85" w:rsidRDefault="007C7C80" w:rsidP="007C7C80">
      <w:pPr>
        <w:spacing w:after="60"/>
        <w:rPr>
          <w:rFonts w:asciiTheme="minorHAnsi" w:hAnsiTheme="minorHAnsi" w:cstheme="minorBidi"/>
          <w:sz w:val="22"/>
          <w:szCs w:val="22"/>
        </w:rPr>
      </w:pPr>
      <w:r w:rsidRPr="008D7A85">
        <w:rPr>
          <w:rFonts w:asciiTheme="minorHAnsi" w:hAnsiTheme="minorHAnsi"/>
          <w:sz w:val="22"/>
          <w:szCs w:val="22"/>
        </w:rPr>
        <w:t>Wh</w:t>
      </w:r>
      <w:r w:rsidR="00E40B24" w:rsidRPr="008D7A85">
        <w:rPr>
          <w:rFonts w:asciiTheme="minorHAnsi" w:hAnsiTheme="minorHAnsi"/>
          <w:sz w:val="22"/>
          <w:szCs w:val="22"/>
        </w:rPr>
        <w:t>en discussing potential conditions</w:t>
      </w:r>
      <w:r w:rsidRPr="008D7A85">
        <w:rPr>
          <w:rFonts w:asciiTheme="minorHAnsi" w:hAnsiTheme="minorHAnsi"/>
          <w:sz w:val="22"/>
          <w:szCs w:val="22"/>
        </w:rPr>
        <w:t>, note their status</w:t>
      </w:r>
      <w:r w:rsidR="00E40B24" w:rsidRPr="008D7A85">
        <w:rPr>
          <w:rFonts w:asciiTheme="minorHAnsi" w:hAnsiTheme="minorHAnsi"/>
          <w:sz w:val="22"/>
          <w:szCs w:val="22"/>
        </w:rPr>
        <w:t xml:space="preserve"> and why they are able to be </w:t>
      </w:r>
      <w:proofErr w:type="gramStart"/>
      <w:r w:rsidR="00E40B24" w:rsidRPr="008D7A85">
        <w:rPr>
          <w:rFonts w:asciiTheme="minorHAnsi" w:hAnsiTheme="minorHAnsi"/>
          <w:sz w:val="22"/>
          <w:szCs w:val="22"/>
        </w:rPr>
        <w:t>taken into account</w:t>
      </w:r>
      <w:proofErr w:type="gramEnd"/>
      <w:r w:rsidRPr="008D7A85">
        <w:rPr>
          <w:rFonts w:asciiTheme="minorHAnsi" w:hAnsiTheme="minorHAnsi"/>
          <w:sz w:val="22"/>
          <w:szCs w:val="22"/>
        </w:rPr>
        <w:t>:</w:t>
      </w:r>
      <w:r w:rsidR="00E40B24" w:rsidRPr="008D7A85">
        <w:rPr>
          <w:rFonts w:asciiTheme="minorHAnsi" w:hAnsiTheme="minorHAnsi"/>
          <w:sz w:val="22"/>
          <w:szCs w:val="22"/>
        </w:rPr>
        <w:t xml:space="preserve">  </w:t>
      </w:r>
    </w:p>
    <w:p w14:paraId="42ABBB79" w14:textId="77777777" w:rsidR="00E40B24" w:rsidRPr="00E40B24" w:rsidRDefault="00E40B24" w:rsidP="007C7C80">
      <w:pPr>
        <w:numPr>
          <w:ilvl w:val="0"/>
          <w:numId w:val="12"/>
        </w:numPr>
        <w:spacing w:after="60" w:line="259" w:lineRule="auto"/>
        <w:ind w:left="714" w:hanging="357"/>
        <w:rPr>
          <w:rFonts w:asciiTheme="minorHAnsi" w:hAnsiTheme="minorHAnsi"/>
          <w:sz w:val="22"/>
          <w:szCs w:val="22"/>
        </w:rPr>
      </w:pPr>
      <w:r w:rsidRPr="00E40B24">
        <w:rPr>
          <w:rFonts w:asciiTheme="minorHAnsi" w:hAnsiTheme="minorHAnsi"/>
          <w:sz w:val="22"/>
          <w:szCs w:val="22"/>
        </w:rPr>
        <w:t xml:space="preserve">Conditions specifically volunteered in an application or which are inherent in the application </w:t>
      </w:r>
      <w:r w:rsidRPr="00E40B24">
        <w:rPr>
          <w:rFonts w:asciiTheme="minorHAnsi" w:hAnsiTheme="minorHAnsi"/>
          <w:sz w:val="22"/>
          <w:szCs w:val="22"/>
          <w:u w:val="single"/>
        </w:rPr>
        <w:t>are part of</w:t>
      </w:r>
      <w:r w:rsidRPr="00E40B24">
        <w:rPr>
          <w:rFonts w:asciiTheme="minorHAnsi" w:hAnsiTheme="minorHAnsi"/>
          <w:sz w:val="22"/>
          <w:szCs w:val="22"/>
        </w:rPr>
        <w:t xml:space="preserve"> the application/proposal so can be </w:t>
      </w:r>
      <w:proofErr w:type="gramStart"/>
      <w:r w:rsidRPr="00E40B24">
        <w:rPr>
          <w:rFonts w:asciiTheme="minorHAnsi" w:hAnsiTheme="minorHAnsi"/>
          <w:sz w:val="22"/>
          <w:szCs w:val="22"/>
        </w:rPr>
        <w:t>taken into account</w:t>
      </w:r>
      <w:proofErr w:type="gramEnd"/>
      <w:r w:rsidRPr="00E40B24">
        <w:rPr>
          <w:rFonts w:asciiTheme="minorHAnsi" w:hAnsiTheme="minorHAnsi"/>
          <w:sz w:val="22"/>
          <w:szCs w:val="22"/>
        </w:rPr>
        <w:t xml:space="preserve"> when assessing effects under both s95 and s104.</w:t>
      </w:r>
    </w:p>
    <w:p w14:paraId="5143DCDC" w14:textId="5710E034" w:rsidR="00E40B24" w:rsidRPr="00E40B24" w:rsidRDefault="008D7A85" w:rsidP="007C7C80">
      <w:pPr>
        <w:numPr>
          <w:ilvl w:val="0"/>
          <w:numId w:val="12"/>
        </w:numPr>
        <w:spacing w:after="60" w:line="259" w:lineRule="auto"/>
        <w:ind w:left="714" w:hanging="357"/>
        <w:jc w:val="both"/>
        <w:rPr>
          <w:rFonts w:ascii="Calibri" w:hAnsi="Calibri"/>
          <w:sz w:val="22"/>
          <w:szCs w:val="22"/>
        </w:rPr>
      </w:pPr>
      <w:r>
        <w:rPr>
          <w:rFonts w:ascii="Calibri" w:hAnsi="Calibri"/>
          <w:sz w:val="22"/>
          <w:szCs w:val="22"/>
        </w:rPr>
        <w:t>D</w:t>
      </w:r>
      <w:r w:rsidR="00E40B24" w:rsidRPr="00E40B24">
        <w:rPr>
          <w:rFonts w:ascii="Calibri" w:hAnsi="Calibri"/>
          <w:sz w:val="22"/>
          <w:szCs w:val="22"/>
        </w:rPr>
        <w:t xml:space="preserve">raft conditions that have been reviewed by and agreed to by the applicant are </w:t>
      </w:r>
      <w:r w:rsidR="00E40B24" w:rsidRPr="00E40B24">
        <w:rPr>
          <w:rFonts w:ascii="Calibri" w:hAnsi="Calibri"/>
          <w:sz w:val="22"/>
          <w:szCs w:val="22"/>
          <w:u w:val="single"/>
        </w:rPr>
        <w:t>deemed</w:t>
      </w:r>
      <w:r w:rsidR="00E40B24" w:rsidRPr="00E40B24">
        <w:rPr>
          <w:rFonts w:ascii="Calibri" w:hAnsi="Calibri"/>
          <w:sz w:val="22"/>
          <w:szCs w:val="22"/>
        </w:rPr>
        <w:t xml:space="preserve"> to form part of the application and as such can be </w:t>
      </w:r>
      <w:proofErr w:type="gramStart"/>
      <w:r w:rsidR="00E40B24" w:rsidRPr="00E40B24">
        <w:rPr>
          <w:rFonts w:ascii="Calibri" w:hAnsi="Calibri"/>
          <w:sz w:val="22"/>
          <w:szCs w:val="22"/>
        </w:rPr>
        <w:t>taken into account</w:t>
      </w:r>
      <w:proofErr w:type="gramEnd"/>
      <w:r w:rsidR="00E40B24" w:rsidRPr="00E40B24">
        <w:rPr>
          <w:rFonts w:ascii="Calibri" w:hAnsi="Calibri"/>
          <w:sz w:val="22"/>
          <w:szCs w:val="22"/>
        </w:rPr>
        <w:t>.</w:t>
      </w:r>
    </w:p>
    <w:p w14:paraId="337CBDD6" w14:textId="3C92B9B7" w:rsidR="00E40B24" w:rsidRPr="00E40B24" w:rsidRDefault="008D7A85" w:rsidP="00E40B24">
      <w:pPr>
        <w:numPr>
          <w:ilvl w:val="0"/>
          <w:numId w:val="12"/>
        </w:numPr>
        <w:spacing w:after="160" w:line="259" w:lineRule="auto"/>
        <w:jc w:val="both"/>
        <w:rPr>
          <w:rFonts w:ascii="Calibri" w:hAnsi="Calibri"/>
          <w:sz w:val="22"/>
          <w:szCs w:val="22"/>
        </w:rPr>
      </w:pPr>
      <w:r>
        <w:rPr>
          <w:rFonts w:ascii="Calibri" w:hAnsi="Calibri"/>
          <w:sz w:val="22"/>
          <w:szCs w:val="22"/>
        </w:rPr>
        <w:t xml:space="preserve">Conditions you are </w:t>
      </w:r>
      <w:r w:rsidRPr="008D7A85">
        <w:rPr>
          <w:rFonts w:ascii="Calibri" w:hAnsi="Calibri"/>
          <w:sz w:val="22"/>
          <w:szCs w:val="22"/>
          <w:u w:val="single"/>
        </w:rPr>
        <w:t>recommending</w:t>
      </w:r>
      <w:r>
        <w:rPr>
          <w:rFonts w:ascii="Calibri" w:hAnsi="Calibri"/>
          <w:sz w:val="22"/>
          <w:szCs w:val="22"/>
        </w:rPr>
        <w:t>, but that</w:t>
      </w:r>
      <w:r w:rsidR="00E40B24" w:rsidRPr="00E40B24">
        <w:rPr>
          <w:rFonts w:ascii="Calibri" w:hAnsi="Calibri"/>
          <w:sz w:val="22"/>
          <w:szCs w:val="22"/>
        </w:rPr>
        <w:t xml:space="preserve"> the applicant has not proposed or agreed to</w:t>
      </w:r>
      <w:r>
        <w:rPr>
          <w:rFonts w:ascii="Calibri" w:hAnsi="Calibri"/>
          <w:sz w:val="22"/>
          <w:szCs w:val="22"/>
        </w:rPr>
        <w:t>,</w:t>
      </w:r>
      <w:r w:rsidR="00E40B24" w:rsidRPr="00E40B24">
        <w:rPr>
          <w:rFonts w:ascii="Calibri" w:hAnsi="Calibri"/>
          <w:sz w:val="22"/>
          <w:szCs w:val="22"/>
        </w:rPr>
        <w:t xml:space="preserve"> can only be </w:t>
      </w:r>
      <w:proofErr w:type="gramStart"/>
      <w:r w:rsidR="00E40B24" w:rsidRPr="00E40B24">
        <w:rPr>
          <w:rFonts w:ascii="Calibri" w:hAnsi="Calibri"/>
          <w:sz w:val="22"/>
          <w:szCs w:val="22"/>
        </w:rPr>
        <w:t>taken into account</w:t>
      </w:r>
      <w:proofErr w:type="gramEnd"/>
      <w:r w:rsidR="00E40B24" w:rsidRPr="00E40B24">
        <w:rPr>
          <w:rFonts w:ascii="Calibri" w:hAnsi="Calibri"/>
          <w:sz w:val="22"/>
          <w:szCs w:val="22"/>
        </w:rPr>
        <w:t xml:space="preserve"> in the s104 effects assessment. </w:t>
      </w:r>
    </w:p>
    <w:p w14:paraId="4387767B" w14:textId="0DC1B79B" w:rsidR="00920848" w:rsidRPr="00151AE0" w:rsidRDefault="00920848" w:rsidP="00920848">
      <w:pPr>
        <w:jc w:val="both"/>
        <w:rPr>
          <w:rFonts w:asciiTheme="minorHAnsi" w:hAnsiTheme="minorHAnsi" w:cs="Arial"/>
          <w:sz w:val="22"/>
          <w:szCs w:val="22"/>
        </w:rPr>
      </w:pPr>
      <w:r w:rsidRPr="00151AE0">
        <w:rPr>
          <w:rFonts w:asciiTheme="minorHAnsi" w:hAnsiTheme="minorHAnsi" w:cs="Arial"/>
          <w:sz w:val="22"/>
          <w:szCs w:val="22"/>
        </w:rPr>
        <w:t xml:space="preserve">The assessment cannot </w:t>
      </w:r>
      <w:proofErr w:type="gramStart"/>
      <w:r w:rsidRPr="00151AE0">
        <w:rPr>
          <w:rFonts w:asciiTheme="minorHAnsi" w:hAnsiTheme="minorHAnsi" w:cs="Arial"/>
          <w:sz w:val="22"/>
          <w:szCs w:val="22"/>
        </w:rPr>
        <w:t>take into account</w:t>
      </w:r>
      <w:proofErr w:type="gramEnd"/>
      <w:r w:rsidRPr="00151AE0">
        <w:rPr>
          <w:rFonts w:asciiTheme="minorHAnsi" w:hAnsiTheme="minorHAnsi" w:cs="Arial"/>
          <w:sz w:val="22"/>
          <w:szCs w:val="22"/>
        </w:rPr>
        <w:t xml:space="preserve"> any existing unlawful </w:t>
      </w:r>
      <w:proofErr w:type="gramStart"/>
      <w:r w:rsidRPr="00151AE0">
        <w:rPr>
          <w:rFonts w:asciiTheme="minorHAnsi" w:hAnsiTheme="minorHAnsi" w:cs="Arial"/>
          <w:sz w:val="22"/>
          <w:szCs w:val="22"/>
        </w:rPr>
        <w:t>activities, or</w:t>
      </w:r>
      <w:proofErr w:type="gramEnd"/>
      <w:r w:rsidRPr="00151AE0">
        <w:rPr>
          <w:rFonts w:asciiTheme="minorHAnsi" w:hAnsiTheme="minorHAnsi" w:cs="Arial"/>
          <w:sz w:val="22"/>
          <w:szCs w:val="22"/>
        </w:rPr>
        <w:t xml:space="preserve"> presume non-compliance with conditions or plan rules. </w:t>
      </w:r>
    </w:p>
    <w:p w14:paraId="19465757" w14:textId="77777777" w:rsidR="00CA34F4" w:rsidRPr="00CA34F4" w:rsidRDefault="00CA34F4" w:rsidP="00CA34F4">
      <w:pPr>
        <w:jc w:val="both"/>
        <w:rPr>
          <w:rFonts w:asciiTheme="minorHAnsi" w:eastAsia="Times New Roman" w:hAnsiTheme="minorHAnsi" w:cstheme="minorHAnsi"/>
          <w:sz w:val="22"/>
          <w:szCs w:val="22"/>
        </w:rPr>
      </w:pPr>
    </w:p>
    <w:p w14:paraId="6CB2FDFB" w14:textId="77777777" w:rsidR="00285790" w:rsidRPr="00285790" w:rsidRDefault="00285790" w:rsidP="000326DD">
      <w:pPr>
        <w:pStyle w:val="Heading3"/>
        <w:rPr>
          <w:rFonts w:eastAsia="Times New Roman"/>
        </w:rPr>
      </w:pPr>
      <w:r w:rsidRPr="00285790">
        <w:rPr>
          <w:rFonts w:eastAsia="Times New Roman"/>
        </w:rPr>
        <w:t xml:space="preserve">Limited notification clauses </w:t>
      </w:r>
    </w:p>
    <w:p w14:paraId="7C3B9020" w14:textId="5A66D41E" w:rsidR="00CA34F4" w:rsidRPr="001232DF" w:rsidRDefault="00CA34F4" w:rsidP="00CA34F4">
      <w:pPr>
        <w:jc w:val="both"/>
        <w:rPr>
          <w:rFonts w:asciiTheme="minorHAnsi" w:eastAsia="Times New Roman" w:hAnsiTheme="minorHAnsi" w:cstheme="minorHAnsi"/>
          <w:bCs/>
          <w:color w:val="FF0000"/>
          <w:sz w:val="22"/>
          <w:szCs w:val="22"/>
        </w:rPr>
      </w:pPr>
      <w:r w:rsidRPr="00285790">
        <w:rPr>
          <w:rFonts w:asciiTheme="minorHAnsi" w:eastAsia="Times New Roman" w:hAnsiTheme="minorHAnsi" w:cstheme="minorHAnsi"/>
          <w:bCs/>
          <w:sz w:val="22"/>
          <w:szCs w:val="22"/>
        </w:rPr>
        <w:t>The</w:t>
      </w:r>
      <w:r w:rsidR="001232DF" w:rsidRPr="00285790">
        <w:rPr>
          <w:rFonts w:asciiTheme="minorHAnsi" w:eastAsia="Times New Roman" w:hAnsiTheme="minorHAnsi" w:cstheme="minorHAnsi"/>
          <w:bCs/>
          <w:sz w:val="22"/>
          <w:szCs w:val="22"/>
        </w:rPr>
        <w:t xml:space="preserve">re are a number of clauses in the District Plan requiring limited notification, e.g. to CIAL or NZTA. These </w:t>
      </w:r>
      <w:r w:rsidRPr="00285790">
        <w:rPr>
          <w:rFonts w:asciiTheme="minorHAnsi" w:eastAsia="Times New Roman" w:hAnsiTheme="minorHAnsi" w:cstheme="minorHAnsi"/>
          <w:bCs/>
          <w:sz w:val="22"/>
          <w:szCs w:val="22"/>
        </w:rPr>
        <w:t xml:space="preserve">clauses override </w:t>
      </w:r>
      <w:r w:rsidR="001232DF" w:rsidRPr="00285790">
        <w:rPr>
          <w:rFonts w:asciiTheme="minorHAnsi" w:eastAsia="Times New Roman" w:hAnsiTheme="minorHAnsi" w:cstheme="minorHAnsi"/>
          <w:bCs/>
          <w:sz w:val="22"/>
          <w:szCs w:val="22"/>
        </w:rPr>
        <w:t>s95B,</w:t>
      </w:r>
      <w:r w:rsidRPr="00285790">
        <w:rPr>
          <w:rFonts w:asciiTheme="minorHAnsi" w:eastAsia="Times New Roman" w:hAnsiTheme="minorHAnsi" w:cstheme="minorHAnsi"/>
          <w:bCs/>
          <w:sz w:val="22"/>
          <w:szCs w:val="22"/>
        </w:rPr>
        <w:t xml:space="preserve"> i.e. CIAL etc must be considered an affected party regardless of what you assess the effects of the proposal on them </w:t>
      </w:r>
      <w:r w:rsidR="00086A57">
        <w:rPr>
          <w:rFonts w:asciiTheme="minorHAnsi" w:eastAsia="Times New Roman" w:hAnsiTheme="minorHAnsi" w:cstheme="minorHAnsi"/>
          <w:bCs/>
          <w:sz w:val="22"/>
          <w:szCs w:val="22"/>
        </w:rPr>
        <w:t xml:space="preserve">to be, </w:t>
      </w:r>
      <w:r w:rsidRPr="00285790">
        <w:rPr>
          <w:rFonts w:asciiTheme="minorHAnsi" w:eastAsia="Times New Roman" w:hAnsiTheme="minorHAnsi" w:cstheme="minorHAnsi"/>
          <w:bCs/>
          <w:sz w:val="22"/>
          <w:szCs w:val="22"/>
        </w:rPr>
        <w:t xml:space="preserve">if the rule states this (as per legal advice). </w:t>
      </w:r>
      <w:r w:rsidR="001232DF" w:rsidRPr="00285790">
        <w:rPr>
          <w:rFonts w:asciiTheme="minorHAnsi" w:eastAsia="Times New Roman" w:hAnsiTheme="minorHAnsi" w:cstheme="minorHAnsi"/>
          <w:bCs/>
          <w:sz w:val="22"/>
          <w:szCs w:val="22"/>
        </w:rPr>
        <w:t xml:space="preserve">These clauses are ultra vires, as the RMA does not empower councils to include such rule in District Plans. The District Plan Team is looking at a potential plan change to rectify this, but in the meantime the clauses must be administered as written. </w:t>
      </w:r>
    </w:p>
    <w:p w14:paraId="06D7CD5B" w14:textId="1A580720" w:rsidR="001232DF" w:rsidRDefault="001232DF" w:rsidP="00CA34F4">
      <w:pPr>
        <w:jc w:val="both"/>
        <w:rPr>
          <w:rFonts w:asciiTheme="minorHAnsi" w:eastAsia="Times New Roman" w:hAnsiTheme="minorHAnsi" w:cstheme="minorHAnsi"/>
          <w:bCs/>
          <w:i/>
          <w:color w:val="FF0000"/>
          <w:sz w:val="22"/>
          <w:szCs w:val="22"/>
        </w:rPr>
      </w:pPr>
    </w:p>
    <w:p w14:paraId="23C7FB8B" w14:textId="77777777" w:rsidR="00285790" w:rsidRPr="00285790" w:rsidRDefault="00285790" w:rsidP="000326DD">
      <w:pPr>
        <w:pStyle w:val="Heading3"/>
        <w:rPr>
          <w:rFonts w:eastAsia="Times New Roman"/>
          <w:lang w:val="en-AU"/>
        </w:rPr>
      </w:pPr>
      <w:r w:rsidRPr="00285790">
        <w:rPr>
          <w:rFonts w:eastAsia="Times New Roman"/>
          <w:lang w:val="en-AU"/>
        </w:rPr>
        <w:t>Unreasonable to obtain written approval</w:t>
      </w:r>
    </w:p>
    <w:p w14:paraId="1DBB8D69" w14:textId="7DBAC60E" w:rsidR="00CA34F4" w:rsidRPr="00285790" w:rsidRDefault="00CA34F4" w:rsidP="00CA34F4">
      <w:pPr>
        <w:jc w:val="both"/>
        <w:rPr>
          <w:rFonts w:asciiTheme="minorHAnsi" w:eastAsia="Times New Roman" w:hAnsiTheme="minorHAnsi" w:cstheme="minorHAnsi"/>
          <w:sz w:val="22"/>
          <w:szCs w:val="22"/>
          <w:lang w:val="en-AU"/>
        </w:rPr>
      </w:pPr>
      <w:r w:rsidRPr="00285790">
        <w:rPr>
          <w:rFonts w:asciiTheme="minorHAnsi" w:eastAsia="Times New Roman" w:hAnsiTheme="minorHAnsi" w:cstheme="minorHAnsi"/>
          <w:sz w:val="22"/>
          <w:szCs w:val="22"/>
          <w:lang w:val="en-AU"/>
        </w:rPr>
        <w:t xml:space="preserve">If you consider it unreasonable to obtain the written approvals, explain why, including the extent of efforts made by the applicant.  </w:t>
      </w:r>
      <w:r w:rsidR="00A6286A">
        <w:rPr>
          <w:rFonts w:asciiTheme="minorHAnsi" w:eastAsia="Times New Roman" w:hAnsiTheme="minorHAnsi" w:cstheme="minorHAnsi"/>
          <w:sz w:val="22"/>
          <w:szCs w:val="22"/>
          <w:lang w:val="en-AU"/>
        </w:rPr>
        <w:t>C</w:t>
      </w:r>
      <w:r w:rsidRPr="00285790">
        <w:rPr>
          <w:rFonts w:asciiTheme="minorHAnsi" w:eastAsia="Times New Roman" w:hAnsiTheme="minorHAnsi" w:cstheme="minorHAnsi"/>
          <w:sz w:val="22"/>
          <w:szCs w:val="22"/>
          <w:lang w:val="en-AU"/>
        </w:rPr>
        <w:t>ase law has indicated that there are very few justifiable reasons why it is unreasonable to obtain written approval (given the availability of the internet, etc for contacting people overseas).  If you think there may be valid grounds to determine “unreasonableness”, this should be discussed with your Team Leader at an early stage in the processing of the application.</w:t>
      </w:r>
    </w:p>
    <w:p w14:paraId="5F92B307" w14:textId="77777777" w:rsidR="008D7A85" w:rsidRDefault="008D7A85" w:rsidP="008D7A85">
      <w:pPr>
        <w:tabs>
          <w:tab w:val="left" w:leader="dot" w:pos="10140"/>
        </w:tabs>
        <w:jc w:val="both"/>
        <w:rPr>
          <w:rFonts w:asciiTheme="minorHAnsi" w:eastAsia="Times New Roman" w:hAnsiTheme="minorHAnsi" w:cstheme="minorHAnsi"/>
          <w:iCs/>
          <w:color w:val="FF0000"/>
          <w:sz w:val="22"/>
          <w:szCs w:val="22"/>
        </w:rPr>
      </w:pPr>
    </w:p>
    <w:p w14:paraId="1B8C8FB0" w14:textId="51B7E881" w:rsidR="008D7A85" w:rsidRPr="00D64892" w:rsidRDefault="008D7A85" w:rsidP="000326DD">
      <w:pPr>
        <w:pStyle w:val="Heading2"/>
      </w:pPr>
      <w:r w:rsidRPr="00D64892">
        <w:t>Conclusion</w:t>
      </w:r>
      <w:r w:rsidR="00D64892" w:rsidRPr="00D64892">
        <w:t>s</w:t>
      </w:r>
    </w:p>
    <w:p w14:paraId="175F7A27" w14:textId="77777777" w:rsidR="00D64892" w:rsidRPr="00CA34F4" w:rsidRDefault="00D64892" w:rsidP="008D7A85">
      <w:pPr>
        <w:jc w:val="both"/>
        <w:rPr>
          <w:rFonts w:ascii="Calibri" w:hAnsi="Calibri"/>
          <w:i/>
          <w:sz w:val="22"/>
          <w:szCs w:val="22"/>
        </w:rPr>
      </w:pPr>
    </w:p>
    <w:p w14:paraId="7A710BCE" w14:textId="13DC76A9" w:rsidR="008D7A85" w:rsidRDefault="00A6286A" w:rsidP="008D7A85">
      <w:pPr>
        <w:numPr>
          <w:ilvl w:val="12"/>
          <w:numId w:val="0"/>
        </w:numPr>
        <w:jc w:val="both"/>
        <w:rPr>
          <w:rFonts w:asciiTheme="minorHAnsi" w:hAnsiTheme="minorHAnsi" w:cs="Arial"/>
          <w:bCs/>
          <w:sz w:val="22"/>
          <w:szCs w:val="22"/>
        </w:rPr>
      </w:pPr>
      <w:r>
        <w:rPr>
          <w:rFonts w:asciiTheme="minorHAnsi" w:hAnsiTheme="minorHAnsi" w:cs="Arial"/>
          <w:bCs/>
          <w:sz w:val="22"/>
          <w:szCs w:val="22"/>
        </w:rPr>
        <w:t>Finish with</w:t>
      </w:r>
      <w:r w:rsidR="008D7A85" w:rsidRPr="00CA34F4">
        <w:rPr>
          <w:rFonts w:asciiTheme="minorHAnsi" w:hAnsiTheme="minorHAnsi" w:cs="Arial"/>
          <w:bCs/>
          <w:sz w:val="22"/>
          <w:szCs w:val="22"/>
        </w:rPr>
        <w:t xml:space="preserve"> </w:t>
      </w:r>
      <w:r w:rsidR="00D64892">
        <w:rPr>
          <w:rFonts w:asciiTheme="minorHAnsi" w:hAnsiTheme="minorHAnsi" w:cs="Arial"/>
          <w:bCs/>
          <w:sz w:val="22"/>
          <w:szCs w:val="22"/>
        </w:rPr>
        <w:t xml:space="preserve">an overall </w:t>
      </w:r>
      <w:r w:rsidR="008D7A85" w:rsidRPr="00CA34F4">
        <w:rPr>
          <w:rFonts w:asciiTheme="minorHAnsi" w:hAnsiTheme="minorHAnsi" w:cs="Arial"/>
          <w:bCs/>
          <w:sz w:val="22"/>
          <w:szCs w:val="22"/>
        </w:rPr>
        <w:t>conclusion on</w:t>
      </w:r>
      <w:r w:rsidR="00D64892">
        <w:rPr>
          <w:rFonts w:asciiTheme="minorHAnsi" w:hAnsiTheme="minorHAnsi" w:cs="Arial"/>
          <w:bCs/>
          <w:sz w:val="22"/>
          <w:szCs w:val="22"/>
        </w:rPr>
        <w:t xml:space="preserve"> the scale of</w:t>
      </w:r>
      <w:r w:rsidR="008D7A85" w:rsidRPr="00CA34F4">
        <w:rPr>
          <w:rFonts w:asciiTheme="minorHAnsi" w:hAnsiTheme="minorHAnsi" w:cs="Arial"/>
          <w:bCs/>
          <w:sz w:val="22"/>
          <w:szCs w:val="22"/>
        </w:rPr>
        <w:t xml:space="preserve"> adverse effects on the </w:t>
      </w:r>
      <w:r>
        <w:rPr>
          <w:rFonts w:asciiTheme="minorHAnsi" w:hAnsiTheme="minorHAnsi" w:cs="Arial"/>
          <w:bCs/>
          <w:sz w:val="22"/>
          <w:szCs w:val="22"/>
        </w:rPr>
        <w:t xml:space="preserve">wider </w:t>
      </w:r>
      <w:r w:rsidR="008D7A85" w:rsidRPr="00CA34F4">
        <w:rPr>
          <w:rFonts w:asciiTheme="minorHAnsi" w:hAnsiTheme="minorHAnsi" w:cs="Arial"/>
          <w:bCs/>
          <w:sz w:val="22"/>
          <w:szCs w:val="22"/>
        </w:rPr>
        <w:t xml:space="preserve">environment, </w:t>
      </w:r>
      <w:r w:rsidR="00AC2D77">
        <w:rPr>
          <w:rFonts w:asciiTheme="minorHAnsi" w:hAnsiTheme="minorHAnsi" w:cs="Arial"/>
          <w:bCs/>
          <w:sz w:val="22"/>
          <w:szCs w:val="22"/>
        </w:rPr>
        <w:t xml:space="preserve">and </w:t>
      </w:r>
      <w:r w:rsidR="00D64892">
        <w:rPr>
          <w:rFonts w:asciiTheme="minorHAnsi" w:hAnsiTheme="minorHAnsi" w:cs="Arial"/>
          <w:bCs/>
          <w:sz w:val="22"/>
          <w:szCs w:val="22"/>
        </w:rPr>
        <w:t>whether there are any</w:t>
      </w:r>
      <w:r w:rsidR="00AC2D77">
        <w:rPr>
          <w:rFonts w:asciiTheme="minorHAnsi" w:hAnsiTheme="minorHAnsi" w:cs="Arial"/>
          <w:bCs/>
          <w:sz w:val="22"/>
          <w:szCs w:val="22"/>
        </w:rPr>
        <w:t xml:space="preserve"> affected persons. </w:t>
      </w:r>
      <w:r>
        <w:rPr>
          <w:rFonts w:asciiTheme="minorHAnsi" w:hAnsiTheme="minorHAnsi" w:cs="Arial"/>
          <w:bCs/>
          <w:sz w:val="22"/>
          <w:szCs w:val="22"/>
        </w:rPr>
        <w:t xml:space="preserve">If the effects are localised and relate only to the immediately adjoining/neighbouring properties, there will typically be no/negligible effects on the wider environment. </w:t>
      </w:r>
    </w:p>
    <w:p w14:paraId="447C0F1A" w14:textId="75CF3C17" w:rsidR="00D64892" w:rsidRDefault="00D64892" w:rsidP="008D7A85">
      <w:pPr>
        <w:numPr>
          <w:ilvl w:val="12"/>
          <w:numId w:val="0"/>
        </w:numPr>
        <w:jc w:val="both"/>
        <w:rPr>
          <w:rFonts w:asciiTheme="minorHAnsi" w:hAnsiTheme="minorHAnsi" w:cs="Arial"/>
          <w:bCs/>
          <w:sz w:val="22"/>
          <w:szCs w:val="22"/>
        </w:rPr>
      </w:pPr>
    </w:p>
    <w:p w14:paraId="2A41375E" w14:textId="4D09AB53" w:rsidR="00D64892" w:rsidRPr="00CA34F4" w:rsidRDefault="00D64892" w:rsidP="008D7A85">
      <w:pPr>
        <w:numPr>
          <w:ilvl w:val="12"/>
          <w:numId w:val="0"/>
        </w:numPr>
        <w:jc w:val="both"/>
        <w:rPr>
          <w:rFonts w:asciiTheme="minorHAnsi" w:hAnsiTheme="minorHAnsi" w:cs="Arial"/>
          <w:bCs/>
          <w:sz w:val="22"/>
          <w:szCs w:val="22"/>
        </w:rPr>
      </w:pPr>
      <w:r w:rsidRPr="00CA34F4">
        <w:rPr>
          <w:rFonts w:asciiTheme="minorHAnsi" w:hAnsiTheme="minorHAnsi" w:cs="Arial"/>
          <w:bCs/>
          <w:sz w:val="22"/>
          <w:szCs w:val="22"/>
        </w:rPr>
        <w:t xml:space="preserve">Take care with ‘scale of effects’ terminology as the tests are different for effects on the environment </w:t>
      </w:r>
      <w:r>
        <w:rPr>
          <w:rFonts w:asciiTheme="minorHAnsi" w:hAnsiTheme="minorHAnsi" w:cs="Arial"/>
          <w:bCs/>
          <w:sz w:val="22"/>
          <w:szCs w:val="22"/>
        </w:rPr>
        <w:t xml:space="preserve">vs affected persons. </w:t>
      </w:r>
      <w:r w:rsidRPr="00D64892">
        <w:rPr>
          <w:rFonts w:asciiTheme="minorHAnsi" w:hAnsiTheme="minorHAnsi" w:cs="Arial"/>
          <w:bCs/>
          <w:sz w:val="22"/>
          <w:szCs w:val="22"/>
          <w:u w:val="single"/>
        </w:rPr>
        <w:t>More than minor</w:t>
      </w:r>
      <w:r>
        <w:rPr>
          <w:rFonts w:asciiTheme="minorHAnsi" w:hAnsiTheme="minorHAnsi" w:cs="Arial"/>
          <w:bCs/>
          <w:sz w:val="22"/>
          <w:szCs w:val="22"/>
        </w:rPr>
        <w:t xml:space="preserve"> adverse effects on the environment requires public notification, whereas a person is affected if the effects on them are </w:t>
      </w:r>
      <w:r w:rsidRPr="00D64892">
        <w:rPr>
          <w:rFonts w:asciiTheme="minorHAnsi" w:hAnsiTheme="minorHAnsi" w:cs="Arial"/>
          <w:bCs/>
          <w:sz w:val="22"/>
          <w:szCs w:val="22"/>
          <w:u w:val="single"/>
        </w:rPr>
        <w:t>minor or more than minor</w:t>
      </w:r>
      <w:r w:rsidRPr="00CA34F4">
        <w:rPr>
          <w:rFonts w:asciiTheme="minorHAnsi" w:hAnsiTheme="minorHAnsi" w:cs="Arial"/>
          <w:bCs/>
          <w:sz w:val="22"/>
          <w:szCs w:val="22"/>
        </w:rPr>
        <w:t>.</w:t>
      </w:r>
      <w:r>
        <w:rPr>
          <w:rFonts w:asciiTheme="minorHAnsi" w:hAnsiTheme="minorHAnsi" w:cs="Arial"/>
          <w:bCs/>
          <w:sz w:val="22"/>
          <w:szCs w:val="22"/>
        </w:rPr>
        <w:t xml:space="preserve"> </w:t>
      </w:r>
    </w:p>
    <w:p w14:paraId="5DDED8DE" w14:textId="367C6C92" w:rsidR="008D7A85" w:rsidRDefault="008D7A85" w:rsidP="008D7A85">
      <w:pPr>
        <w:numPr>
          <w:ilvl w:val="12"/>
          <w:numId w:val="0"/>
        </w:numPr>
        <w:jc w:val="both"/>
        <w:rPr>
          <w:rFonts w:asciiTheme="minorHAnsi" w:hAnsiTheme="minorHAnsi" w:cs="Arial"/>
          <w:bCs/>
          <w:sz w:val="22"/>
          <w:szCs w:val="22"/>
        </w:rPr>
      </w:pPr>
    </w:p>
    <w:p w14:paraId="5E5DE39F" w14:textId="7B791481" w:rsidR="000326DD" w:rsidRDefault="000326DD" w:rsidP="000326DD">
      <w:pPr>
        <w:pStyle w:val="Heading1"/>
        <w:rPr>
          <w:rFonts w:cs="Arial"/>
          <w:bCs/>
        </w:rPr>
      </w:pPr>
      <w:r w:rsidRPr="00931B18">
        <w:rPr>
          <w:rFonts w:eastAsia="Times New Roman"/>
        </w:rPr>
        <w:t>Notification tests and recommendation [Sections 95A and 95B]</w:t>
      </w:r>
    </w:p>
    <w:p w14:paraId="4C052170" w14:textId="77777777" w:rsidR="00930229" w:rsidRPr="00931B18" w:rsidRDefault="00930229" w:rsidP="00930229">
      <w:pPr>
        <w:jc w:val="both"/>
        <w:rPr>
          <w:rFonts w:asciiTheme="minorHAnsi" w:eastAsia="Times New Roman" w:hAnsiTheme="minorHAnsi" w:cstheme="minorHAnsi"/>
          <w:iCs/>
          <w:sz w:val="22"/>
          <w:szCs w:val="22"/>
        </w:rPr>
      </w:pPr>
    </w:p>
    <w:p w14:paraId="7BE09FE6" w14:textId="1A4BCE31" w:rsidR="00930229" w:rsidRDefault="007173E9" w:rsidP="00930229">
      <w:pPr>
        <w:jc w:val="both"/>
        <w:rPr>
          <w:rFonts w:asciiTheme="minorHAnsi" w:eastAsia="Times New Roman" w:hAnsiTheme="minorHAnsi" w:cs="Arial"/>
          <w:iCs/>
          <w:sz w:val="22"/>
          <w:szCs w:val="22"/>
        </w:rPr>
      </w:pPr>
      <w:r w:rsidRPr="00931B18">
        <w:rPr>
          <w:rFonts w:asciiTheme="minorHAnsi" w:eastAsia="Times New Roman" w:hAnsiTheme="minorHAnsi" w:cstheme="minorHAnsi"/>
          <w:iCs/>
          <w:sz w:val="22"/>
          <w:szCs w:val="22"/>
        </w:rPr>
        <w:t>This section sets out the steps in s</w:t>
      </w:r>
      <w:r w:rsidR="00930229" w:rsidRPr="00931B18">
        <w:rPr>
          <w:rFonts w:asciiTheme="minorHAnsi" w:eastAsia="Times New Roman" w:hAnsiTheme="minorHAnsi" w:cstheme="minorHAnsi"/>
          <w:iCs/>
          <w:sz w:val="22"/>
          <w:szCs w:val="22"/>
        </w:rPr>
        <w:t xml:space="preserve">ections 95A and 95B that must be followed to </w:t>
      </w:r>
      <w:r w:rsidRPr="00931B18">
        <w:rPr>
          <w:rFonts w:asciiTheme="minorHAnsi" w:eastAsia="Times New Roman" w:hAnsiTheme="minorHAnsi" w:cstheme="minorHAnsi"/>
          <w:iCs/>
          <w:sz w:val="22"/>
          <w:szCs w:val="22"/>
        </w:rPr>
        <w:t>determine whether public notification</w:t>
      </w:r>
      <w:r w:rsidR="00930229" w:rsidRPr="00931B18">
        <w:rPr>
          <w:rFonts w:asciiTheme="minorHAnsi" w:eastAsia="Times New Roman" w:hAnsiTheme="minorHAnsi" w:cstheme="minorHAnsi"/>
          <w:iCs/>
          <w:sz w:val="22"/>
          <w:szCs w:val="22"/>
        </w:rPr>
        <w:t xml:space="preserve"> or limited notification is required. </w:t>
      </w:r>
      <w:r w:rsidRPr="00931B18">
        <w:rPr>
          <w:rFonts w:asciiTheme="minorHAnsi" w:eastAsia="Times New Roman" w:hAnsiTheme="minorHAnsi" w:cstheme="minorHAnsi"/>
          <w:iCs/>
          <w:sz w:val="22"/>
          <w:szCs w:val="22"/>
        </w:rPr>
        <w:t>T</w:t>
      </w:r>
      <w:r w:rsidR="0061757D" w:rsidRPr="00931B18">
        <w:rPr>
          <w:rFonts w:asciiTheme="minorHAnsi" w:eastAsia="Times New Roman" w:hAnsiTheme="minorHAnsi" w:cstheme="minorHAnsi"/>
          <w:iCs/>
          <w:sz w:val="22"/>
          <w:szCs w:val="22"/>
        </w:rPr>
        <w:t xml:space="preserve">hey </w:t>
      </w:r>
      <w:r w:rsidRPr="00931B18">
        <w:rPr>
          <w:rFonts w:asciiTheme="minorHAnsi" w:eastAsia="Times New Roman" w:hAnsiTheme="minorHAnsi" w:cstheme="minorHAnsi"/>
          <w:iCs/>
          <w:sz w:val="22"/>
          <w:szCs w:val="22"/>
        </w:rPr>
        <w:t xml:space="preserve">include criteria for mandatory notification, </w:t>
      </w:r>
      <w:r w:rsidR="0061757D" w:rsidRPr="00931B18">
        <w:rPr>
          <w:rFonts w:asciiTheme="minorHAnsi" w:eastAsia="Times New Roman" w:hAnsiTheme="minorHAnsi" w:cstheme="minorHAnsi"/>
          <w:iCs/>
          <w:sz w:val="22"/>
          <w:szCs w:val="22"/>
        </w:rPr>
        <w:t>as well as some</w:t>
      </w:r>
      <w:r>
        <w:rPr>
          <w:rFonts w:asciiTheme="minorHAnsi" w:eastAsia="Times New Roman" w:hAnsiTheme="minorHAnsi" w:cs="Arial"/>
          <w:iCs/>
          <w:sz w:val="22"/>
          <w:szCs w:val="22"/>
        </w:rPr>
        <w:t xml:space="preserve"> preclusions to notification. </w:t>
      </w:r>
      <w:r w:rsidR="0061757D">
        <w:rPr>
          <w:rFonts w:asciiTheme="minorHAnsi" w:eastAsia="Times New Roman" w:hAnsiTheme="minorHAnsi" w:cs="Arial"/>
          <w:iCs/>
          <w:sz w:val="22"/>
          <w:szCs w:val="22"/>
        </w:rPr>
        <w:t xml:space="preserve">Both sections require notification </w:t>
      </w:r>
      <w:r>
        <w:rPr>
          <w:rFonts w:asciiTheme="minorHAnsi" w:eastAsia="Times New Roman" w:hAnsiTheme="minorHAnsi" w:cs="Arial"/>
          <w:iCs/>
          <w:sz w:val="22"/>
          <w:szCs w:val="22"/>
        </w:rPr>
        <w:t>if</w:t>
      </w:r>
      <w:r w:rsidR="0061757D">
        <w:rPr>
          <w:rFonts w:asciiTheme="minorHAnsi" w:eastAsia="Times New Roman" w:hAnsiTheme="minorHAnsi" w:cs="Arial"/>
          <w:iCs/>
          <w:sz w:val="22"/>
          <w:szCs w:val="22"/>
        </w:rPr>
        <w:t xml:space="preserve"> there are</w:t>
      </w:r>
      <w:r>
        <w:rPr>
          <w:rFonts w:asciiTheme="minorHAnsi" w:eastAsia="Times New Roman" w:hAnsiTheme="minorHAnsi" w:cs="Arial"/>
          <w:iCs/>
          <w:sz w:val="22"/>
          <w:szCs w:val="22"/>
        </w:rPr>
        <w:t xml:space="preserve"> special circumstances </w:t>
      </w:r>
      <w:r w:rsidR="001471AA">
        <w:rPr>
          <w:rFonts w:asciiTheme="minorHAnsi" w:eastAsia="Times New Roman" w:hAnsiTheme="minorHAnsi" w:cs="Arial"/>
          <w:iCs/>
          <w:sz w:val="22"/>
          <w:szCs w:val="22"/>
        </w:rPr>
        <w:t>that warrant it</w:t>
      </w:r>
      <w:r>
        <w:rPr>
          <w:rFonts w:asciiTheme="minorHAnsi" w:eastAsia="Times New Roman" w:hAnsiTheme="minorHAnsi" w:cs="Arial"/>
          <w:iCs/>
          <w:sz w:val="22"/>
          <w:szCs w:val="22"/>
        </w:rPr>
        <w:t xml:space="preserve">, </w:t>
      </w:r>
      <w:r w:rsidR="0061757D">
        <w:rPr>
          <w:rFonts w:asciiTheme="minorHAnsi" w:eastAsia="Times New Roman" w:hAnsiTheme="minorHAnsi" w:cs="Arial"/>
          <w:iCs/>
          <w:sz w:val="22"/>
          <w:szCs w:val="22"/>
        </w:rPr>
        <w:t>despite any</w:t>
      </w:r>
      <w:r>
        <w:rPr>
          <w:rFonts w:asciiTheme="minorHAnsi" w:eastAsia="Times New Roman" w:hAnsiTheme="minorHAnsi" w:cs="Arial"/>
          <w:iCs/>
          <w:sz w:val="22"/>
          <w:szCs w:val="22"/>
        </w:rPr>
        <w:t xml:space="preserve"> preclusions. </w:t>
      </w:r>
    </w:p>
    <w:p w14:paraId="6931DC7B" w14:textId="666B9362" w:rsidR="00E81ED9" w:rsidRDefault="00E81ED9" w:rsidP="00930229">
      <w:pPr>
        <w:jc w:val="both"/>
        <w:rPr>
          <w:rFonts w:asciiTheme="minorHAnsi" w:eastAsia="Times New Roman" w:hAnsiTheme="minorHAnsi" w:cs="Arial"/>
          <w:iCs/>
          <w:sz w:val="22"/>
          <w:szCs w:val="22"/>
        </w:rPr>
      </w:pPr>
    </w:p>
    <w:p w14:paraId="70A719D1" w14:textId="3AB2AE22" w:rsidR="00E81ED9" w:rsidRDefault="00E81ED9" w:rsidP="00E81ED9">
      <w:pPr>
        <w:jc w:val="both"/>
        <w:rPr>
          <w:rFonts w:asciiTheme="minorHAnsi" w:eastAsia="Times New Roman" w:hAnsiTheme="minorHAnsi" w:cs="Arial"/>
          <w:iCs/>
          <w:sz w:val="22"/>
          <w:szCs w:val="22"/>
        </w:rPr>
      </w:pPr>
      <w:r>
        <w:rPr>
          <w:rFonts w:asciiTheme="minorHAnsi" w:eastAsia="Times New Roman" w:hAnsiTheme="minorHAnsi" w:cs="Arial"/>
          <w:iCs/>
          <w:sz w:val="22"/>
          <w:szCs w:val="22"/>
        </w:rPr>
        <w:t>Use your conclusions in the preceding assessments of adverse effects on the environment and affected persons to answer the questions/tests in the s95A and s95B tables. If there is a possibility that special circumstances might apply</w:t>
      </w:r>
      <w:r w:rsidR="00F033E1">
        <w:rPr>
          <w:rFonts w:asciiTheme="minorHAnsi" w:eastAsia="Times New Roman" w:hAnsiTheme="minorHAnsi" w:cs="Arial"/>
          <w:iCs/>
          <w:sz w:val="22"/>
          <w:szCs w:val="22"/>
        </w:rPr>
        <w:t>,</w:t>
      </w:r>
      <w:r>
        <w:rPr>
          <w:rFonts w:asciiTheme="minorHAnsi" w:eastAsia="Times New Roman" w:hAnsiTheme="minorHAnsi" w:cs="Arial"/>
          <w:iCs/>
          <w:sz w:val="22"/>
          <w:szCs w:val="22"/>
        </w:rPr>
        <w:t xml:space="preserve"> discuss this below the tables.  </w:t>
      </w:r>
    </w:p>
    <w:p w14:paraId="55965DFC" w14:textId="77777777" w:rsidR="00E81ED9" w:rsidRDefault="00E81ED9" w:rsidP="00E81ED9">
      <w:pPr>
        <w:jc w:val="both"/>
        <w:rPr>
          <w:rFonts w:asciiTheme="minorHAnsi" w:eastAsia="Times New Roman" w:hAnsiTheme="minorHAnsi" w:cs="Arial"/>
          <w:iCs/>
          <w:sz w:val="22"/>
          <w:szCs w:val="22"/>
        </w:rPr>
      </w:pPr>
    </w:p>
    <w:p w14:paraId="4801F755" w14:textId="04A07E84" w:rsidR="00E81ED9" w:rsidRDefault="00E81ED9" w:rsidP="00E81ED9">
      <w:pPr>
        <w:jc w:val="both"/>
        <w:rPr>
          <w:rFonts w:asciiTheme="minorHAnsi" w:eastAsia="Times New Roman" w:hAnsiTheme="minorHAnsi" w:cs="Arial"/>
          <w:iCs/>
          <w:sz w:val="22"/>
          <w:szCs w:val="22"/>
        </w:rPr>
      </w:pPr>
      <w:r>
        <w:rPr>
          <w:rFonts w:asciiTheme="minorHAnsi" w:eastAsia="Times New Roman" w:hAnsiTheme="minorHAnsi" w:cs="Arial"/>
          <w:iCs/>
          <w:sz w:val="22"/>
          <w:szCs w:val="22"/>
        </w:rPr>
        <w:t>Some answers are pre-populated based on the types of applications the template will likely be used for, so amend where necessary.</w:t>
      </w:r>
    </w:p>
    <w:p w14:paraId="665FEEE6" w14:textId="77777777" w:rsidR="007173E9" w:rsidRDefault="007173E9" w:rsidP="00930229">
      <w:pPr>
        <w:jc w:val="both"/>
        <w:rPr>
          <w:rFonts w:asciiTheme="minorHAnsi" w:eastAsia="Times New Roman" w:hAnsiTheme="minorHAnsi" w:cs="Arial"/>
          <w:iCs/>
          <w:sz w:val="22"/>
          <w:szCs w:val="22"/>
        </w:rPr>
      </w:pPr>
    </w:p>
    <w:p w14:paraId="4C4B0676" w14:textId="198C938B" w:rsidR="007173E9" w:rsidRDefault="00632845" w:rsidP="00930229">
      <w:pPr>
        <w:jc w:val="both"/>
        <w:rPr>
          <w:rFonts w:asciiTheme="minorHAnsi" w:eastAsia="Times New Roman" w:hAnsiTheme="minorHAnsi" w:cs="Arial"/>
          <w:iCs/>
          <w:sz w:val="22"/>
          <w:szCs w:val="22"/>
        </w:rPr>
      </w:pPr>
      <w:r>
        <w:rPr>
          <w:rFonts w:asciiTheme="minorHAnsi" w:eastAsia="Times New Roman" w:hAnsiTheme="minorHAnsi" w:cs="Arial"/>
          <w:iCs/>
          <w:sz w:val="22"/>
          <w:szCs w:val="22"/>
        </w:rPr>
        <w:t>If the outcome is that an application must be</w:t>
      </w:r>
      <w:r w:rsidR="007173E9" w:rsidRPr="00632845">
        <w:rPr>
          <w:rFonts w:asciiTheme="minorHAnsi" w:eastAsia="Times New Roman" w:hAnsiTheme="minorHAnsi" w:cs="Arial"/>
          <w:iCs/>
          <w:sz w:val="22"/>
          <w:szCs w:val="22"/>
        </w:rPr>
        <w:t xml:space="preserve"> public</w:t>
      </w:r>
      <w:r>
        <w:rPr>
          <w:rFonts w:asciiTheme="minorHAnsi" w:eastAsia="Times New Roman" w:hAnsiTheme="minorHAnsi" w:cs="Arial"/>
          <w:iCs/>
          <w:sz w:val="22"/>
          <w:szCs w:val="22"/>
        </w:rPr>
        <w:t>ly notified</w:t>
      </w:r>
      <w:r w:rsidR="00D143C0">
        <w:rPr>
          <w:rFonts w:asciiTheme="minorHAnsi" w:eastAsia="Times New Roman" w:hAnsiTheme="minorHAnsi" w:cs="Arial"/>
          <w:iCs/>
          <w:sz w:val="22"/>
          <w:szCs w:val="22"/>
        </w:rPr>
        <w:t>,</w:t>
      </w:r>
      <w:r>
        <w:rPr>
          <w:rFonts w:asciiTheme="minorHAnsi" w:eastAsia="Times New Roman" w:hAnsiTheme="minorHAnsi" w:cs="Arial"/>
          <w:iCs/>
          <w:sz w:val="22"/>
          <w:szCs w:val="22"/>
        </w:rPr>
        <w:t xml:space="preserve"> </w:t>
      </w:r>
      <w:r w:rsidR="007173E9" w:rsidRPr="00632845">
        <w:rPr>
          <w:rFonts w:asciiTheme="minorHAnsi" w:eastAsia="Times New Roman" w:hAnsiTheme="minorHAnsi" w:cs="Arial"/>
          <w:iCs/>
          <w:sz w:val="22"/>
          <w:szCs w:val="22"/>
        </w:rPr>
        <w:t>there</w:t>
      </w:r>
      <w:r w:rsidR="00D143C0">
        <w:rPr>
          <w:rFonts w:asciiTheme="minorHAnsi" w:eastAsia="Times New Roman" w:hAnsiTheme="minorHAnsi" w:cs="Arial"/>
          <w:iCs/>
          <w:sz w:val="22"/>
          <w:szCs w:val="22"/>
        </w:rPr>
        <w:t xml:space="preserve"> is no need to consider s95B </w:t>
      </w:r>
      <w:r w:rsidR="007173E9" w:rsidRPr="00632845">
        <w:rPr>
          <w:rFonts w:asciiTheme="minorHAnsi" w:eastAsia="Times New Roman" w:hAnsiTheme="minorHAnsi" w:cs="Arial"/>
          <w:iCs/>
          <w:sz w:val="22"/>
          <w:szCs w:val="22"/>
        </w:rPr>
        <w:t>so delete that section of the report. If an application does not require p</w:t>
      </w:r>
      <w:r w:rsidR="007173E9">
        <w:rPr>
          <w:rFonts w:asciiTheme="minorHAnsi" w:eastAsia="Times New Roman" w:hAnsiTheme="minorHAnsi" w:cs="Arial"/>
          <w:iCs/>
          <w:sz w:val="22"/>
          <w:szCs w:val="22"/>
        </w:rPr>
        <w:t xml:space="preserve">ublic </w:t>
      </w:r>
      <w:proofErr w:type="gramStart"/>
      <w:r w:rsidR="007173E9">
        <w:rPr>
          <w:rFonts w:asciiTheme="minorHAnsi" w:eastAsia="Times New Roman" w:hAnsiTheme="minorHAnsi" w:cs="Arial"/>
          <w:iCs/>
          <w:sz w:val="22"/>
          <w:szCs w:val="22"/>
        </w:rPr>
        <w:t>notification</w:t>
      </w:r>
      <w:proofErr w:type="gramEnd"/>
      <w:r w:rsidR="007173E9">
        <w:rPr>
          <w:rFonts w:asciiTheme="minorHAnsi" w:eastAsia="Times New Roman" w:hAnsiTheme="minorHAnsi" w:cs="Arial"/>
          <w:iCs/>
          <w:sz w:val="22"/>
          <w:szCs w:val="22"/>
        </w:rPr>
        <w:t xml:space="preserve"> you then need to go on to consider the tests in s95B to determine whether limited notification is required. </w:t>
      </w:r>
    </w:p>
    <w:p w14:paraId="4104F6EA" w14:textId="6E415DF9" w:rsidR="00D143C0" w:rsidRDefault="00D143C0" w:rsidP="00930229">
      <w:pPr>
        <w:jc w:val="both"/>
        <w:rPr>
          <w:rFonts w:asciiTheme="minorHAnsi" w:eastAsia="Times New Roman" w:hAnsiTheme="minorHAnsi" w:cs="Arial"/>
          <w:iCs/>
          <w:sz w:val="22"/>
          <w:szCs w:val="22"/>
        </w:rPr>
      </w:pPr>
    </w:p>
    <w:p w14:paraId="5CBF1264" w14:textId="5248787E" w:rsidR="00D143C0" w:rsidRDefault="00E81ED9" w:rsidP="00930229">
      <w:pPr>
        <w:jc w:val="both"/>
        <w:rPr>
          <w:rFonts w:asciiTheme="minorHAnsi" w:eastAsia="Times New Roman" w:hAnsiTheme="minorHAnsi" w:cs="Arial"/>
          <w:iCs/>
          <w:sz w:val="22"/>
          <w:szCs w:val="22"/>
        </w:rPr>
      </w:pPr>
      <w:r w:rsidRPr="00E81ED9">
        <w:rPr>
          <w:rFonts w:asciiTheme="minorHAnsi" w:hAnsiTheme="minorHAnsi" w:cs="Arial"/>
          <w:bCs/>
          <w:sz w:val="22"/>
          <w:szCs w:val="22"/>
          <w:u w:val="single"/>
        </w:rPr>
        <w:t>Note</w:t>
      </w:r>
      <w:r>
        <w:rPr>
          <w:rFonts w:asciiTheme="minorHAnsi" w:hAnsiTheme="minorHAnsi" w:cs="Arial"/>
          <w:bCs/>
          <w:sz w:val="22"/>
          <w:szCs w:val="22"/>
        </w:rPr>
        <w:t xml:space="preserve">: </w:t>
      </w:r>
      <w:r w:rsidR="00D143C0">
        <w:rPr>
          <w:rFonts w:asciiTheme="minorHAnsi" w:hAnsiTheme="minorHAnsi" w:cs="Arial"/>
          <w:bCs/>
          <w:sz w:val="22"/>
          <w:szCs w:val="22"/>
        </w:rPr>
        <w:t xml:space="preserve">If notification is </w:t>
      </w:r>
      <w:r w:rsidR="00F033E1">
        <w:rPr>
          <w:rFonts w:asciiTheme="minorHAnsi" w:hAnsiTheme="minorHAnsi" w:cs="Arial"/>
          <w:bCs/>
          <w:sz w:val="22"/>
          <w:szCs w:val="22"/>
        </w:rPr>
        <w:t xml:space="preserve">likely or </w:t>
      </w:r>
      <w:r w:rsidR="00D143C0">
        <w:rPr>
          <w:rFonts w:asciiTheme="minorHAnsi" w:hAnsiTheme="minorHAnsi" w:cs="Arial"/>
          <w:bCs/>
          <w:sz w:val="22"/>
          <w:szCs w:val="22"/>
        </w:rPr>
        <w:t xml:space="preserve">a possibility (e.g. the effects on the </w:t>
      </w:r>
      <w:r w:rsidR="00D143C0" w:rsidRPr="00CA34F4">
        <w:rPr>
          <w:rFonts w:asciiTheme="minorHAnsi" w:hAnsiTheme="minorHAnsi" w:cs="Arial"/>
          <w:bCs/>
          <w:sz w:val="22"/>
          <w:szCs w:val="22"/>
        </w:rPr>
        <w:t>envi</w:t>
      </w:r>
      <w:r w:rsidR="00D143C0">
        <w:rPr>
          <w:rFonts w:asciiTheme="minorHAnsi" w:hAnsiTheme="minorHAnsi" w:cs="Arial"/>
          <w:bCs/>
          <w:sz w:val="22"/>
          <w:szCs w:val="22"/>
        </w:rPr>
        <w:t>ronment are likely to be more than minor, or not all affected persons have given written approval)</w:t>
      </w:r>
      <w:r w:rsidR="00D143C0" w:rsidRPr="00CA34F4">
        <w:rPr>
          <w:rFonts w:asciiTheme="minorHAnsi" w:hAnsiTheme="minorHAnsi" w:cs="Arial"/>
          <w:bCs/>
          <w:sz w:val="22"/>
          <w:szCs w:val="22"/>
        </w:rPr>
        <w:t xml:space="preserve">, use the separate s95 </w:t>
      </w:r>
      <w:r w:rsidR="00D143C0">
        <w:rPr>
          <w:rFonts w:asciiTheme="minorHAnsi" w:hAnsiTheme="minorHAnsi" w:cs="Arial"/>
          <w:bCs/>
          <w:sz w:val="22"/>
          <w:szCs w:val="22"/>
        </w:rPr>
        <w:t xml:space="preserve">notification </w:t>
      </w:r>
      <w:r w:rsidR="00D143C0" w:rsidRPr="00CA34F4">
        <w:rPr>
          <w:rFonts w:asciiTheme="minorHAnsi" w:hAnsiTheme="minorHAnsi" w:cs="Arial"/>
          <w:bCs/>
          <w:sz w:val="22"/>
          <w:szCs w:val="22"/>
        </w:rPr>
        <w:t xml:space="preserve">report template P-401, which breaks down the assessment </w:t>
      </w:r>
      <w:r>
        <w:rPr>
          <w:rFonts w:asciiTheme="minorHAnsi" w:hAnsiTheme="minorHAnsi" w:cs="Arial"/>
          <w:bCs/>
          <w:sz w:val="22"/>
          <w:szCs w:val="22"/>
        </w:rPr>
        <w:t xml:space="preserve">in more detail </w:t>
      </w:r>
      <w:r w:rsidR="00D143C0" w:rsidRPr="00CA34F4">
        <w:rPr>
          <w:rFonts w:asciiTheme="minorHAnsi" w:hAnsiTheme="minorHAnsi" w:cs="Arial"/>
          <w:bCs/>
          <w:sz w:val="22"/>
          <w:szCs w:val="22"/>
        </w:rPr>
        <w:t xml:space="preserve">according to the </w:t>
      </w:r>
      <w:r w:rsidR="00D143C0">
        <w:rPr>
          <w:rFonts w:asciiTheme="minorHAnsi" w:hAnsiTheme="minorHAnsi" w:cs="Arial"/>
          <w:bCs/>
          <w:sz w:val="22"/>
          <w:szCs w:val="22"/>
        </w:rPr>
        <w:t xml:space="preserve">individual </w:t>
      </w:r>
      <w:r w:rsidR="00D143C0" w:rsidRPr="00CA34F4">
        <w:rPr>
          <w:rFonts w:asciiTheme="minorHAnsi" w:hAnsiTheme="minorHAnsi" w:cs="Arial"/>
          <w:bCs/>
          <w:sz w:val="22"/>
          <w:szCs w:val="22"/>
        </w:rPr>
        <w:t xml:space="preserve">tests in sections 95A and </w:t>
      </w:r>
      <w:r w:rsidR="00D143C0">
        <w:rPr>
          <w:rFonts w:asciiTheme="minorHAnsi" w:hAnsiTheme="minorHAnsi" w:cs="Arial"/>
          <w:bCs/>
          <w:sz w:val="22"/>
          <w:szCs w:val="22"/>
        </w:rPr>
        <w:t>95</w:t>
      </w:r>
      <w:r w:rsidR="00D143C0" w:rsidRPr="00CA34F4">
        <w:rPr>
          <w:rFonts w:asciiTheme="minorHAnsi" w:hAnsiTheme="minorHAnsi" w:cs="Arial"/>
          <w:bCs/>
          <w:sz w:val="22"/>
          <w:szCs w:val="22"/>
        </w:rPr>
        <w:t>B.</w:t>
      </w:r>
    </w:p>
    <w:p w14:paraId="1CEBCF41" w14:textId="77777777" w:rsidR="007173E9" w:rsidRDefault="007173E9" w:rsidP="00930229">
      <w:pPr>
        <w:jc w:val="both"/>
        <w:rPr>
          <w:rFonts w:asciiTheme="minorHAnsi" w:eastAsia="Times New Roman" w:hAnsiTheme="minorHAnsi" w:cs="Arial"/>
          <w:iCs/>
          <w:sz w:val="22"/>
          <w:szCs w:val="22"/>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6"/>
        <w:gridCol w:w="928"/>
      </w:tblGrid>
      <w:tr w:rsidR="00952347" w:rsidRPr="00D607C0" w14:paraId="387BBA67" w14:textId="77777777" w:rsidTr="001539C5">
        <w:tc>
          <w:tcPr>
            <w:tcW w:w="9854" w:type="dxa"/>
            <w:gridSpan w:val="2"/>
            <w:shd w:val="clear" w:color="auto" w:fill="D9D9D9" w:themeFill="background1" w:themeFillShade="D9"/>
          </w:tcPr>
          <w:p w14:paraId="2B4CB2FF" w14:textId="77777777" w:rsidR="00952347" w:rsidRPr="00D607C0" w:rsidRDefault="00952347" w:rsidP="00952347">
            <w:pPr>
              <w:spacing w:before="60" w:after="60"/>
              <w:jc w:val="both"/>
              <w:rPr>
                <w:rFonts w:asciiTheme="minorHAnsi" w:hAnsiTheme="minorHAnsi" w:cstheme="minorHAnsi"/>
                <w:b/>
                <w:iCs/>
                <w:sz w:val="22"/>
                <w:szCs w:val="18"/>
              </w:rPr>
            </w:pPr>
            <w:r w:rsidRPr="00D607C0">
              <w:rPr>
                <w:rFonts w:asciiTheme="minorHAnsi" w:hAnsiTheme="minorHAnsi" w:cstheme="minorHAnsi"/>
                <w:b/>
                <w:iCs/>
                <w:sz w:val="22"/>
              </w:rPr>
              <w:t>PUBLIC NOTIFICATION TESTS – Section 95A</w:t>
            </w:r>
          </w:p>
        </w:tc>
      </w:tr>
      <w:tr w:rsidR="00952347" w:rsidRPr="001F0D8D" w14:paraId="1C659EC6" w14:textId="77777777" w:rsidTr="001539C5">
        <w:tc>
          <w:tcPr>
            <w:tcW w:w="9854" w:type="dxa"/>
            <w:gridSpan w:val="2"/>
            <w:shd w:val="clear" w:color="auto" w:fill="F2F2F2" w:themeFill="background1" w:themeFillShade="F2"/>
          </w:tcPr>
          <w:p w14:paraId="7DAACC1E" w14:textId="77777777" w:rsidR="00952347" w:rsidRPr="001F0D8D" w:rsidRDefault="00952347" w:rsidP="00952347">
            <w:pPr>
              <w:spacing w:before="60" w:after="60"/>
              <w:jc w:val="both"/>
              <w:rPr>
                <w:rFonts w:asciiTheme="minorHAnsi" w:hAnsiTheme="minorHAnsi" w:cstheme="minorHAnsi"/>
                <w:b/>
                <w:i/>
                <w:iCs/>
                <w:szCs w:val="18"/>
              </w:rPr>
            </w:pPr>
            <w:r w:rsidRPr="001F0D8D">
              <w:rPr>
                <w:rFonts w:asciiTheme="minorHAnsi" w:hAnsiTheme="minorHAnsi" w:cstheme="minorHAnsi"/>
                <w:b/>
                <w:i/>
                <w:iCs/>
                <w:szCs w:val="18"/>
              </w:rPr>
              <w:t>Step 1: Mandatory notification – section 95A(3)</w:t>
            </w:r>
          </w:p>
        </w:tc>
      </w:tr>
      <w:tr w:rsidR="00952347" w:rsidRPr="001F0D8D" w14:paraId="755EED0B" w14:textId="77777777" w:rsidTr="001539C5">
        <w:tc>
          <w:tcPr>
            <w:tcW w:w="8926" w:type="dxa"/>
          </w:tcPr>
          <w:p w14:paraId="0188DFC9" w14:textId="77777777" w:rsidR="00952347" w:rsidRPr="001F0D8D" w:rsidRDefault="00952347" w:rsidP="00952347">
            <w:pPr>
              <w:numPr>
                <w:ilvl w:val="0"/>
                <w:numId w:val="23"/>
              </w:numPr>
              <w:spacing w:before="60" w:after="60"/>
              <w:jc w:val="both"/>
              <w:rPr>
                <w:rFonts w:asciiTheme="minorHAnsi" w:hAnsiTheme="minorHAnsi" w:cstheme="minorHAnsi"/>
                <w:iCs/>
                <w:szCs w:val="18"/>
              </w:rPr>
            </w:pPr>
            <w:r w:rsidRPr="001F0D8D">
              <w:rPr>
                <w:rFonts w:asciiTheme="minorHAnsi" w:hAnsiTheme="minorHAnsi" w:cstheme="minorHAnsi"/>
                <w:iCs/>
                <w:szCs w:val="18"/>
              </w:rPr>
              <w:t>Has the applicant requested that the application be publicly notified?</w:t>
            </w:r>
          </w:p>
        </w:tc>
        <w:tc>
          <w:tcPr>
            <w:tcW w:w="928" w:type="dxa"/>
          </w:tcPr>
          <w:p w14:paraId="7AFDCAED" w14:textId="77777777" w:rsidR="00952347" w:rsidRPr="001F0D8D" w:rsidRDefault="00952347" w:rsidP="00952347">
            <w:pPr>
              <w:spacing w:before="60" w:after="60"/>
              <w:jc w:val="center"/>
              <w:rPr>
                <w:rFonts w:asciiTheme="minorHAnsi" w:hAnsiTheme="minorHAnsi" w:cstheme="minorHAnsi"/>
                <w:b/>
                <w:iCs/>
                <w:szCs w:val="18"/>
              </w:rPr>
            </w:pPr>
            <w:r w:rsidRPr="001F0D8D">
              <w:rPr>
                <w:rFonts w:asciiTheme="minorHAnsi" w:hAnsiTheme="minorHAnsi" w:cstheme="minorHAnsi"/>
                <w:b/>
                <w:iCs/>
                <w:szCs w:val="18"/>
              </w:rPr>
              <w:t>No</w:t>
            </w:r>
          </w:p>
        </w:tc>
      </w:tr>
      <w:tr w:rsidR="00952347" w:rsidRPr="001F0D8D" w14:paraId="1FE41247" w14:textId="77777777" w:rsidTr="001539C5">
        <w:tc>
          <w:tcPr>
            <w:tcW w:w="8926" w:type="dxa"/>
          </w:tcPr>
          <w:p w14:paraId="55B8A99E" w14:textId="77777777" w:rsidR="00952347" w:rsidRPr="001F0D8D" w:rsidRDefault="00952347" w:rsidP="00952347">
            <w:pPr>
              <w:numPr>
                <w:ilvl w:val="0"/>
                <w:numId w:val="23"/>
              </w:numPr>
              <w:spacing w:before="60" w:after="60"/>
              <w:jc w:val="both"/>
              <w:rPr>
                <w:rFonts w:asciiTheme="minorHAnsi" w:hAnsiTheme="minorHAnsi" w:cstheme="minorHAnsi"/>
                <w:iCs/>
                <w:szCs w:val="18"/>
              </w:rPr>
            </w:pPr>
            <w:r w:rsidRPr="001F0D8D">
              <w:rPr>
                <w:rFonts w:asciiTheme="minorHAnsi" w:hAnsiTheme="minorHAnsi" w:cstheme="minorHAnsi"/>
                <w:iCs/>
                <w:szCs w:val="18"/>
              </w:rPr>
              <w:t>Is public notification required under s95C (following a request for further information or commissioning of report)?</w:t>
            </w:r>
          </w:p>
        </w:tc>
        <w:tc>
          <w:tcPr>
            <w:tcW w:w="928" w:type="dxa"/>
          </w:tcPr>
          <w:p w14:paraId="284FFE86" w14:textId="77777777" w:rsidR="00952347" w:rsidRPr="001F0D8D" w:rsidRDefault="00952347" w:rsidP="00952347">
            <w:pPr>
              <w:spacing w:before="60" w:after="60"/>
              <w:jc w:val="center"/>
              <w:rPr>
                <w:rFonts w:asciiTheme="minorHAnsi" w:hAnsiTheme="minorHAnsi" w:cstheme="minorHAnsi"/>
                <w:b/>
                <w:szCs w:val="18"/>
              </w:rPr>
            </w:pPr>
            <w:r w:rsidRPr="001F0D8D">
              <w:rPr>
                <w:rFonts w:asciiTheme="minorHAnsi" w:hAnsiTheme="minorHAnsi" w:cstheme="minorHAnsi"/>
                <w:b/>
                <w:iCs/>
                <w:szCs w:val="18"/>
              </w:rPr>
              <w:t>No</w:t>
            </w:r>
          </w:p>
        </w:tc>
      </w:tr>
      <w:tr w:rsidR="00952347" w:rsidRPr="001F0D8D" w14:paraId="610DFD88" w14:textId="77777777" w:rsidTr="001539C5">
        <w:tc>
          <w:tcPr>
            <w:tcW w:w="8926" w:type="dxa"/>
          </w:tcPr>
          <w:p w14:paraId="0B9DFF18" w14:textId="77777777" w:rsidR="00952347" w:rsidRPr="001F0D8D" w:rsidRDefault="00952347" w:rsidP="00952347">
            <w:pPr>
              <w:numPr>
                <w:ilvl w:val="0"/>
                <w:numId w:val="23"/>
              </w:numPr>
              <w:spacing w:before="60" w:after="60"/>
              <w:jc w:val="both"/>
              <w:rPr>
                <w:rFonts w:asciiTheme="minorHAnsi" w:hAnsiTheme="minorHAnsi" w:cstheme="minorHAnsi"/>
                <w:iCs/>
                <w:szCs w:val="18"/>
              </w:rPr>
            </w:pPr>
            <w:r w:rsidRPr="001F0D8D">
              <w:rPr>
                <w:rFonts w:asciiTheme="minorHAnsi" w:hAnsiTheme="minorHAnsi" w:cstheme="minorHAnsi"/>
                <w:iCs/>
                <w:szCs w:val="18"/>
              </w:rPr>
              <w:t>Is the application made jointly with an application to exchange reserve land?</w:t>
            </w:r>
          </w:p>
        </w:tc>
        <w:tc>
          <w:tcPr>
            <w:tcW w:w="928" w:type="dxa"/>
          </w:tcPr>
          <w:p w14:paraId="474FF244" w14:textId="77777777" w:rsidR="00952347" w:rsidRPr="001F0D8D" w:rsidRDefault="00952347" w:rsidP="00952347">
            <w:pPr>
              <w:spacing w:before="60" w:after="60"/>
              <w:jc w:val="center"/>
              <w:rPr>
                <w:rFonts w:asciiTheme="minorHAnsi" w:hAnsiTheme="minorHAnsi" w:cstheme="minorHAnsi"/>
                <w:b/>
                <w:szCs w:val="18"/>
              </w:rPr>
            </w:pPr>
            <w:r w:rsidRPr="001F0D8D">
              <w:rPr>
                <w:rFonts w:asciiTheme="minorHAnsi" w:hAnsiTheme="minorHAnsi" w:cstheme="minorHAnsi"/>
                <w:b/>
                <w:iCs/>
                <w:szCs w:val="18"/>
              </w:rPr>
              <w:t>No</w:t>
            </w:r>
          </w:p>
        </w:tc>
      </w:tr>
      <w:tr w:rsidR="00952347" w:rsidRPr="001F0D8D" w14:paraId="330ACFE4" w14:textId="77777777" w:rsidTr="001539C5">
        <w:tc>
          <w:tcPr>
            <w:tcW w:w="9854" w:type="dxa"/>
            <w:gridSpan w:val="2"/>
            <w:shd w:val="clear" w:color="auto" w:fill="F2F2F2" w:themeFill="background1" w:themeFillShade="F2"/>
          </w:tcPr>
          <w:p w14:paraId="70C43AA5" w14:textId="77777777" w:rsidR="00952347" w:rsidRPr="001F0D8D" w:rsidRDefault="00952347" w:rsidP="00952347">
            <w:pPr>
              <w:spacing w:before="60" w:after="60"/>
              <w:jc w:val="both"/>
              <w:rPr>
                <w:rFonts w:asciiTheme="minorHAnsi" w:hAnsiTheme="minorHAnsi" w:cstheme="minorHAnsi"/>
                <w:b/>
                <w:i/>
                <w:iCs/>
                <w:color w:val="FF0000"/>
                <w:szCs w:val="18"/>
              </w:rPr>
            </w:pPr>
            <w:r w:rsidRPr="001F0D8D">
              <w:rPr>
                <w:rFonts w:asciiTheme="minorHAnsi" w:hAnsiTheme="minorHAnsi" w:cstheme="minorHAnsi"/>
                <w:b/>
                <w:i/>
                <w:iCs/>
                <w:szCs w:val="18"/>
              </w:rPr>
              <w:t>Step 2: If not required by Step 1, notification is precluded if any of these apply – section 95A(5)</w:t>
            </w:r>
          </w:p>
        </w:tc>
      </w:tr>
      <w:tr w:rsidR="00952347" w:rsidRPr="001F0D8D" w14:paraId="568D345A" w14:textId="77777777" w:rsidTr="001539C5">
        <w:tc>
          <w:tcPr>
            <w:tcW w:w="8926" w:type="dxa"/>
          </w:tcPr>
          <w:p w14:paraId="40D632B9" w14:textId="7DD48F0D" w:rsidR="00952347" w:rsidRPr="00D85A26" w:rsidRDefault="00D85A26" w:rsidP="00952347">
            <w:pPr>
              <w:numPr>
                <w:ilvl w:val="0"/>
                <w:numId w:val="23"/>
              </w:numPr>
              <w:spacing w:before="60" w:after="60"/>
              <w:jc w:val="both"/>
              <w:rPr>
                <w:rFonts w:asciiTheme="minorHAnsi" w:hAnsiTheme="minorHAnsi" w:cstheme="minorHAnsi"/>
                <w:iCs/>
                <w:szCs w:val="18"/>
              </w:rPr>
            </w:pPr>
            <w:r w:rsidRPr="00D85A26">
              <w:rPr>
                <w:rFonts w:asciiTheme="minorHAnsi" w:hAnsiTheme="minorHAnsi" w:cstheme="minorHAnsi"/>
                <w:iCs/>
              </w:rPr>
              <w:t>Does a rule, NES, infrastructure design standard or environmental performance standard preclude public notification for all aspects of the application?</w:t>
            </w:r>
          </w:p>
        </w:tc>
        <w:tc>
          <w:tcPr>
            <w:tcW w:w="928" w:type="dxa"/>
          </w:tcPr>
          <w:p w14:paraId="7464B553" w14:textId="77777777" w:rsidR="00952347" w:rsidRPr="001F0D8D" w:rsidRDefault="00952347" w:rsidP="00952347">
            <w:pPr>
              <w:spacing w:before="60" w:after="60"/>
              <w:jc w:val="center"/>
              <w:rPr>
                <w:rFonts w:asciiTheme="minorHAnsi" w:hAnsiTheme="minorHAnsi" w:cstheme="minorHAnsi"/>
                <w:b/>
                <w:szCs w:val="18"/>
              </w:rPr>
            </w:pPr>
            <w:r w:rsidRPr="001F0D8D">
              <w:rPr>
                <w:rFonts w:asciiTheme="minorHAnsi" w:hAnsiTheme="minorHAnsi" w:cstheme="minorHAnsi"/>
                <w:b/>
                <w:iCs/>
                <w:szCs w:val="18"/>
              </w:rPr>
              <w:t>Yes/No</w:t>
            </w:r>
          </w:p>
        </w:tc>
      </w:tr>
      <w:tr w:rsidR="00952347" w:rsidRPr="001F0D8D" w14:paraId="39B23C62" w14:textId="77777777" w:rsidTr="001539C5">
        <w:tc>
          <w:tcPr>
            <w:tcW w:w="8926" w:type="dxa"/>
          </w:tcPr>
          <w:p w14:paraId="021E3CA3" w14:textId="77777777" w:rsidR="00952347" w:rsidRPr="001F0D8D" w:rsidRDefault="00952347" w:rsidP="00952347">
            <w:pPr>
              <w:numPr>
                <w:ilvl w:val="0"/>
                <w:numId w:val="23"/>
              </w:numPr>
              <w:spacing w:before="60" w:after="60"/>
              <w:jc w:val="both"/>
              <w:rPr>
                <w:rFonts w:asciiTheme="minorHAnsi" w:hAnsiTheme="minorHAnsi" w:cstheme="minorHAnsi"/>
                <w:iCs/>
                <w:szCs w:val="18"/>
              </w:rPr>
            </w:pPr>
            <w:r w:rsidRPr="001F0D8D">
              <w:rPr>
                <w:rFonts w:asciiTheme="minorHAnsi" w:hAnsiTheme="minorHAnsi" w:cstheme="minorHAnsi"/>
                <w:iCs/>
                <w:szCs w:val="18"/>
              </w:rPr>
              <w:t>Is the application a controlled activity?</w:t>
            </w:r>
          </w:p>
        </w:tc>
        <w:tc>
          <w:tcPr>
            <w:tcW w:w="928" w:type="dxa"/>
          </w:tcPr>
          <w:p w14:paraId="5D08E7D2" w14:textId="77777777" w:rsidR="00952347" w:rsidRPr="001F0D8D" w:rsidRDefault="00952347" w:rsidP="00952347">
            <w:pPr>
              <w:spacing w:before="60" w:after="60"/>
              <w:jc w:val="center"/>
              <w:rPr>
                <w:rFonts w:asciiTheme="minorHAnsi" w:hAnsiTheme="minorHAnsi" w:cstheme="minorHAnsi"/>
                <w:b/>
                <w:szCs w:val="18"/>
              </w:rPr>
            </w:pPr>
            <w:r w:rsidRPr="001F0D8D">
              <w:rPr>
                <w:rFonts w:asciiTheme="minorHAnsi" w:hAnsiTheme="minorHAnsi" w:cstheme="minorHAnsi"/>
                <w:b/>
                <w:iCs/>
                <w:szCs w:val="18"/>
              </w:rPr>
              <w:t>Yes/No</w:t>
            </w:r>
          </w:p>
        </w:tc>
      </w:tr>
      <w:tr w:rsidR="00952347" w:rsidRPr="001F0D8D" w14:paraId="54BAAD2C" w14:textId="77777777" w:rsidTr="001539C5">
        <w:tc>
          <w:tcPr>
            <w:tcW w:w="8926" w:type="dxa"/>
          </w:tcPr>
          <w:p w14:paraId="1B34EE2C" w14:textId="77777777" w:rsidR="00952347" w:rsidRPr="001F0D8D" w:rsidRDefault="00952347" w:rsidP="00952347">
            <w:pPr>
              <w:numPr>
                <w:ilvl w:val="0"/>
                <w:numId w:val="23"/>
              </w:numPr>
              <w:spacing w:before="60" w:after="60"/>
              <w:jc w:val="both"/>
              <w:rPr>
                <w:rFonts w:asciiTheme="minorHAnsi" w:hAnsiTheme="minorHAnsi" w:cstheme="minorHAnsi"/>
                <w:iCs/>
                <w:szCs w:val="18"/>
              </w:rPr>
            </w:pPr>
            <w:r w:rsidRPr="001F0D8D">
              <w:rPr>
                <w:rFonts w:asciiTheme="minorHAnsi" w:hAnsiTheme="minorHAnsi" w:cstheme="minorHAnsi"/>
                <w:iCs/>
                <w:szCs w:val="18"/>
              </w:rPr>
              <w:t>Is the application a boundary activity (other than a controlled activity)?</w:t>
            </w:r>
          </w:p>
        </w:tc>
        <w:tc>
          <w:tcPr>
            <w:tcW w:w="928" w:type="dxa"/>
          </w:tcPr>
          <w:p w14:paraId="58A1DD7B" w14:textId="77777777" w:rsidR="00952347" w:rsidRPr="001F0D8D" w:rsidRDefault="00952347" w:rsidP="00952347">
            <w:pPr>
              <w:spacing w:before="60" w:after="60"/>
              <w:jc w:val="center"/>
              <w:rPr>
                <w:rFonts w:asciiTheme="minorHAnsi" w:hAnsiTheme="minorHAnsi" w:cstheme="minorHAnsi"/>
                <w:b/>
                <w:szCs w:val="18"/>
              </w:rPr>
            </w:pPr>
            <w:r w:rsidRPr="001F0D8D">
              <w:rPr>
                <w:rFonts w:asciiTheme="minorHAnsi" w:hAnsiTheme="minorHAnsi" w:cstheme="minorHAnsi"/>
                <w:b/>
                <w:iCs/>
                <w:szCs w:val="18"/>
              </w:rPr>
              <w:t>Yes/No</w:t>
            </w:r>
          </w:p>
        </w:tc>
      </w:tr>
      <w:tr w:rsidR="00952347" w:rsidRPr="001F0D8D" w14:paraId="3E395EBD" w14:textId="77777777" w:rsidTr="001539C5">
        <w:tc>
          <w:tcPr>
            <w:tcW w:w="9854" w:type="dxa"/>
            <w:gridSpan w:val="2"/>
            <w:shd w:val="clear" w:color="auto" w:fill="F2F2F2" w:themeFill="background1" w:themeFillShade="F2"/>
          </w:tcPr>
          <w:p w14:paraId="189243A2" w14:textId="77777777" w:rsidR="00952347" w:rsidRPr="001F0D8D" w:rsidRDefault="00952347" w:rsidP="00952347">
            <w:pPr>
              <w:spacing w:before="60" w:after="60"/>
              <w:jc w:val="both"/>
              <w:rPr>
                <w:rFonts w:asciiTheme="minorHAnsi" w:hAnsiTheme="minorHAnsi" w:cstheme="minorHAnsi"/>
                <w:i/>
                <w:iCs/>
                <w:szCs w:val="18"/>
              </w:rPr>
            </w:pPr>
            <w:r w:rsidRPr="001F0D8D">
              <w:rPr>
                <w:rFonts w:asciiTheme="minorHAnsi" w:hAnsiTheme="minorHAnsi" w:cstheme="minorHAnsi"/>
                <w:b/>
                <w:i/>
                <w:iCs/>
                <w:szCs w:val="18"/>
              </w:rPr>
              <w:t>Step 3: Notification required in certain circumstances if not precluded by Step 2 – section 95A(8)</w:t>
            </w:r>
            <w:r w:rsidRPr="001F0D8D">
              <w:rPr>
                <w:rFonts w:asciiTheme="minorHAnsi" w:hAnsiTheme="minorHAnsi" w:cstheme="minorHAnsi"/>
                <w:i/>
                <w:iCs/>
                <w:color w:val="FF0000"/>
                <w:szCs w:val="18"/>
              </w:rPr>
              <w:t xml:space="preserve"> If the answer to anything in Step 2 is Yes, answer N/A to the following two questions as they are no longer applicable.</w:t>
            </w:r>
          </w:p>
        </w:tc>
      </w:tr>
      <w:tr w:rsidR="00952347" w:rsidRPr="001F0D8D" w14:paraId="1B6D868A" w14:textId="77777777" w:rsidTr="001539C5">
        <w:tc>
          <w:tcPr>
            <w:tcW w:w="8926" w:type="dxa"/>
          </w:tcPr>
          <w:p w14:paraId="39F45E0A" w14:textId="77777777" w:rsidR="00952347" w:rsidRPr="001F0D8D" w:rsidRDefault="00952347" w:rsidP="00952347">
            <w:pPr>
              <w:numPr>
                <w:ilvl w:val="0"/>
                <w:numId w:val="23"/>
              </w:numPr>
              <w:spacing w:before="60" w:after="60"/>
              <w:jc w:val="both"/>
              <w:rPr>
                <w:rFonts w:asciiTheme="minorHAnsi" w:hAnsiTheme="minorHAnsi" w:cstheme="minorHAnsi"/>
                <w:iCs/>
                <w:szCs w:val="18"/>
              </w:rPr>
            </w:pPr>
            <w:r w:rsidRPr="001F0D8D">
              <w:rPr>
                <w:rFonts w:asciiTheme="minorHAnsi" w:hAnsiTheme="minorHAnsi" w:cstheme="minorHAnsi"/>
                <w:iCs/>
                <w:szCs w:val="18"/>
              </w:rPr>
              <w:t>Does a rule or NES require public notification?</w:t>
            </w:r>
          </w:p>
        </w:tc>
        <w:tc>
          <w:tcPr>
            <w:tcW w:w="928" w:type="dxa"/>
          </w:tcPr>
          <w:p w14:paraId="6EC87641" w14:textId="77777777" w:rsidR="00952347" w:rsidRPr="001F0D8D" w:rsidRDefault="00952347" w:rsidP="00952347">
            <w:pPr>
              <w:spacing w:before="60" w:after="60"/>
              <w:jc w:val="center"/>
              <w:rPr>
                <w:rFonts w:asciiTheme="minorHAnsi" w:hAnsiTheme="minorHAnsi" w:cstheme="minorHAnsi"/>
                <w:b/>
                <w:szCs w:val="18"/>
              </w:rPr>
            </w:pPr>
            <w:r w:rsidRPr="001F0D8D">
              <w:rPr>
                <w:rFonts w:asciiTheme="minorHAnsi" w:hAnsiTheme="minorHAnsi" w:cstheme="minorHAnsi"/>
                <w:b/>
                <w:iCs/>
                <w:szCs w:val="18"/>
              </w:rPr>
              <w:t>No</w:t>
            </w:r>
          </w:p>
        </w:tc>
      </w:tr>
      <w:tr w:rsidR="00952347" w:rsidRPr="001F0D8D" w14:paraId="7FECFEFC" w14:textId="77777777" w:rsidTr="001539C5">
        <w:tc>
          <w:tcPr>
            <w:tcW w:w="8926" w:type="dxa"/>
          </w:tcPr>
          <w:p w14:paraId="53CF1766" w14:textId="77777777" w:rsidR="00952347" w:rsidRPr="001F0D8D" w:rsidRDefault="00952347" w:rsidP="00952347">
            <w:pPr>
              <w:numPr>
                <w:ilvl w:val="0"/>
                <w:numId w:val="23"/>
              </w:numPr>
              <w:spacing w:before="60" w:after="60"/>
              <w:jc w:val="both"/>
              <w:rPr>
                <w:rFonts w:asciiTheme="minorHAnsi" w:hAnsiTheme="minorHAnsi" w:cstheme="minorHAnsi"/>
                <w:iCs/>
                <w:szCs w:val="18"/>
              </w:rPr>
            </w:pPr>
            <w:r w:rsidRPr="001F0D8D">
              <w:rPr>
                <w:rFonts w:asciiTheme="minorHAnsi" w:hAnsiTheme="minorHAnsi" w:cstheme="minorHAnsi"/>
                <w:iCs/>
                <w:szCs w:val="18"/>
              </w:rPr>
              <w:t>Will the activity have, or is it likely to have, adverse effects on the environment that are more than minor (discussed above)?</w:t>
            </w:r>
          </w:p>
        </w:tc>
        <w:tc>
          <w:tcPr>
            <w:tcW w:w="928" w:type="dxa"/>
          </w:tcPr>
          <w:p w14:paraId="4AC197E5" w14:textId="77777777" w:rsidR="00952347" w:rsidRPr="001F0D8D" w:rsidRDefault="00952347" w:rsidP="00952347">
            <w:pPr>
              <w:spacing w:before="60" w:after="60"/>
              <w:jc w:val="center"/>
              <w:rPr>
                <w:rFonts w:asciiTheme="minorHAnsi" w:hAnsiTheme="minorHAnsi" w:cstheme="minorHAnsi"/>
                <w:b/>
                <w:szCs w:val="18"/>
              </w:rPr>
            </w:pPr>
            <w:r w:rsidRPr="001F0D8D">
              <w:rPr>
                <w:rFonts w:asciiTheme="minorHAnsi" w:hAnsiTheme="minorHAnsi" w:cstheme="minorHAnsi"/>
                <w:b/>
                <w:iCs/>
                <w:szCs w:val="18"/>
              </w:rPr>
              <w:t>No</w:t>
            </w:r>
          </w:p>
        </w:tc>
      </w:tr>
      <w:tr w:rsidR="00952347" w:rsidRPr="001F0D8D" w14:paraId="6E7F4F6E" w14:textId="77777777" w:rsidTr="001539C5">
        <w:tc>
          <w:tcPr>
            <w:tcW w:w="9854" w:type="dxa"/>
            <w:gridSpan w:val="2"/>
            <w:shd w:val="clear" w:color="auto" w:fill="F2F2F2" w:themeFill="background1" w:themeFillShade="F2"/>
          </w:tcPr>
          <w:p w14:paraId="41FEFEBC" w14:textId="77777777" w:rsidR="00952347" w:rsidRPr="001F0D8D" w:rsidRDefault="00952347" w:rsidP="00952347">
            <w:pPr>
              <w:spacing w:before="60" w:after="60"/>
              <w:jc w:val="both"/>
              <w:rPr>
                <w:rFonts w:asciiTheme="minorHAnsi" w:hAnsiTheme="minorHAnsi" w:cstheme="minorHAnsi"/>
                <w:b/>
                <w:i/>
                <w:iCs/>
                <w:szCs w:val="18"/>
              </w:rPr>
            </w:pPr>
            <w:r w:rsidRPr="001F0D8D">
              <w:rPr>
                <w:rFonts w:asciiTheme="minorHAnsi" w:hAnsiTheme="minorHAnsi" w:cstheme="minorHAnsi"/>
                <w:b/>
                <w:i/>
                <w:iCs/>
                <w:szCs w:val="18"/>
              </w:rPr>
              <w:t>Step 4: Relevant to all applications that don’t already require notification – section 95A(9)</w:t>
            </w:r>
          </w:p>
        </w:tc>
      </w:tr>
      <w:tr w:rsidR="00952347" w:rsidRPr="001F0D8D" w14:paraId="682198F2" w14:textId="77777777" w:rsidTr="001539C5">
        <w:tc>
          <w:tcPr>
            <w:tcW w:w="8926" w:type="dxa"/>
          </w:tcPr>
          <w:p w14:paraId="251726B3" w14:textId="77777777" w:rsidR="00952347" w:rsidRPr="001F0D8D" w:rsidRDefault="00952347" w:rsidP="00952347">
            <w:pPr>
              <w:numPr>
                <w:ilvl w:val="0"/>
                <w:numId w:val="23"/>
              </w:numPr>
              <w:spacing w:before="60" w:after="60"/>
              <w:jc w:val="both"/>
              <w:rPr>
                <w:rFonts w:asciiTheme="minorHAnsi" w:hAnsiTheme="minorHAnsi" w:cstheme="minorHAnsi"/>
                <w:iCs/>
                <w:szCs w:val="18"/>
              </w:rPr>
            </w:pPr>
            <w:r w:rsidRPr="001F0D8D">
              <w:rPr>
                <w:rFonts w:asciiTheme="minorHAnsi" w:hAnsiTheme="minorHAnsi" w:cstheme="minorHAnsi"/>
                <w:iCs/>
                <w:szCs w:val="18"/>
              </w:rPr>
              <w:t>Do special circumstances exist that warrant the application being publicly notified?</w:t>
            </w:r>
          </w:p>
        </w:tc>
        <w:tc>
          <w:tcPr>
            <w:tcW w:w="928" w:type="dxa"/>
          </w:tcPr>
          <w:p w14:paraId="04345EB3" w14:textId="77777777" w:rsidR="00952347" w:rsidRPr="001F0D8D" w:rsidRDefault="00952347" w:rsidP="00952347">
            <w:pPr>
              <w:spacing w:before="60" w:after="60"/>
              <w:jc w:val="center"/>
              <w:rPr>
                <w:rFonts w:asciiTheme="minorHAnsi" w:hAnsiTheme="minorHAnsi" w:cstheme="minorHAnsi"/>
                <w:b/>
                <w:iCs/>
                <w:szCs w:val="18"/>
              </w:rPr>
            </w:pPr>
            <w:r w:rsidRPr="001F0D8D">
              <w:rPr>
                <w:rFonts w:asciiTheme="minorHAnsi" w:hAnsiTheme="minorHAnsi" w:cstheme="minorHAnsi"/>
                <w:b/>
                <w:iCs/>
                <w:szCs w:val="18"/>
              </w:rPr>
              <w:t>No</w:t>
            </w:r>
          </w:p>
        </w:tc>
      </w:tr>
    </w:tbl>
    <w:p w14:paraId="6BF56449" w14:textId="77777777" w:rsidR="00952347" w:rsidRPr="00952347" w:rsidRDefault="00952347" w:rsidP="00952347">
      <w:pPr>
        <w:tabs>
          <w:tab w:val="left" w:pos="8820"/>
          <w:tab w:val="left" w:pos="9360"/>
        </w:tabs>
        <w:jc w:val="both"/>
        <w:rPr>
          <w:rFonts w:eastAsia="Times New Roman"/>
          <w:i/>
          <w:iCs/>
          <w:color w:val="FF0000"/>
          <w:highlight w:val="yellow"/>
        </w:rPr>
      </w:pPr>
    </w:p>
    <w:p w14:paraId="7FC9E153" w14:textId="77777777" w:rsidR="005105F2" w:rsidRDefault="00A11572" w:rsidP="00A11572">
      <w:pPr>
        <w:jc w:val="both"/>
        <w:rPr>
          <w:rFonts w:asciiTheme="minorHAnsi" w:eastAsia="Times New Roman" w:hAnsiTheme="minorHAnsi"/>
          <w:iCs/>
          <w:sz w:val="22"/>
        </w:rPr>
      </w:pPr>
      <w:r>
        <w:rPr>
          <w:rFonts w:asciiTheme="minorHAnsi" w:eastAsia="Times New Roman" w:hAnsiTheme="minorHAnsi"/>
          <w:iCs/>
          <w:sz w:val="22"/>
        </w:rPr>
        <w:t xml:space="preserve">Add any comments on the above tests that have not already been covered. </w:t>
      </w:r>
    </w:p>
    <w:p w14:paraId="42AD9F6B" w14:textId="77777777" w:rsidR="005105F2" w:rsidRDefault="005105F2" w:rsidP="00A11572">
      <w:pPr>
        <w:jc w:val="both"/>
        <w:rPr>
          <w:rFonts w:asciiTheme="minorHAnsi" w:eastAsia="Times New Roman" w:hAnsiTheme="minorHAnsi"/>
          <w:iCs/>
          <w:sz w:val="22"/>
        </w:rPr>
      </w:pPr>
    </w:p>
    <w:p w14:paraId="12EE93AB" w14:textId="4A998F58" w:rsidR="00A11572" w:rsidRPr="00A11572" w:rsidRDefault="005105F2" w:rsidP="00A11572">
      <w:pPr>
        <w:jc w:val="both"/>
        <w:rPr>
          <w:rFonts w:asciiTheme="minorHAnsi" w:eastAsia="Times New Roman" w:hAnsiTheme="minorHAnsi"/>
          <w:iCs/>
          <w:sz w:val="22"/>
        </w:rPr>
      </w:pPr>
      <w:r>
        <w:rPr>
          <w:rFonts w:asciiTheme="minorHAnsi" w:eastAsia="Times New Roman" w:hAnsiTheme="minorHAnsi"/>
          <w:iCs/>
          <w:sz w:val="22"/>
        </w:rPr>
        <w:t>Special circumstances have been defined by the Court of Appeal as those that are unusual or exceptional but may be less than extraordinary or unique</w:t>
      </w:r>
      <w:r w:rsidRPr="005105F2">
        <w:rPr>
          <w:rStyle w:val="FootnoteReference"/>
          <w:rFonts w:asciiTheme="minorHAnsi" w:eastAsia="Times New Roman" w:hAnsiTheme="minorHAnsi" w:cstheme="minorHAnsi"/>
          <w:iCs/>
          <w:sz w:val="22"/>
        </w:rPr>
        <w:footnoteReference w:id="3"/>
      </w:r>
      <w:r>
        <w:rPr>
          <w:rFonts w:asciiTheme="minorHAnsi" w:eastAsia="Times New Roman" w:hAnsiTheme="minorHAnsi"/>
          <w:iCs/>
          <w:sz w:val="22"/>
        </w:rPr>
        <w:t>. If the District Plan specifically envisages what is proposed it cannot be described as being out of the ordinary and giving rise to special circumstances</w:t>
      </w:r>
      <w:r w:rsidRPr="005105F2">
        <w:rPr>
          <w:rStyle w:val="FootnoteReference"/>
          <w:rFonts w:asciiTheme="minorHAnsi" w:eastAsia="Times New Roman" w:hAnsiTheme="minorHAnsi" w:cstheme="minorHAnsi"/>
          <w:iCs/>
          <w:sz w:val="22"/>
        </w:rPr>
        <w:footnoteReference w:id="4"/>
      </w:r>
      <w:r w:rsidRPr="005105F2">
        <w:rPr>
          <w:rFonts w:asciiTheme="minorHAnsi" w:eastAsia="Times New Roman" w:hAnsiTheme="minorHAnsi" w:cstheme="minorHAnsi"/>
          <w:iCs/>
          <w:sz w:val="22"/>
        </w:rPr>
        <w:t>.</w:t>
      </w:r>
      <w:r>
        <w:rPr>
          <w:rFonts w:asciiTheme="minorHAnsi" w:eastAsia="Times New Roman" w:hAnsiTheme="minorHAnsi"/>
          <w:iCs/>
          <w:sz w:val="22"/>
        </w:rPr>
        <w:t xml:space="preserve"> If you </w:t>
      </w:r>
      <w:r w:rsidRPr="00A11572">
        <w:rPr>
          <w:rFonts w:asciiTheme="minorHAnsi" w:eastAsia="Times New Roman" w:hAnsiTheme="minorHAnsi"/>
          <w:iCs/>
          <w:sz w:val="22"/>
        </w:rPr>
        <w:t>think special circumstances might exist, consider whether notification would be likely to p</w:t>
      </w:r>
      <w:r>
        <w:rPr>
          <w:rFonts w:asciiTheme="minorHAnsi" w:eastAsia="Times New Roman" w:hAnsiTheme="minorHAnsi"/>
          <w:iCs/>
          <w:sz w:val="22"/>
        </w:rPr>
        <w:t xml:space="preserve">roduce </w:t>
      </w:r>
      <w:r w:rsidRPr="00A11572">
        <w:rPr>
          <w:rFonts w:asciiTheme="minorHAnsi" w:eastAsia="Times New Roman" w:hAnsiTheme="minorHAnsi"/>
          <w:iCs/>
          <w:sz w:val="22"/>
        </w:rPr>
        <w:t xml:space="preserve">additional information to better inform the substantive </w:t>
      </w:r>
      <w:r>
        <w:rPr>
          <w:rFonts w:asciiTheme="minorHAnsi" w:eastAsia="Times New Roman" w:hAnsiTheme="minorHAnsi"/>
          <w:iCs/>
          <w:sz w:val="22"/>
        </w:rPr>
        <w:t>decis</w:t>
      </w:r>
      <w:r w:rsidRPr="00A11572">
        <w:rPr>
          <w:rFonts w:asciiTheme="minorHAnsi" w:eastAsia="Times New Roman" w:hAnsiTheme="minorHAnsi"/>
          <w:iCs/>
          <w:sz w:val="22"/>
        </w:rPr>
        <w:t xml:space="preserve">ion. </w:t>
      </w:r>
      <w:r w:rsidR="00A11572">
        <w:rPr>
          <w:rFonts w:asciiTheme="minorHAnsi" w:eastAsia="Times New Roman" w:hAnsiTheme="minorHAnsi"/>
          <w:iCs/>
          <w:sz w:val="22"/>
        </w:rPr>
        <w:t xml:space="preserve">Generally, if there is a need to </w:t>
      </w:r>
      <w:r>
        <w:rPr>
          <w:rFonts w:asciiTheme="minorHAnsi" w:eastAsia="Times New Roman" w:hAnsiTheme="minorHAnsi"/>
          <w:iCs/>
          <w:sz w:val="22"/>
        </w:rPr>
        <w:t xml:space="preserve">address </w:t>
      </w:r>
      <w:r w:rsidR="00A11572">
        <w:rPr>
          <w:rFonts w:asciiTheme="minorHAnsi" w:eastAsia="Times New Roman" w:hAnsiTheme="minorHAnsi"/>
          <w:iCs/>
          <w:sz w:val="22"/>
        </w:rPr>
        <w:t xml:space="preserve">whether or not special circumstances exist, a separate notification report should be written using template P-401. </w:t>
      </w:r>
      <w:r w:rsidRPr="00A11572">
        <w:rPr>
          <w:rFonts w:asciiTheme="minorHAnsi" w:eastAsia="Times New Roman" w:hAnsiTheme="minorHAnsi"/>
          <w:iCs/>
          <w:sz w:val="22"/>
        </w:rPr>
        <w:t>Discuss with TL/Manager/Legal Services.</w:t>
      </w:r>
    </w:p>
    <w:p w14:paraId="4ABE57C7" w14:textId="77777777" w:rsidR="00930229" w:rsidRPr="00930229" w:rsidRDefault="00930229" w:rsidP="00930229">
      <w:pPr>
        <w:tabs>
          <w:tab w:val="left" w:pos="8820"/>
          <w:tab w:val="left" w:pos="9360"/>
        </w:tabs>
        <w:jc w:val="both"/>
        <w:rPr>
          <w:rFonts w:eastAsia="Times New Roman"/>
          <w:i/>
          <w:iCs/>
          <w:color w:val="FF0000"/>
        </w:rPr>
      </w:pPr>
    </w:p>
    <w:p w14:paraId="033A5659" w14:textId="636372C6" w:rsidR="00930229" w:rsidRDefault="00357A8B" w:rsidP="00952347">
      <w:pPr>
        <w:tabs>
          <w:tab w:val="left" w:pos="8820"/>
          <w:tab w:val="left" w:pos="9360"/>
        </w:tabs>
        <w:jc w:val="both"/>
        <w:rPr>
          <w:rFonts w:asciiTheme="minorHAnsi" w:eastAsia="Times New Roman" w:hAnsiTheme="minorHAnsi"/>
          <w:iCs/>
          <w:sz w:val="22"/>
        </w:rPr>
      </w:pPr>
      <w:r w:rsidRPr="00357A8B">
        <w:rPr>
          <w:rFonts w:asciiTheme="minorHAnsi" w:eastAsia="Times New Roman" w:hAnsiTheme="minorHAnsi"/>
          <w:iCs/>
          <w:sz w:val="22"/>
        </w:rPr>
        <w:t xml:space="preserve">Conclude whether </w:t>
      </w:r>
      <w:r w:rsidR="00930229" w:rsidRPr="00357A8B">
        <w:rPr>
          <w:rFonts w:asciiTheme="minorHAnsi" w:eastAsia="Times New Roman" w:hAnsiTheme="minorHAnsi"/>
          <w:iCs/>
          <w:sz w:val="22"/>
        </w:rPr>
        <w:t>the application must</w:t>
      </w:r>
      <w:r w:rsidRPr="00357A8B">
        <w:rPr>
          <w:rFonts w:asciiTheme="minorHAnsi" w:eastAsia="Times New Roman" w:hAnsiTheme="minorHAnsi"/>
          <w:iCs/>
          <w:sz w:val="22"/>
        </w:rPr>
        <w:t xml:space="preserve"> </w:t>
      </w:r>
      <w:r w:rsidR="00F033E1">
        <w:rPr>
          <w:rFonts w:asciiTheme="minorHAnsi" w:eastAsia="Times New Roman" w:hAnsiTheme="minorHAnsi"/>
          <w:iCs/>
          <w:sz w:val="22"/>
        </w:rPr>
        <w:t>or</w:t>
      </w:r>
      <w:r w:rsidRPr="00357A8B">
        <w:rPr>
          <w:rFonts w:asciiTheme="minorHAnsi" w:eastAsia="Times New Roman" w:hAnsiTheme="minorHAnsi"/>
          <w:iCs/>
          <w:sz w:val="22"/>
        </w:rPr>
        <w:t xml:space="preserve"> </w:t>
      </w:r>
      <w:r w:rsidR="00930229" w:rsidRPr="00357A8B">
        <w:rPr>
          <w:rFonts w:asciiTheme="minorHAnsi" w:eastAsia="Times New Roman" w:hAnsiTheme="minorHAnsi"/>
          <w:iCs/>
          <w:sz w:val="22"/>
        </w:rPr>
        <w:t>must not be publicly notified</w:t>
      </w:r>
      <w:r w:rsidRPr="00357A8B">
        <w:rPr>
          <w:rFonts w:asciiTheme="minorHAnsi" w:eastAsia="Times New Roman" w:hAnsiTheme="minorHAnsi"/>
          <w:iCs/>
          <w:sz w:val="22"/>
        </w:rPr>
        <w:t xml:space="preserve"> under s95A</w:t>
      </w:r>
      <w:r w:rsidR="00930229" w:rsidRPr="00357A8B">
        <w:rPr>
          <w:rFonts w:asciiTheme="minorHAnsi" w:eastAsia="Times New Roman" w:hAnsiTheme="minorHAnsi"/>
          <w:iCs/>
          <w:sz w:val="22"/>
        </w:rPr>
        <w:t>.</w:t>
      </w:r>
    </w:p>
    <w:p w14:paraId="1FA651EC" w14:textId="77777777" w:rsidR="00952347" w:rsidRPr="00357A8B" w:rsidRDefault="00952347" w:rsidP="00952347">
      <w:pPr>
        <w:tabs>
          <w:tab w:val="left" w:pos="8820"/>
          <w:tab w:val="left" w:pos="9360"/>
        </w:tabs>
        <w:jc w:val="both"/>
        <w:rPr>
          <w:rFonts w:asciiTheme="minorHAnsi" w:eastAsia="Times New Roman" w:hAnsiTheme="minorHAnsi"/>
          <w:iCs/>
          <w:sz w:val="22"/>
        </w:rPr>
      </w:pPr>
    </w:p>
    <w:tbl>
      <w:tblPr>
        <w:tblStyle w:val="TableGrid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6"/>
        <w:gridCol w:w="928"/>
      </w:tblGrid>
      <w:tr w:rsidR="00952347" w:rsidRPr="00D607C0" w14:paraId="602D7A32" w14:textId="77777777" w:rsidTr="001539C5">
        <w:tc>
          <w:tcPr>
            <w:tcW w:w="9854" w:type="dxa"/>
            <w:gridSpan w:val="2"/>
            <w:shd w:val="clear" w:color="auto" w:fill="D9D9D9" w:themeFill="background1" w:themeFillShade="D9"/>
          </w:tcPr>
          <w:p w14:paraId="36CC8C41" w14:textId="77777777" w:rsidR="00952347" w:rsidRPr="00D607C0" w:rsidRDefault="00952347" w:rsidP="00952347">
            <w:pPr>
              <w:spacing w:before="60" w:after="60"/>
              <w:jc w:val="both"/>
              <w:rPr>
                <w:rFonts w:asciiTheme="minorHAnsi" w:hAnsiTheme="minorHAnsi" w:cstheme="minorHAnsi"/>
                <w:b/>
                <w:iCs/>
                <w:sz w:val="22"/>
              </w:rPr>
            </w:pPr>
            <w:r w:rsidRPr="00D607C0">
              <w:rPr>
                <w:rFonts w:asciiTheme="minorHAnsi" w:hAnsiTheme="minorHAnsi" w:cstheme="minorHAnsi"/>
                <w:b/>
                <w:iCs/>
                <w:sz w:val="22"/>
              </w:rPr>
              <w:t>LIMITED NOTIFICATION TESTS – Section 95B</w:t>
            </w:r>
          </w:p>
        </w:tc>
      </w:tr>
      <w:tr w:rsidR="00952347" w:rsidRPr="001F0D8D" w14:paraId="140E111D" w14:textId="77777777" w:rsidTr="001539C5">
        <w:tc>
          <w:tcPr>
            <w:tcW w:w="9854" w:type="dxa"/>
            <w:gridSpan w:val="2"/>
            <w:shd w:val="clear" w:color="auto" w:fill="F2F2F2" w:themeFill="background1" w:themeFillShade="F2"/>
          </w:tcPr>
          <w:p w14:paraId="4BB5AF2C" w14:textId="77777777" w:rsidR="00952347" w:rsidRPr="001F0D8D" w:rsidRDefault="00952347" w:rsidP="00952347">
            <w:pPr>
              <w:spacing w:before="60" w:after="60"/>
              <w:jc w:val="both"/>
              <w:rPr>
                <w:rFonts w:asciiTheme="minorHAnsi" w:hAnsiTheme="minorHAnsi" w:cstheme="minorHAnsi"/>
                <w:b/>
                <w:i/>
                <w:iCs/>
              </w:rPr>
            </w:pPr>
            <w:r w:rsidRPr="001F0D8D">
              <w:rPr>
                <w:rFonts w:asciiTheme="minorHAnsi" w:hAnsiTheme="minorHAnsi" w:cstheme="minorHAnsi"/>
                <w:b/>
                <w:i/>
                <w:iCs/>
              </w:rPr>
              <w:t>Step 1: Certain affected groups/persons must be notified – sections 95B(2) and (3)</w:t>
            </w:r>
          </w:p>
        </w:tc>
      </w:tr>
      <w:tr w:rsidR="00952347" w:rsidRPr="001F0D8D" w14:paraId="29048D0D" w14:textId="77777777" w:rsidTr="001539C5">
        <w:tc>
          <w:tcPr>
            <w:tcW w:w="8926" w:type="dxa"/>
          </w:tcPr>
          <w:p w14:paraId="7AB34F1D" w14:textId="77777777" w:rsidR="00952347" w:rsidRPr="001F0D8D" w:rsidRDefault="00952347" w:rsidP="00952347">
            <w:pPr>
              <w:numPr>
                <w:ilvl w:val="0"/>
                <w:numId w:val="23"/>
              </w:numPr>
              <w:spacing w:before="60" w:after="60"/>
              <w:jc w:val="both"/>
              <w:rPr>
                <w:rFonts w:asciiTheme="minorHAnsi" w:hAnsiTheme="minorHAnsi" w:cstheme="minorHAnsi"/>
                <w:iCs/>
              </w:rPr>
            </w:pPr>
            <w:r w:rsidRPr="001F0D8D">
              <w:rPr>
                <w:rFonts w:asciiTheme="minorHAnsi" w:hAnsiTheme="minorHAnsi" w:cstheme="minorHAnsi"/>
                <w:iCs/>
              </w:rPr>
              <w:t>Are there any affected protected customary rights groups or customary marine title groups?</w:t>
            </w:r>
          </w:p>
        </w:tc>
        <w:tc>
          <w:tcPr>
            <w:tcW w:w="928" w:type="dxa"/>
          </w:tcPr>
          <w:p w14:paraId="4BEEF39C" w14:textId="77777777" w:rsidR="00952347" w:rsidRPr="001F0D8D" w:rsidRDefault="00952347" w:rsidP="00952347">
            <w:pPr>
              <w:spacing w:before="60" w:after="60"/>
              <w:jc w:val="center"/>
              <w:rPr>
                <w:rFonts w:asciiTheme="minorHAnsi" w:hAnsiTheme="minorHAnsi" w:cstheme="minorHAnsi"/>
              </w:rPr>
            </w:pPr>
            <w:r w:rsidRPr="001F0D8D">
              <w:rPr>
                <w:rFonts w:asciiTheme="minorHAnsi" w:hAnsiTheme="minorHAnsi" w:cstheme="minorHAnsi"/>
                <w:b/>
                <w:iCs/>
              </w:rPr>
              <w:t>No</w:t>
            </w:r>
          </w:p>
        </w:tc>
      </w:tr>
      <w:tr w:rsidR="00952347" w:rsidRPr="001F0D8D" w14:paraId="07535A63" w14:textId="77777777" w:rsidTr="001539C5">
        <w:tc>
          <w:tcPr>
            <w:tcW w:w="8926" w:type="dxa"/>
          </w:tcPr>
          <w:p w14:paraId="2EA3FC59" w14:textId="77777777" w:rsidR="00952347" w:rsidRPr="001F0D8D" w:rsidRDefault="00952347" w:rsidP="00952347">
            <w:pPr>
              <w:numPr>
                <w:ilvl w:val="0"/>
                <w:numId w:val="23"/>
              </w:numPr>
              <w:spacing w:before="60" w:after="60"/>
              <w:jc w:val="both"/>
              <w:rPr>
                <w:rFonts w:asciiTheme="minorHAnsi" w:hAnsiTheme="minorHAnsi" w:cstheme="minorHAnsi"/>
                <w:iCs/>
              </w:rPr>
            </w:pPr>
            <w:r w:rsidRPr="001F0D8D">
              <w:rPr>
                <w:rFonts w:asciiTheme="minorHAnsi" w:hAnsiTheme="minorHAnsi" w:cstheme="minorHAnsi"/>
                <w:iCs/>
              </w:rPr>
              <w:t xml:space="preserve">If the activity will be on, adjacent to, or might affect land subject to a statutory acknowledgement - is there an affected person in this regard? </w:t>
            </w:r>
          </w:p>
        </w:tc>
        <w:tc>
          <w:tcPr>
            <w:tcW w:w="928" w:type="dxa"/>
          </w:tcPr>
          <w:p w14:paraId="6414A6E4" w14:textId="77777777" w:rsidR="00952347" w:rsidRPr="001F0D8D" w:rsidRDefault="00952347" w:rsidP="00952347">
            <w:pPr>
              <w:spacing w:before="60" w:after="60"/>
              <w:jc w:val="center"/>
              <w:rPr>
                <w:rFonts w:asciiTheme="minorHAnsi" w:hAnsiTheme="minorHAnsi" w:cstheme="minorHAnsi"/>
              </w:rPr>
            </w:pPr>
            <w:r w:rsidRPr="001F0D8D">
              <w:rPr>
                <w:rFonts w:asciiTheme="minorHAnsi" w:hAnsiTheme="minorHAnsi" w:cstheme="minorHAnsi"/>
                <w:b/>
                <w:iCs/>
              </w:rPr>
              <w:t>Yes/No</w:t>
            </w:r>
          </w:p>
        </w:tc>
      </w:tr>
      <w:tr w:rsidR="00952347" w:rsidRPr="001F0D8D" w14:paraId="7D324EDF" w14:textId="77777777" w:rsidTr="001539C5">
        <w:tc>
          <w:tcPr>
            <w:tcW w:w="9854" w:type="dxa"/>
            <w:gridSpan w:val="2"/>
            <w:shd w:val="clear" w:color="auto" w:fill="F2F2F2" w:themeFill="background1" w:themeFillShade="F2"/>
          </w:tcPr>
          <w:p w14:paraId="23BF4E79" w14:textId="77777777" w:rsidR="00952347" w:rsidRPr="001F0D8D" w:rsidRDefault="00952347" w:rsidP="00952347">
            <w:pPr>
              <w:spacing w:before="60" w:after="60"/>
              <w:jc w:val="both"/>
              <w:rPr>
                <w:rFonts w:asciiTheme="minorHAnsi" w:hAnsiTheme="minorHAnsi" w:cstheme="minorHAnsi"/>
                <w:b/>
                <w:i/>
                <w:iCs/>
              </w:rPr>
            </w:pPr>
            <w:r w:rsidRPr="001F0D8D">
              <w:rPr>
                <w:rFonts w:asciiTheme="minorHAnsi" w:hAnsiTheme="minorHAnsi" w:cstheme="minorHAnsi"/>
                <w:b/>
                <w:i/>
                <w:iCs/>
              </w:rPr>
              <w:t>Step 2: If not required by Step 1, notification is precluded if any of the following apply – section 95B(6)</w:t>
            </w:r>
          </w:p>
        </w:tc>
      </w:tr>
      <w:tr w:rsidR="00952347" w:rsidRPr="001F0D8D" w14:paraId="1296DC8D" w14:textId="77777777" w:rsidTr="001539C5">
        <w:tc>
          <w:tcPr>
            <w:tcW w:w="8926" w:type="dxa"/>
          </w:tcPr>
          <w:p w14:paraId="0E08B5D4" w14:textId="40280332" w:rsidR="00952347" w:rsidRPr="00D85A26" w:rsidRDefault="00D85A26" w:rsidP="00952347">
            <w:pPr>
              <w:numPr>
                <w:ilvl w:val="0"/>
                <w:numId w:val="23"/>
              </w:numPr>
              <w:spacing w:before="60" w:after="60"/>
              <w:jc w:val="both"/>
              <w:rPr>
                <w:rFonts w:asciiTheme="minorHAnsi" w:hAnsiTheme="minorHAnsi" w:cstheme="minorHAnsi"/>
                <w:iCs/>
              </w:rPr>
            </w:pPr>
            <w:r w:rsidRPr="00D85A26">
              <w:rPr>
                <w:rFonts w:asciiTheme="minorHAnsi" w:hAnsiTheme="minorHAnsi" w:cstheme="minorHAnsi"/>
                <w:iCs/>
              </w:rPr>
              <w:t>Does a rule, NES, infrastructure design standard or environmental performance standard preclude limited notification for all aspects of the application?</w:t>
            </w:r>
          </w:p>
        </w:tc>
        <w:tc>
          <w:tcPr>
            <w:tcW w:w="928" w:type="dxa"/>
          </w:tcPr>
          <w:p w14:paraId="7F344062" w14:textId="77777777" w:rsidR="00952347" w:rsidRPr="001F0D8D" w:rsidRDefault="00952347" w:rsidP="00952347">
            <w:pPr>
              <w:spacing w:before="60" w:after="60"/>
              <w:jc w:val="center"/>
              <w:rPr>
                <w:rFonts w:asciiTheme="minorHAnsi" w:hAnsiTheme="minorHAnsi" w:cstheme="minorHAnsi"/>
              </w:rPr>
            </w:pPr>
            <w:r w:rsidRPr="001F0D8D">
              <w:rPr>
                <w:rFonts w:asciiTheme="minorHAnsi" w:hAnsiTheme="minorHAnsi" w:cstheme="minorHAnsi"/>
                <w:b/>
                <w:iCs/>
              </w:rPr>
              <w:t>Yes/No</w:t>
            </w:r>
          </w:p>
        </w:tc>
      </w:tr>
      <w:tr w:rsidR="00952347" w:rsidRPr="001F0D8D" w14:paraId="7A332A4A" w14:textId="77777777" w:rsidTr="001539C5">
        <w:tc>
          <w:tcPr>
            <w:tcW w:w="8926" w:type="dxa"/>
          </w:tcPr>
          <w:p w14:paraId="4097C4E5" w14:textId="77777777" w:rsidR="00952347" w:rsidRPr="001F0D8D" w:rsidRDefault="00952347" w:rsidP="00952347">
            <w:pPr>
              <w:numPr>
                <w:ilvl w:val="0"/>
                <w:numId w:val="23"/>
              </w:numPr>
              <w:spacing w:before="60" w:after="60"/>
              <w:jc w:val="both"/>
              <w:rPr>
                <w:rFonts w:asciiTheme="minorHAnsi" w:hAnsiTheme="minorHAnsi" w:cstheme="minorHAnsi"/>
                <w:iCs/>
              </w:rPr>
            </w:pPr>
            <w:r w:rsidRPr="001F0D8D">
              <w:rPr>
                <w:rFonts w:asciiTheme="minorHAnsi" w:hAnsiTheme="minorHAnsi" w:cstheme="minorHAnsi"/>
                <w:iCs/>
              </w:rPr>
              <w:t>Is this a land use consent application for a controlled activity?</w:t>
            </w:r>
          </w:p>
        </w:tc>
        <w:tc>
          <w:tcPr>
            <w:tcW w:w="928" w:type="dxa"/>
          </w:tcPr>
          <w:p w14:paraId="19695D76" w14:textId="77777777" w:rsidR="00952347" w:rsidRPr="001F0D8D" w:rsidRDefault="00952347" w:rsidP="00952347">
            <w:pPr>
              <w:spacing w:before="60" w:after="60"/>
              <w:jc w:val="center"/>
              <w:rPr>
                <w:rFonts w:asciiTheme="minorHAnsi" w:hAnsiTheme="minorHAnsi" w:cstheme="minorHAnsi"/>
              </w:rPr>
            </w:pPr>
            <w:r w:rsidRPr="001F0D8D">
              <w:rPr>
                <w:rFonts w:asciiTheme="minorHAnsi" w:hAnsiTheme="minorHAnsi" w:cstheme="minorHAnsi"/>
                <w:b/>
                <w:iCs/>
              </w:rPr>
              <w:t>Yes/No</w:t>
            </w:r>
          </w:p>
        </w:tc>
      </w:tr>
      <w:tr w:rsidR="00952347" w:rsidRPr="001F0D8D" w14:paraId="15CFC280" w14:textId="77777777" w:rsidTr="001539C5">
        <w:tc>
          <w:tcPr>
            <w:tcW w:w="9854" w:type="dxa"/>
            <w:gridSpan w:val="2"/>
            <w:shd w:val="clear" w:color="auto" w:fill="F2F2F2" w:themeFill="background1" w:themeFillShade="F2"/>
          </w:tcPr>
          <w:p w14:paraId="17EA6274" w14:textId="77777777" w:rsidR="00952347" w:rsidRPr="001F0D8D" w:rsidRDefault="00952347" w:rsidP="00952347">
            <w:pPr>
              <w:spacing w:before="60" w:after="60"/>
              <w:jc w:val="both"/>
              <w:rPr>
                <w:rFonts w:asciiTheme="minorHAnsi" w:hAnsiTheme="minorHAnsi" w:cstheme="minorHAnsi"/>
                <w:i/>
                <w:iCs/>
                <w:color w:val="FF0000"/>
              </w:rPr>
            </w:pPr>
            <w:r w:rsidRPr="001F0D8D">
              <w:rPr>
                <w:rFonts w:asciiTheme="minorHAnsi" w:hAnsiTheme="minorHAnsi" w:cstheme="minorHAnsi"/>
                <w:b/>
                <w:i/>
                <w:iCs/>
              </w:rPr>
              <w:t xml:space="preserve">Step 3: Notification of other persons if not precluded by Step 2 – sections 95B(7) and (8) </w:t>
            </w:r>
            <w:r w:rsidRPr="001F0D8D">
              <w:rPr>
                <w:rFonts w:asciiTheme="minorHAnsi" w:hAnsiTheme="minorHAnsi" w:cstheme="minorHAnsi"/>
                <w:i/>
                <w:iCs/>
                <w:color w:val="FF0000"/>
              </w:rPr>
              <w:t>If the answer to either of the questions in Step 2 is Yes, answer N/A here as it is no longer applicable</w:t>
            </w:r>
          </w:p>
        </w:tc>
      </w:tr>
      <w:tr w:rsidR="00952347" w:rsidRPr="001F0D8D" w14:paraId="6AC80CC8" w14:textId="77777777" w:rsidTr="001539C5">
        <w:tc>
          <w:tcPr>
            <w:tcW w:w="8926" w:type="dxa"/>
          </w:tcPr>
          <w:p w14:paraId="5E65717B" w14:textId="77777777" w:rsidR="00952347" w:rsidRPr="001F0D8D" w:rsidRDefault="00952347" w:rsidP="00952347">
            <w:pPr>
              <w:numPr>
                <w:ilvl w:val="0"/>
                <w:numId w:val="23"/>
              </w:numPr>
              <w:spacing w:before="60" w:after="60"/>
              <w:jc w:val="both"/>
              <w:rPr>
                <w:rFonts w:asciiTheme="minorHAnsi" w:hAnsiTheme="minorHAnsi" w:cstheme="minorHAnsi"/>
                <w:iCs/>
              </w:rPr>
            </w:pPr>
            <w:r w:rsidRPr="001F0D8D">
              <w:rPr>
                <w:rFonts w:asciiTheme="minorHAnsi" w:hAnsiTheme="minorHAnsi" w:cstheme="minorHAnsi"/>
                <w:iCs/>
              </w:rPr>
              <w:t>Are there any affected persons under s95E, i.e. persons on whom the effects are minor or more than minor, and who have not given written approval (discussed above)?</w:t>
            </w:r>
          </w:p>
        </w:tc>
        <w:tc>
          <w:tcPr>
            <w:tcW w:w="928" w:type="dxa"/>
          </w:tcPr>
          <w:p w14:paraId="74BF525F" w14:textId="77777777" w:rsidR="00952347" w:rsidRPr="001F0D8D" w:rsidRDefault="00952347" w:rsidP="00952347">
            <w:pPr>
              <w:spacing w:before="60" w:after="60"/>
              <w:jc w:val="center"/>
              <w:rPr>
                <w:rFonts w:asciiTheme="minorHAnsi" w:hAnsiTheme="minorHAnsi" w:cstheme="minorHAnsi"/>
                <w:iCs/>
                <w:szCs w:val="22"/>
              </w:rPr>
            </w:pPr>
            <w:r w:rsidRPr="001F0D8D">
              <w:rPr>
                <w:rFonts w:asciiTheme="minorHAnsi" w:hAnsiTheme="minorHAnsi" w:cstheme="minorHAnsi"/>
                <w:b/>
                <w:iCs/>
              </w:rPr>
              <w:t>No</w:t>
            </w:r>
          </w:p>
        </w:tc>
      </w:tr>
      <w:tr w:rsidR="00952347" w:rsidRPr="001F0D8D" w14:paraId="53A76EC6" w14:textId="77777777" w:rsidTr="001539C5">
        <w:tc>
          <w:tcPr>
            <w:tcW w:w="9854" w:type="dxa"/>
            <w:gridSpan w:val="2"/>
            <w:shd w:val="clear" w:color="auto" w:fill="F2F2F2" w:themeFill="background1" w:themeFillShade="F2"/>
          </w:tcPr>
          <w:p w14:paraId="179F41AE" w14:textId="77777777" w:rsidR="00952347" w:rsidRPr="001F0D8D" w:rsidRDefault="00952347" w:rsidP="00952347">
            <w:pPr>
              <w:spacing w:before="60" w:after="60"/>
              <w:jc w:val="both"/>
              <w:rPr>
                <w:rFonts w:asciiTheme="minorHAnsi" w:hAnsiTheme="minorHAnsi" w:cstheme="minorHAnsi"/>
                <w:b/>
                <w:i/>
                <w:iCs/>
              </w:rPr>
            </w:pPr>
            <w:r w:rsidRPr="001F0D8D">
              <w:rPr>
                <w:rFonts w:asciiTheme="minorHAnsi" w:hAnsiTheme="minorHAnsi" w:cstheme="minorHAnsi"/>
                <w:b/>
                <w:i/>
                <w:iCs/>
              </w:rPr>
              <w:t>Step 4: Relevant to all applications – section 95B(10)</w:t>
            </w:r>
          </w:p>
        </w:tc>
      </w:tr>
      <w:tr w:rsidR="00952347" w:rsidRPr="001F0D8D" w14:paraId="10820C0D" w14:textId="77777777" w:rsidTr="001539C5">
        <w:tc>
          <w:tcPr>
            <w:tcW w:w="8926" w:type="dxa"/>
          </w:tcPr>
          <w:p w14:paraId="59519578" w14:textId="77777777" w:rsidR="00952347" w:rsidRPr="001F0D8D" w:rsidRDefault="00952347" w:rsidP="00952347">
            <w:pPr>
              <w:numPr>
                <w:ilvl w:val="0"/>
                <w:numId w:val="23"/>
              </w:numPr>
              <w:spacing w:before="60" w:after="60"/>
              <w:jc w:val="both"/>
              <w:rPr>
                <w:rFonts w:asciiTheme="minorHAnsi" w:hAnsiTheme="minorHAnsi" w:cstheme="minorHAnsi"/>
                <w:iCs/>
              </w:rPr>
            </w:pPr>
            <w:r w:rsidRPr="001F0D8D">
              <w:rPr>
                <w:rFonts w:asciiTheme="minorHAnsi" w:hAnsiTheme="minorHAnsi" w:cstheme="minorHAnsi"/>
                <w:iCs/>
              </w:rPr>
              <w:t>Do special circumstances exist that warrant notification to any other persons not identified above?</w:t>
            </w:r>
          </w:p>
        </w:tc>
        <w:tc>
          <w:tcPr>
            <w:tcW w:w="928" w:type="dxa"/>
          </w:tcPr>
          <w:p w14:paraId="29DFF9E2" w14:textId="77777777" w:rsidR="00952347" w:rsidRPr="001F0D8D" w:rsidRDefault="00952347" w:rsidP="00952347">
            <w:pPr>
              <w:spacing w:before="60" w:after="60"/>
              <w:jc w:val="center"/>
              <w:rPr>
                <w:rFonts w:asciiTheme="minorHAnsi" w:hAnsiTheme="minorHAnsi" w:cstheme="minorHAnsi"/>
                <w:iCs/>
                <w:szCs w:val="22"/>
              </w:rPr>
            </w:pPr>
            <w:r w:rsidRPr="001F0D8D">
              <w:rPr>
                <w:rFonts w:asciiTheme="minorHAnsi" w:hAnsiTheme="minorHAnsi" w:cstheme="minorHAnsi"/>
                <w:b/>
                <w:iCs/>
              </w:rPr>
              <w:t>No</w:t>
            </w:r>
          </w:p>
        </w:tc>
      </w:tr>
    </w:tbl>
    <w:p w14:paraId="2BBF6718" w14:textId="77777777" w:rsidR="00930229" w:rsidRPr="00930229" w:rsidRDefault="00930229" w:rsidP="00930229">
      <w:pPr>
        <w:tabs>
          <w:tab w:val="left" w:pos="8820"/>
          <w:tab w:val="left" w:pos="9360"/>
        </w:tabs>
        <w:jc w:val="both"/>
        <w:rPr>
          <w:rFonts w:eastAsia="Times New Roman"/>
          <w:i/>
          <w:iCs/>
          <w:color w:val="FF0000"/>
          <w:highlight w:val="yellow"/>
        </w:rPr>
      </w:pPr>
    </w:p>
    <w:p w14:paraId="50E98CED" w14:textId="4F3C465A" w:rsidR="00FF4F10" w:rsidRPr="00A23236" w:rsidRDefault="00A23236" w:rsidP="00952347">
      <w:pPr>
        <w:tabs>
          <w:tab w:val="left" w:pos="8820"/>
          <w:tab w:val="left" w:pos="9360"/>
        </w:tabs>
        <w:jc w:val="both"/>
        <w:rPr>
          <w:rFonts w:asciiTheme="minorHAnsi" w:eastAsia="Times New Roman" w:hAnsiTheme="minorHAnsi" w:cstheme="minorHAnsi"/>
          <w:iCs/>
          <w:sz w:val="22"/>
          <w:szCs w:val="22"/>
        </w:rPr>
      </w:pPr>
      <w:r w:rsidRPr="006419FA">
        <w:rPr>
          <w:rFonts w:asciiTheme="minorHAnsi" w:eastAsia="Times New Roman" w:hAnsiTheme="minorHAnsi" w:cstheme="minorHAnsi"/>
          <w:iCs/>
          <w:sz w:val="22"/>
          <w:szCs w:val="22"/>
        </w:rPr>
        <w:t>Assess whether there are any affected persons</w:t>
      </w:r>
      <w:r w:rsidR="006419FA" w:rsidRPr="006419FA">
        <w:rPr>
          <w:rFonts w:asciiTheme="minorHAnsi" w:eastAsia="Times New Roman" w:hAnsiTheme="minorHAnsi" w:cstheme="minorHAnsi"/>
          <w:iCs/>
          <w:sz w:val="22"/>
          <w:szCs w:val="22"/>
        </w:rPr>
        <w:t xml:space="preserve"> in relation to the </w:t>
      </w:r>
      <w:r w:rsidR="00FF4F10" w:rsidRPr="006419FA">
        <w:rPr>
          <w:rFonts w:asciiTheme="minorHAnsi" w:eastAsia="Times New Roman" w:hAnsiTheme="minorHAnsi" w:cstheme="minorHAnsi"/>
          <w:iCs/>
          <w:sz w:val="22"/>
          <w:szCs w:val="22"/>
        </w:rPr>
        <w:t xml:space="preserve">application </w:t>
      </w:r>
      <w:r w:rsidR="006419FA" w:rsidRPr="006419FA">
        <w:rPr>
          <w:rFonts w:asciiTheme="minorHAnsi" w:eastAsia="Times New Roman" w:hAnsiTheme="minorHAnsi" w:cstheme="minorHAnsi"/>
          <w:iCs/>
          <w:sz w:val="22"/>
          <w:szCs w:val="22"/>
        </w:rPr>
        <w:t>if the activity will be</w:t>
      </w:r>
      <w:r w:rsidR="00FF4F10" w:rsidRPr="006419FA">
        <w:rPr>
          <w:rFonts w:asciiTheme="minorHAnsi" w:eastAsia="Times New Roman" w:hAnsiTheme="minorHAnsi" w:cstheme="minorHAnsi"/>
          <w:iCs/>
          <w:sz w:val="22"/>
          <w:szCs w:val="22"/>
        </w:rPr>
        <w:t xml:space="preserve"> within, adjacent to or might affect a </w:t>
      </w:r>
      <w:r w:rsidR="00FF4F10" w:rsidRPr="006419FA">
        <w:rPr>
          <w:rFonts w:asciiTheme="minorHAnsi" w:eastAsia="Times New Roman" w:hAnsiTheme="minorHAnsi" w:cstheme="minorHAnsi"/>
          <w:b/>
          <w:iCs/>
          <w:sz w:val="22"/>
          <w:szCs w:val="22"/>
        </w:rPr>
        <w:t>statutory acknowledgemen</w:t>
      </w:r>
      <w:r w:rsidRPr="006419FA">
        <w:rPr>
          <w:rFonts w:asciiTheme="minorHAnsi" w:eastAsia="Times New Roman" w:hAnsiTheme="minorHAnsi" w:cstheme="minorHAnsi"/>
          <w:b/>
          <w:iCs/>
          <w:sz w:val="22"/>
          <w:szCs w:val="22"/>
        </w:rPr>
        <w:t>t</w:t>
      </w:r>
      <w:r w:rsidRPr="006419FA">
        <w:rPr>
          <w:rFonts w:asciiTheme="minorHAnsi" w:eastAsia="Times New Roman" w:hAnsiTheme="minorHAnsi" w:cstheme="minorHAnsi"/>
          <w:iCs/>
          <w:sz w:val="22"/>
          <w:szCs w:val="22"/>
        </w:rPr>
        <w:t xml:space="preserve">, being </w:t>
      </w:r>
      <w:proofErr w:type="spellStart"/>
      <w:r w:rsidR="00FF4F10" w:rsidRPr="006419FA">
        <w:rPr>
          <w:rFonts w:asciiTheme="minorHAnsi" w:eastAsia="Times New Roman" w:hAnsiTheme="minorHAnsi" w:cstheme="minorHAnsi"/>
          <w:iCs/>
          <w:sz w:val="22"/>
          <w:szCs w:val="22"/>
        </w:rPr>
        <w:t>Waiwera</w:t>
      </w:r>
      <w:proofErr w:type="spellEnd"/>
      <w:r w:rsidR="00FF4F10" w:rsidRPr="006419FA">
        <w:rPr>
          <w:rFonts w:asciiTheme="minorHAnsi" w:eastAsia="Times New Roman" w:hAnsiTheme="minorHAnsi" w:cstheme="minorHAnsi"/>
          <w:iCs/>
          <w:sz w:val="22"/>
          <w:szCs w:val="22"/>
        </w:rPr>
        <w:t xml:space="preserve"> </w:t>
      </w:r>
      <w:r w:rsidRPr="006419FA">
        <w:rPr>
          <w:rFonts w:asciiTheme="minorHAnsi" w:eastAsia="Times New Roman" w:hAnsiTheme="minorHAnsi" w:cstheme="minorHAnsi"/>
          <w:iCs/>
          <w:sz w:val="22"/>
          <w:szCs w:val="22"/>
        </w:rPr>
        <w:t>(</w:t>
      </w:r>
      <w:r w:rsidR="00FF4F10" w:rsidRPr="006419FA">
        <w:rPr>
          <w:rFonts w:asciiTheme="minorHAnsi" w:eastAsia="Times New Roman" w:hAnsiTheme="minorHAnsi" w:cstheme="minorHAnsi"/>
          <w:iCs/>
          <w:sz w:val="22"/>
          <w:szCs w:val="22"/>
        </w:rPr>
        <w:t>Lake Forsyth</w:t>
      </w:r>
      <w:r w:rsidRPr="006419FA">
        <w:rPr>
          <w:rFonts w:asciiTheme="minorHAnsi" w:eastAsia="Times New Roman" w:hAnsiTheme="minorHAnsi" w:cstheme="minorHAnsi"/>
          <w:iCs/>
          <w:sz w:val="22"/>
          <w:szCs w:val="22"/>
        </w:rPr>
        <w:t>)</w:t>
      </w:r>
      <w:r w:rsidR="00FF4F10" w:rsidRPr="006419FA">
        <w:rPr>
          <w:rFonts w:asciiTheme="minorHAnsi" w:eastAsia="Times New Roman" w:hAnsiTheme="minorHAnsi" w:cstheme="minorHAnsi"/>
          <w:iCs/>
          <w:sz w:val="22"/>
          <w:szCs w:val="22"/>
        </w:rPr>
        <w:t xml:space="preserve"> and </w:t>
      </w:r>
      <w:r w:rsidRPr="006419FA">
        <w:rPr>
          <w:rFonts w:asciiTheme="minorHAnsi" w:eastAsia="Times New Roman" w:hAnsiTheme="minorHAnsi" w:cstheme="minorHAnsi"/>
          <w:iCs/>
          <w:sz w:val="22"/>
          <w:szCs w:val="22"/>
        </w:rPr>
        <w:t>the Coastal Marine Area</w:t>
      </w:r>
      <w:r w:rsidR="00FF4F10" w:rsidRPr="006419FA">
        <w:rPr>
          <w:rFonts w:asciiTheme="minorHAnsi" w:eastAsia="Times New Roman" w:hAnsiTheme="minorHAnsi" w:cstheme="minorHAnsi"/>
          <w:iCs/>
          <w:sz w:val="22"/>
          <w:szCs w:val="22"/>
        </w:rPr>
        <w:t>.</w:t>
      </w:r>
    </w:p>
    <w:p w14:paraId="5BDE7D09" w14:textId="01393FC0" w:rsidR="00A23236" w:rsidRPr="00A23236" w:rsidRDefault="00A23236" w:rsidP="00952347">
      <w:pPr>
        <w:tabs>
          <w:tab w:val="left" w:pos="8820"/>
          <w:tab w:val="left" w:pos="9360"/>
        </w:tabs>
        <w:jc w:val="both"/>
        <w:rPr>
          <w:rFonts w:asciiTheme="minorHAnsi" w:eastAsia="Times New Roman" w:hAnsiTheme="minorHAnsi" w:cstheme="minorHAnsi"/>
          <w:iCs/>
          <w:sz w:val="22"/>
          <w:szCs w:val="22"/>
        </w:rPr>
      </w:pPr>
    </w:p>
    <w:p w14:paraId="475FE7A2" w14:textId="77777777" w:rsidR="00A23236" w:rsidRPr="00A23236" w:rsidRDefault="00A23236" w:rsidP="00A23236">
      <w:pPr>
        <w:shd w:val="clear" w:color="auto" w:fill="FFFFFF"/>
        <w:jc w:val="both"/>
        <w:rPr>
          <w:rFonts w:asciiTheme="minorHAnsi" w:eastAsia="Times New Roman" w:hAnsiTheme="minorHAnsi" w:cstheme="minorHAnsi"/>
          <w:sz w:val="22"/>
          <w:szCs w:val="22"/>
          <w:lang w:eastAsia="en-NZ"/>
        </w:rPr>
      </w:pPr>
      <w:r w:rsidRPr="00A23236">
        <w:rPr>
          <w:rFonts w:asciiTheme="minorHAnsi" w:eastAsia="Times New Roman" w:hAnsiTheme="minorHAnsi" w:cstheme="minorHAnsi"/>
          <w:sz w:val="22"/>
          <w:szCs w:val="22"/>
          <w:lang w:eastAsia="en-NZ"/>
        </w:rPr>
        <w:t xml:space="preserve">A </w:t>
      </w:r>
      <w:r w:rsidRPr="00A23236">
        <w:rPr>
          <w:rFonts w:asciiTheme="minorHAnsi" w:eastAsia="Times New Roman" w:hAnsiTheme="minorHAnsi" w:cstheme="minorHAnsi"/>
          <w:b/>
          <w:sz w:val="22"/>
          <w:szCs w:val="22"/>
          <w:lang w:eastAsia="en-NZ"/>
        </w:rPr>
        <w:t xml:space="preserve">protected customary rights group </w:t>
      </w:r>
      <w:r w:rsidRPr="00A23236">
        <w:rPr>
          <w:rFonts w:asciiTheme="minorHAnsi" w:eastAsia="Times New Roman" w:hAnsiTheme="minorHAnsi" w:cstheme="minorHAnsi"/>
          <w:sz w:val="22"/>
          <w:szCs w:val="22"/>
          <w:lang w:eastAsia="en-NZ"/>
        </w:rPr>
        <w:t xml:space="preserve">is affected if the activity may have adverse effects on a protected customary right carried out under </w:t>
      </w:r>
      <w:hyperlink r:id="rId16" w:anchor="DLM3213345" w:history="1">
        <w:r w:rsidRPr="00A23236">
          <w:rPr>
            <w:rFonts w:asciiTheme="minorHAnsi" w:eastAsia="Times New Roman" w:hAnsiTheme="minorHAnsi" w:cstheme="minorHAnsi"/>
            <w:sz w:val="22"/>
            <w:szCs w:val="22"/>
            <w:lang w:eastAsia="en-NZ"/>
          </w:rPr>
          <w:t>Part 3</w:t>
        </w:r>
      </w:hyperlink>
      <w:r w:rsidRPr="00A23236">
        <w:rPr>
          <w:rFonts w:asciiTheme="minorHAnsi" w:eastAsia="Times New Roman" w:hAnsiTheme="minorHAnsi" w:cstheme="minorHAnsi"/>
          <w:sz w:val="22"/>
          <w:szCs w:val="22"/>
          <w:lang w:eastAsia="en-NZ"/>
        </w:rPr>
        <w:t xml:space="preserve"> of the Marine and Coastal Area (</w:t>
      </w:r>
      <w:proofErr w:type="spellStart"/>
      <w:r w:rsidRPr="00A23236">
        <w:rPr>
          <w:rFonts w:asciiTheme="minorHAnsi" w:eastAsia="Times New Roman" w:hAnsiTheme="minorHAnsi" w:cstheme="minorHAnsi"/>
          <w:sz w:val="22"/>
          <w:szCs w:val="22"/>
          <w:lang w:eastAsia="en-NZ"/>
        </w:rPr>
        <w:t>Takutai</w:t>
      </w:r>
      <w:proofErr w:type="spellEnd"/>
      <w:r w:rsidRPr="00A23236">
        <w:rPr>
          <w:rFonts w:asciiTheme="minorHAnsi" w:eastAsia="Times New Roman" w:hAnsiTheme="minorHAnsi" w:cstheme="minorHAnsi"/>
          <w:sz w:val="22"/>
          <w:szCs w:val="22"/>
          <w:lang w:eastAsia="en-NZ"/>
        </w:rPr>
        <w:t xml:space="preserve"> Moana) Act 2011 and the group has not given written approval for the activity.</w:t>
      </w:r>
    </w:p>
    <w:p w14:paraId="45460459" w14:textId="77777777" w:rsidR="00A23236" w:rsidRPr="00A23236" w:rsidRDefault="00A23236" w:rsidP="00A23236">
      <w:pPr>
        <w:shd w:val="clear" w:color="auto" w:fill="FFFFFF"/>
        <w:jc w:val="both"/>
        <w:rPr>
          <w:rFonts w:asciiTheme="minorHAnsi" w:eastAsia="Times New Roman" w:hAnsiTheme="minorHAnsi" w:cstheme="minorHAnsi"/>
          <w:sz w:val="22"/>
          <w:szCs w:val="22"/>
          <w:lang w:val="mi-NZ" w:eastAsia="en-NZ"/>
        </w:rPr>
      </w:pPr>
    </w:p>
    <w:p w14:paraId="155A0A30" w14:textId="77777777" w:rsidR="00A23236" w:rsidRPr="00A23236" w:rsidRDefault="00A23236" w:rsidP="00A23236">
      <w:pPr>
        <w:jc w:val="both"/>
        <w:rPr>
          <w:rFonts w:asciiTheme="minorHAnsi" w:eastAsia="Times New Roman" w:hAnsiTheme="minorHAnsi" w:cstheme="minorHAnsi"/>
          <w:bCs/>
          <w:sz w:val="22"/>
          <w:szCs w:val="22"/>
          <w:lang w:val="en-AU"/>
        </w:rPr>
      </w:pPr>
      <w:r w:rsidRPr="00A23236">
        <w:rPr>
          <w:rFonts w:asciiTheme="minorHAnsi" w:eastAsia="Times New Roman" w:hAnsiTheme="minorHAnsi" w:cstheme="minorHAnsi"/>
          <w:bCs/>
          <w:sz w:val="22"/>
          <w:szCs w:val="22"/>
          <w:lang w:val="en-AU"/>
        </w:rPr>
        <w:t xml:space="preserve">Section 3 of the Ngāi Tahu Claims Settlement (Resource Management Consent Notification) Regulations 1999 requires that Council must forward to Te Rūnanga o Ngāi Tahu a summary of every resource consent application for activities within, adjacent to, or impacting directly on a statutory area. Pursuant to section 208 of the Ngāi Tahu Claims Settlement Act 1998 Council must have regard to the statutory acknowledgement relating to a statutory area in forming an opinion in accordance with sections 93 to 94C (now sections 95B(3) to 95E) of the RMA as to whether Te Rūnanga o Ngāi Tahu is a person who may be adversely affected by the granting of a resource consent for such activities. </w:t>
      </w:r>
    </w:p>
    <w:p w14:paraId="0C4F4B25" w14:textId="77777777" w:rsidR="00A23236" w:rsidRPr="00A23236" w:rsidRDefault="00A23236" w:rsidP="00952347">
      <w:pPr>
        <w:tabs>
          <w:tab w:val="left" w:pos="8820"/>
          <w:tab w:val="left" w:pos="9360"/>
        </w:tabs>
        <w:jc w:val="both"/>
        <w:rPr>
          <w:rFonts w:asciiTheme="minorHAnsi" w:eastAsia="Times New Roman" w:hAnsiTheme="minorHAnsi" w:cstheme="minorHAnsi"/>
          <w:iCs/>
          <w:sz w:val="22"/>
          <w:szCs w:val="22"/>
        </w:rPr>
      </w:pPr>
    </w:p>
    <w:p w14:paraId="47FCCF6B" w14:textId="352827A6" w:rsidR="00FF4F10" w:rsidRDefault="006419FA" w:rsidP="00952347">
      <w:pPr>
        <w:tabs>
          <w:tab w:val="left" w:pos="8820"/>
          <w:tab w:val="left" w:pos="9360"/>
        </w:tabs>
        <w:jc w:val="both"/>
        <w:rPr>
          <w:rFonts w:asciiTheme="minorHAnsi" w:eastAsia="Times New Roman" w:hAnsiTheme="minorHAnsi" w:cstheme="minorHAnsi"/>
          <w:iCs/>
          <w:sz w:val="22"/>
          <w:szCs w:val="22"/>
        </w:rPr>
      </w:pPr>
      <w:r>
        <w:rPr>
          <w:rFonts w:asciiTheme="minorHAnsi" w:eastAsia="Times New Roman" w:hAnsiTheme="minorHAnsi" w:cstheme="minorHAnsi"/>
          <w:iCs/>
          <w:sz w:val="22"/>
          <w:szCs w:val="22"/>
        </w:rPr>
        <w:t>Discuss any potential special circumstances, as above.</w:t>
      </w:r>
    </w:p>
    <w:p w14:paraId="6085EAE9" w14:textId="77777777" w:rsidR="006419FA" w:rsidRPr="00A23236" w:rsidRDefault="006419FA" w:rsidP="00952347">
      <w:pPr>
        <w:tabs>
          <w:tab w:val="left" w:pos="8820"/>
          <w:tab w:val="left" w:pos="9360"/>
        </w:tabs>
        <w:jc w:val="both"/>
        <w:rPr>
          <w:rFonts w:asciiTheme="minorHAnsi" w:eastAsia="Times New Roman" w:hAnsiTheme="minorHAnsi" w:cstheme="minorHAnsi"/>
          <w:iCs/>
          <w:sz w:val="22"/>
          <w:szCs w:val="22"/>
        </w:rPr>
      </w:pPr>
    </w:p>
    <w:p w14:paraId="40E0C048" w14:textId="58336D81" w:rsidR="00930229" w:rsidRDefault="00357A8B" w:rsidP="00952347">
      <w:pPr>
        <w:tabs>
          <w:tab w:val="left" w:pos="8820"/>
          <w:tab w:val="left" w:pos="9360"/>
        </w:tabs>
        <w:jc w:val="both"/>
        <w:rPr>
          <w:rFonts w:asciiTheme="minorHAnsi" w:eastAsia="Times New Roman" w:hAnsiTheme="minorHAnsi"/>
          <w:iCs/>
          <w:sz w:val="22"/>
          <w:szCs w:val="22"/>
        </w:rPr>
      </w:pPr>
      <w:r w:rsidRPr="00357A8B">
        <w:rPr>
          <w:rFonts w:asciiTheme="minorHAnsi" w:eastAsia="Times New Roman" w:hAnsiTheme="minorHAnsi"/>
          <w:iCs/>
          <w:sz w:val="22"/>
          <w:szCs w:val="22"/>
        </w:rPr>
        <w:t>Conclude whether the</w:t>
      </w:r>
      <w:r w:rsidR="00930229" w:rsidRPr="00357A8B">
        <w:rPr>
          <w:rFonts w:asciiTheme="minorHAnsi" w:eastAsia="Times New Roman" w:hAnsiTheme="minorHAnsi"/>
          <w:iCs/>
          <w:sz w:val="22"/>
          <w:szCs w:val="22"/>
        </w:rPr>
        <w:t xml:space="preserve"> application must</w:t>
      </w:r>
      <w:r w:rsidRPr="00357A8B">
        <w:rPr>
          <w:rFonts w:asciiTheme="minorHAnsi" w:eastAsia="Times New Roman" w:hAnsiTheme="minorHAnsi"/>
          <w:iCs/>
          <w:sz w:val="22"/>
          <w:szCs w:val="22"/>
        </w:rPr>
        <w:t xml:space="preserve"> </w:t>
      </w:r>
      <w:r w:rsidR="00F033E1">
        <w:rPr>
          <w:rFonts w:asciiTheme="minorHAnsi" w:eastAsia="Times New Roman" w:hAnsiTheme="minorHAnsi"/>
          <w:iCs/>
          <w:sz w:val="22"/>
          <w:szCs w:val="22"/>
        </w:rPr>
        <w:t>or</w:t>
      </w:r>
      <w:r w:rsidRPr="00357A8B">
        <w:rPr>
          <w:rFonts w:asciiTheme="minorHAnsi" w:eastAsia="Times New Roman" w:hAnsiTheme="minorHAnsi"/>
          <w:iCs/>
          <w:sz w:val="22"/>
          <w:szCs w:val="22"/>
        </w:rPr>
        <w:t xml:space="preserve"> </w:t>
      </w:r>
      <w:r w:rsidR="00930229" w:rsidRPr="00357A8B">
        <w:rPr>
          <w:rFonts w:asciiTheme="minorHAnsi" w:eastAsia="Times New Roman" w:hAnsiTheme="minorHAnsi"/>
          <w:iCs/>
          <w:sz w:val="22"/>
          <w:szCs w:val="22"/>
        </w:rPr>
        <w:t xml:space="preserve">must not </w:t>
      </w:r>
      <w:r w:rsidRPr="00357A8B">
        <w:rPr>
          <w:rFonts w:asciiTheme="minorHAnsi" w:eastAsia="Times New Roman" w:hAnsiTheme="minorHAnsi"/>
          <w:iCs/>
          <w:sz w:val="22"/>
          <w:szCs w:val="22"/>
        </w:rPr>
        <w:t>be limited notified under s95B.</w:t>
      </w:r>
    </w:p>
    <w:p w14:paraId="219F3650" w14:textId="6A0A3CA3" w:rsidR="00952347" w:rsidRDefault="00952347" w:rsidP="00952347">
      <w:pPr>
        <w:tabs>
          <w:tab w:val="left" w:pos="8820"/>
          <w:tab w:val="left" w:pos="9360"/>
        </w:tabs>
        <w:jc w:val="both"/>
        <w:rPr>
          <w:rFonts w:asciiTheme="minorHAnsi" w:eastAsia="Times New Roman" w:hAnsiTheme="minorHAnsi" w:cstheme="minorHAnsi"/>
          <w:iCs/>
          <w:sz w:val="22"/>
          <w:szCs w:val="22"/>
        </w:rPr>
      </w:pPr>
    </w:p>
    <w:p w14:paraId="14991EB0" w14:textId="33EED0BA" w:rsidR="00EB7C25" w:rsidRPr="00931B18" w:rsidRDefault="00EB7C25" w:rsidP="00EB7C25">
      <w:pPr>
        <w:pStyle w:val="Heading1"/>
        <w:rPr>
          <w:rFonts w:eastAsia="Times New Roman"/>
          <w:iCs/>
        </w:rPr>
      </w:pPr>
      <w:r w:rsidRPr="00931B18">
        <w:rPr>
          <w:rFonts w:eastAsia="Times New Roman"/>
        </w:rPr>
        <w:t xml:space="preserve">Notification </w:t>
      </w:r>
      <w:r>
        <w:rPr>
          <w:rFonts w:eastAsia="Times New Roman"/>
        </w:rPr>
        <w:t xml:space="preserve">recommendation and </w:t>
      </w:r>
      <w:r w:rsidRPr="00931B18">
        <w:rPr>
          <w:rFonts w:eastAsia="Times New Roman"/>
        </w:rPr>
        <w:t>decision</w:t>
      </w:r>
    </w:p>
    <w:p w14:paraId="6E0C86E2" w14:textId="77777777" w:rsidR="00930229" w:rsidRPr="00931B18" w:rsidRDefault="00930229" w:rsidP="00930229">
      <w:pPr>
        <w:jc w:val="both"/>
        <w:rPr>
          <w:rFonts w:asciiTheme="minorHAnsi" w:eastAsia="Times New Roman" w:hAnsiTheme="minorHAnsi" w:cstheme="minorHAnsi"/>
          <w:b/>
          <w:sz w:val="22"/>
          <w:szCs w:val="22"/>
        </w:rPr>
      </w:pPr>
    </w:p>
    <w:p w14:paraId="5B77A9E3" w14:textId="63710567" w:rsidR="00930229" w:rsidRPr="00931B18" w:rsidRDefault="0061757D" w:rsidP="00930229">
      <w:pPr>
        <w:jc w:val="both"/>
        <w:rPr>
          <w:rFonts w:asciiTheme="minorHAnsi" w:eastAsia="Times New Roman" w:hAnsiTheme="minorHAnsi" w:cstheme="minorHAnsi"/>
          <w:sz w:val="22"/>
          <w:szCs w:val="22"/>
        </w:rPr>
      </w:pPr>
      <w:r w:rsidRPr="00931B18">
        <w:rPr>
          <w:rFonts w:asciiTheme="minorHAnsi" w:eastAsia="Times New Roman" w:hAnsiTheme="minorHAnsi" w:cstheme="minorHAnsi"/>
          <w:sz w:val="22"/>
          <w:szCs w:val="22"/>
        </w:rPr>
        <w:t xml:space="preserve">Delegated officer or commissioner </w:t>
      </w:r>
      <w:r w:rsidR="00EB7C25">
        <w:rPr>
          <w:rFonts w:asciiTheme="minorHAnsi" w:eastAsia="Times New Roman" w:hAnsiTheme="minorHAnsi" w:cstheme="minorHAnsi"/>
          <w:sz w:val="22"/>
          <w:szCs w:val="22"/>
        </w:rPr>
        <w:t>signs the report and can add</w:t>
      </w:r>
      <w:r w:rsidR="00931B18">
        <w:rPr>
          <w:rFonts w:asciiTheme="minorHAnsi" w:eastAsia="Times New Roman" w:hAnsiTheme="minorHAnsi" w:cstheme="minorHAnsi"/>
          <w:sz w:val="22"/>
          <w:szCs w:val="22"/>
        </w:rPr>
        <w:t xml:space="preserve"> </w:t>
      </w:r>
      <w:r w:rsidRPr="00931B18">
        <w:rPr>
          <w:rFonts w:asciiTheme="minorHAnsi" w:eastAsia="Times New Roman" w:hAnsiTheme="minorHAnsi" w:cstheme="minorHAnsi"/>
          <w:sz w:val="22"/>
          <w:szCs w:val="22"/>
        </w:rPr>
        <w:t>any additional notes from the decision-maker</w:t>
      </w:r>
      <w:r w:rsidR="00931B18">
        <w:rPr>
          <w:rFonts w:asciiTheme="minorHAnsi" w:eastAsia="Times New Roman" w:hAnsiTheme="minorHAnsi" w:cstheme="minorHAnsi"/>
          <w:sz w:val="22"/>
          <w:szCs w:val="22"/>
        </w:rPr>
        <w:t>’s perspective</w:t>
      </w:r>
      <w:r w:rsidR="00357A8B" w:rsidRPr="00931B18">
        <w:rPr>
          <w:rFonts w:asciiTheme="minorHAnsi" w:eastAsia="Times New Roman" w:hAnsiTheme="minorHAnsi" w:cstheme="minorHAnsi"/>
          <w:sz w:val="22"/>
          <w:szCs w:val="22"/>
        </w:rPr>
        <w:t>.</w:t>
      </w:r>
    </w:p>
    <w:p w14:paraId="18BD6134" w14:textId="24C468A0" w:rsidR="00930229" w:rsidRDefault="00930229" w:rsidP="00930229">
      <w:pPr>
        <w:jc w:val="both"/>
        <w:rPr>
          <w:rFonts w:asciiTheme="minorHAnsi" w:eastAsia="Times New Roman" w:hAnsiTheme="minorHAnsi" w:cstheme="minorHAnsi"/>
          <w:color w:val="FF0000"/>
          <w:sz w:val="22"/>
          <w:szCs w:val="22"/>
        </w:rPr>
      </w:pPr>
    </w:p>
    <w:p w14:paraId="1DEE80C4" w14:textId="0F37C431" w:rsidR="00EB7C25" w:rsidRDefault="00EB7C25" w:rsidP="00EB7C25">
      <w:pPr>
        <w:pStyle w:val="Heading1"/>
        <w:rPr>
          <w:rFonts w:eastAsia="Times New Roman"/>
          <w:color w:val="FF0000"/>
        </w:rPr>
      </w:pPr>
      <w:r w:rsidRPr="00931B18">
        <w:rPr>
          <w:rFonts w:eastAsia="Times New Roman"/>
        </w:rPr>
        <w:t>SECTION 104 ASSESSMENT</w:t>
      </w:r>
    </w:p>
    <w:p w14:paraId="64D30D38" w14:textId="11F4D197" w:rsidR="009452CB" w:rsidRDefault="009452CB" w:rsidP="00930229">
      <w:pPr>
        <w:numPr>
          <w:ilvl w:val="12"/>
          <w:numId w:val="0"/>
        </w:numPr>
        <w:jc w:val="both"/>
        <w:rPr>
          <w:rFonts w:asciiTheme="minorHAnsi" w:eastAsia="Times New Roman" w:hAnsiTheme="minorHAnsi" w:cstheme="minorHAnsi"/>
          <w:b/>
          <w:bCs/>
          <w:sz w:val="22"/>
          <w:szCs w:val="22"/>
        </w:rPr>
      </w:pPr>
    </w:p>
    <w:p w14:paraId="781957F5" w14:textId="5A2499DC" w:rsidR="00EB7C25" w:rsidRDefault="00EB7C25" w:rsidP="00EB7C25">
      <w:pPr>
        <w:pStyle w:val="Heading1"/>
        <w:rPr>
          <w:rFonts w:eastAsia="Times New Roman"/>
          <w:bCs/>
        </w:rPr>
      </w:pPr>
      <w:r w:rsidRPr="00931B18">
        <w:rPr>
          <w:rFonts w:eastAsia="Times New Roman"/>
        </w:rPr>
        <w:t>Actual and potential effects on the environment [Section 104(1)(a)]</w:t>
      </w:r>
    </w:p>
    <w:p w14:paraId="1DB35DEC" w14:textId="4720093B" w:rsidR="00EB7C25" w:rsidRDefault="00EB7C25" w:rsidP="00930229">
      <w:pPr>
        <w:numPr>
          <w:ilvl w:val="12"/>
          <w:numId w:val="0"/>
        </w:numPr>
        <w:jc w:val="both"/>
        <w:rPr>
          <w:rFonts w:asciiTheme="minorHAnsi" w:eastAsia="Times New Roman" w:hAnsiTheme="minorHAnsi" w:cstheme="minorHAnsi"/>
          <w:b/>
          <w:bCs/>
          <w:sz w:val="22"/>
          <w:szCs w:val="22"/>
        </w:rPr>
      </w:pPr>
    </w:p>
    <w:p w14:paraId="2784BDE1" w14:textId="77777777" w:rsidR="00A12F6E" w:rsidRPr="00A12F6E" w:rsidRDefault="00A12F6E" w:rsidP="008F6939">
      <w:pPr>
        <w:jc w:val="both"/>
        <w:rPr>
          <w:rFonts w:asciiTheme="minorHAnsi" w:hAnsiTheme="minorHAnsi"/>
          <w:sz w:val="22"/>
          <w:szCs w:val="22"/>
        </w:rPr>
      </w:pPr>
      <w:r w:rsidRPr="00931B18">
        <w:rPr>
          <w:rFonts w:asciiTheme="minorHAnsi" w:hAnsiTheme="minorHAnsi" w:cstheme="minorHAnsi"/>
          <w:sz w:val="22"/>
          <w:szCs w:val="22"/>
        </w:rPr>
        <w:t xml:space="preserve">Unlike the s95 assessment, s104(1)(a) requires that regard be had to </w:t>
      </w:r>
      <w:r w:rsidRPr="00931B18">
        <w:rPr>
          <w:rFonts w:asciiTheme="minorHAnsi" w:hAnsiTheme="minorHAnsi" w:cstheme="minorHAnsi"/>
          <w:sz w:val="22"/>
          <w:szCs w:val="22"/>
          <w:u w:val="single"/>
        </w:rPr>
        <w:t>any actual and potential effects</w:t>
      </w:r>
      <w:r w:rsidRPr="00931B18">
        <w:rPr>
          <w:rFonts w:asciiTheme="minorHAnsi" w:hAnsiTheme="minorHAnsi" w:cstheme="minorHAnsi"/>
          <w:sz w:val="22"/>
          <w:szCs w:val="22"/>
        </w:rPr>
        <w:t xml:space="preserve"> of the</w:t>
      </w:r>
      <w:r w:rsidRPr="00A12F6E">
        <w:rPr>
          <w:rFonts w:asciiTheme="minorHAnsi" w:hAnsiTheme="minorHAnsi"/>
          <w:sz w:val="22"/>
          <w:szCs w:val="22"/>
        </w:rPr>
        <w:t xml:space="preserve"> activity on the environment. This includes positive effects, if there are any. </w:t>
      </w:r>
    </w:p>
    <w:p w14:paraId="2A753A0E" w14:textId="77777777" w:rsidR="00A12F6E" w:rsidRPr="00A12F6E" w:rsidRDefault="00A12F6E" w:rsidP="008F6939">
      <w:pPr>
        <w:jc w:val="both"/>
        <w:rPr>
          <w:rFonts w:asciiTheme="minorHAnsi" w:hAnsiTheme="minorHAnsi"/>
          <w:sz w:val="22"/>
          <w:szCs w:val="22"/>
        </w:rPr>
      </w:pPr>
    </w:p>
    <w:p w14:paraId="4D7D09DB" w14:textId="39E473A8" w:rsidR="00305C22" w:rsidRDefault="00305C22" w:rsidP="008F6939">
      <w:pPr>
        <w:jc w:val="both"/>
        <w:rPr>
          <w:rFonts w:asciiTheme="minorHAnsi" w:hAnsiTheme="minorHAnsi"/>
          <w:sz w:val="22"/>
          <w:szCs w:val="22"/>
        </w:rPr>
      </w:pPr>
      <w:r>
        <w:rPr>
          <w:rFonts w:asciiTheme="minorHAnsi" w:hAnsiTheme="minorHAnsi"/>
          <w:sz w:val="22"/>
          <w:szCs w:val="22"/>
        </w:rPr>
        <w:t xml:space="preserve">Discuss any positive effects. </w:t>
      </w:r>
    </w:p>
    <w:p w14:paraId="0C35C1A9" w14:textId="77777777" w:rsidR="00A75437" w:rsidRDefault="00A75437" w:rsidP="008F6939">
      <w:pPr>
        <w:jc w:val="both"/>
        <w:rPr>
          <w:rFonts w:asciiTheme="minorHAnsi" w:hAnsiTheme="minorHAnsi"/>
          <w:sz w:val="22"/>
          <w:szCs w:val="22"/>
        </w:rPr>
      </w:pPr>
    </w:p>
    <w:p w14:paraId="6E40F257" w14:textId="7B4719BB" w:rsidR="00A12F6E" w:rsidRPr="00A12F6E" w:rsidRDefault="00F5270A" w:rsidP="00A75437">
      <w:pPr>
        <w:rPr>
          <w:rFonts w:asciiTheme="minorHAnsi" w:hAnsiTheme="minorHAnsi"/>
          <w:sz w:val="22"/>
          <w:szCs w:val="22"/>
        </w:rPr>
      </w:pPr>
      <w:r>
        <w:rPr>
          <w:rFonts w:asciiTheme="minorHAnsi" w:hAnsiTheme="minorHAnsi"/>
          <w:sz w:val="22"/>
          <w:szCs w:val="22"/>
        </w:rPr>
        <w:t xml:space="preserve">If you’re recommending any conditions to </w:t>
      </w:r>
      <w:r w:rsidR="00305C22">
        <w:rPr>
          <w:rFonts w:asciiTheme="minorHAnsi" w:hAnsiTheme="minorHAnsi"/>
          <w:sz w:val="22"/>
          <w:szCs w:val="22"/>
        </w:rPr>
        <w:t xml:space="preserve">avoid, remedy or mitigate effects </w:t>
      </w:r>
      <w:r>
        <w:rPr>
          <w:rFonts w:asciiTheme="minorHAnsi" w:hAnsiTheme="minorHAnsi"/>
          <w:sz w:val="22"/>
          <w:szCs w:val="22"/>
        </w:rPr>
        <w:t>these should be noted</w:t>
      </w:r>
      <w:r w:rsidR="00A75437">
        <w:rPr>
          <w:rFonts w:asciiTheme="minorHAnsi" w:hAnsiTheme="minorHAnsi"/>
          <w:sz w:val="22"/>
          <w:szCs w:val="22"/>
        </w:rPr>
        <w:t>,</w:t>
      </w:r>
      <w:r>
        <w:rPr>
          <w:rFonts w:asciiTheme="minorHAnsi" w:hAnsiTheme="minorHAnsi"/>
          <w:sz w:val="22"/>
          <w:szCs w:val="22"/>
        </w:rPr>
        <w:t xml:space="preserve"> and </w:t>
      </w:r>
      <w:r w:rsidR="00A75437">
        <w:rPr>
          <w:rFonts w:asciiTheme="minorHAnsi" w:hAnsiTheme="minorHAnsi"/>
          <w:sz w:val="22"/>
          <w:szCs w:val="22"/>
        </w:rPr>
        <w:t>an explanation included regarding why they are necessary (s108AA(1)(b)(</w:t>
      </w:r>
      <w:proofErr w:type="spellStart"/>
      <w:r w:rsidR="00A75437">
        <w:rPr>
          <w:rFonts w:asciiTheme="minorHAnsi" w:hAnsiTheme="minorHAnsi"/>
          <w:sz w:val="22"/>
          <w:szCs w:val="22"/>
        </w:rPr>
        <w:t>i</w:t>
      </w:r>
      <w:proofErr w:type="spellEnd"/>
      <w:r w:rsidR="00A75437">
        <w:rPr>
          <w:rFonts w:asciiTheme="minorHAnsi" w:hAnsiTheme="minorHAnsi"/>
          <w:sz w:val="22"/>
          <w:szCs w:val="22"/>
        </w:rPr>
        <w:t>))</w:t>
      </w:r>
      <w:r>
        <w:rPr>
          <w:rFonts w:asciiTheme="minorHAnsi" w:hAnsiTheme="minorHAnsi"/>
          <w:sz w:val="22"/>
          <w:szCs w:val="22"/>
        </w:rPr>
        <w:t xml:space="preserve">. </w:t>
      </w:r>
    </w:p>
    <w:p w14:paraId="4C9DE9D8" w14:textId="77777777" w:rsidR="00A12F6E" w:rsidRPr="00A12F6E" w:rsidRDefault="00A12F6E" w:rsidP="008F6939">
      <w:pPr>
        <w:jc w:val="both"/>
        <w:rPr>
          <w:rFonts w:asciiTheme="minorHAnsi" w:hAnsiTheme="minorHAnsi"/>
          <w:sz w:val="22"/>
          <w:szCs w:val="22"/>
        </w:rPr>
      </w:pPr>
    </w:p>
    <w:p w14:paraId="6120CF38" w14:textId="02278A34" w:rsidR="00A12F6E" w:rsidRDefault="00A12F6E" w:rsidP="008F6939">
      <w:pPr>
        <w:jc w:val="both"/>
        <w:rPr>
          <w:rFonts w:asciiTheme="minorHAnsi" w:hAnsiTheme="minorHAnsi"/>
          <w:sz w:val="22"/>
          <w:szCs w:val="22"/>
        </w:rPr>
      </w:pPr>
      <w:r w:rsidRPr="00A12F6E">
        <w:rPr>
          <w:rFonts w:asciiTheme="minorHAnsi" w:hAnsiTheme="minorHAnsi"/>
          <w:sz w:val="22"/>
          <w:szCs w:val="22"/>
        </w:rPr>
        <w:t xml:space="preserve">Reach an overall conclusion on effects (including adverse and positive) and </w:t>
      </w:r>
      <w:r w:rsidRPr="00A12F6E">
        <w:rPr>
          <w:rFonts w:asciiTheme="minorHAnsi" w:hAnsiTheme="minorHAnsi"/>
          <w:sz w:val="22"/>
          <w:szCs w:val="22"/>
          <w:u w:val="single"/>
        </w:rPr>
        <w:t>whether they will be acceptable</w:t>
      </w:r>
      <w:r w:rsidRPr="00A12F6E">
        <w:rPr>
          <w:rFonts w:asciiTheme="minorHAnsi" w:hAnsiTheme="minorHAnsi"/>
          <w:sz w:val="22"/>
          <w:szCs w:val="22"/>
        </w:rPr>
        <w:t xml:space="preserve"> in the context of the planning framework. If there is reliance on conditions</w:t>
      </w:r>
      <w:r w:rsidR="00305C22">
        <w:rPr>
          <w:rFonts w:asciiTheme="minorHAnsi" w:hAnsiTheme="minorHAnsi"/>
          <w:sz w:val="22"/>
          <w:szCs w:val="22"/>
        </w:rPr>
        <w:t xml:space="preserve"> for</w:t>
      </w:r>
      <w:r w:rsidRPr="00A12F6E">
        <w:rPr>
          <w:rFonts w:asciiTheme="minorHAnsi" w:hAnsiTheme="minorHAnsi"/>
          <w:sz w:val="22"/>
          <w:szCs w:val="22"/>
        </w:rPr>
        <w:t xml:space="preserve"> the adverse effects </w:t>
      </w:r>
      <w:r w:rsidR="00305C22">
        <w:rPr>
          <w:rFonts w:asciiTheme="minorHAnsi" w:hAnsiTheme="minorHAnsi"/>
          <w:sz w:val="22"/>
          <w:szCs w:val="22"/>
        </w:rPr>
        <w:t>to be</w:t>
      </w:r>
      <w:r w:rsidRPr="00A12F6E">
        <w:rPr>
          <w:rFonts w:asciiTheme="minorHAnsi" w:hAnsiTheme="minorHAnsi"/>
          <w:sz w:val="22"/>
          <w:szCs w:val="22"/>
        </w:rPr>
        <w:t xml:space="preserve"> acceptable, state this. </w:t>
      </w:r>
    </w:p>
    <w:p w14:paraId="77797EC1" w14:textId="77777777" w:rsidR="00F5270A" w:rsidRDefault="00F5270A" w:rsidP="008F6939">
      <w:pPr>
        <w:jc w:val="both"/>
        <w:rPr>
          <w:rFonts w:asciiTheme="minorHAnsi" w:hAnsiTheme="minorHAnsi"/>
          <w:sz w:val="22"/>
          <w:szCs w:val="22"/>
        </w:rPr>
      </w:pPr>
    </w:p>
    <w:p w14:paraId="0B0098D8" w14:textId="3368C14E" w:rsidR="00F5270A" w:rsidRPr="00A12F6E" w:rsidRDefault="00F5270A" w:rsidP="008F6939">
      <w:pPr>
        <w:jc w:val="both"/>
        <w:rPr>
          <w:rFonts w:asciiTheme="minorHAnsi" w:hAnsiTheme="minorHAnsi"/>
          <w:sz w:val="22"/>
          <w:szCs w:val="22"/>
        </w:rPr>
      </w:pPr>
      <w:r w:rsidRPr="001F0D8D">
        <w:rPr>
          <w:rFonts w:asciiTheme="minorHAnsi" w:hAnsiTheme="minorHAnsi"/>
          <w:sz w:val="22"/>
          <w:szCs w:val="22"/>
        </w:rPr>
        <w:t xml:space="preserve">Be careful with </w:t>
      </w:r>
      <w:r w:rsidR="00F033E1">
        <w:rPr>
          <w:rFonts w:asciiTheme="minorHAnsi" w:hAnsiTheme="minorHAnsi"/>
          <w:sz w:val="22"/>
          <w:szCs w:val="22"/>
        </w:rPr>
        <w:t xml:space="preserve">effects </w:t>
      </w:r>
      <w:r w:rsidRPr="001F0D8D">
        <w:rPr>
          <w:rFonts w:asciiTheme="minorHAnsi" w:hAnsiTheme="minorHAnsi"/>
          <w:sz w:val="22"/>
          <w:szCs w:val="22"/>
        </w:rPr>
        <w:t>terminology so there is no inconsistency with your s95A/s95B conclusions.</w:t>
      </w:r>
      <w:r>
        <w:rPr>
          <w:rFonts w:asciiTheme="minorHAnsi" w:hAnsiTheme="minorHAnsi"/>
          <w:sz w:val="22"/>
          <w:szCs w:val="22"/>
        </w:rPr>
        <w:t xml:space="preserve"> </w:t>
      </w:r>
    </w:p>
    <w:p w14:paraId="42BA89AF" w14:textId="77777777" w:rsidR="00A12F6E" w:rsidRPr="00A12F6E" w:rsidRDefault="00A12F6E" w:rsidP="008F6939">
      <w:pPr>
        <w:jc w:val="both"/>
        <w:rPr>
          <w:rFonts w:asciiTheme="minorHAnsi" w:hAnsiTheme="minorHAnsi"/>
          <w:sz w:val="22"/>
          <w:szCs w:val="22"/>
        </w:rPr>
      </w:pPr>
    </w:p>
    <w:p w14:paraId="0940DF76" w14:textId="7492EB52" w:rsidR="00A12F6E" w:rsidRPr="00A12F6E" w:rsidRDefault="00A12F6E" w:rsidP="008F6939">
      <w:pPr>
        <w:jc w:val="both"/>
        <w:rPr>
          <w:rFonts w:asciiTheme="minorHAnsi" w:hAnsiTheme="minorHAnsi"/>
          <w:sz w:val="22"/>
          <w:szCs w:val="22"/>
        </w:rPr>
      </w:pPr>
      <w:r w:rsidRPr="00A12F6E">
        <w:rPr>
          <w:rFonts w:asciiTheme="minorHAnsi" w:hAnsiTheme="minorHAnsi"/>
          <w:sz w:val="22"/>
          <w:szCs w:val="22"/>
        </w:rPr>
        <w:t>If there was no assessment of effects under s95, i.e. because all applicable rules have non-notification clauses, carry out</w:t>
      </w:r>
      <w:r w:rsidR="001F0D8D">
        <w:rPr>
          <w:rFonts w:asciiTheme="minorHAnsi" w:hAnsiTheme="minorHAnsi"/>
          <w:sz w:val="22"/>
          <w:szCs w:val="22"/>
        </w:rPr>
        <w:t xml:space="preserve"> a full effects assessment here instead.</w:t>
      </w:r>
      <w:r w:rsidRPr="00A12F6E">
        <w:rPr>
          <w:rFonts w:asciiTheme="minorHAnsi" w:hAnsiTheme="minorHAnsi"/>
          <w:sz w:val="22"/>
          <w:szCs w:val="22"/>
        </w:rPr>
        <w:t xml:space="preserve"> </w:t>
      </w:r>
    </w:p>
    <w:p w14:paraId="518DD5EB" w14:textId="6B9DA57D" w:rsidR="00D83B22" w:rsidRDefault="00D83B22" w:rsidP="00930229">
      <w:pPr>
        <w:numPr>
          <w:ilvl w:val="12"/>
          <w:numId w:val="0"/>
        </w:numPr>
        <w:jc w:val="both"/>
        <w:rPr>
          <w:rFonts w:asciiTheme="minorHAnsi" w:eastAsia="Times New Roman" w:hAnsiTheme="minorHAnsi" w:cstheme="minorHAnsi"/>
          <w:bCs/>
          <w:sz w:val="22"/>
          <w:szCs w:val="22"/>
          <w:lang w:val="en-AU"/>
        </w:rPr>
      </w:pPr>
    </w:p>
    <w:p w14:paraId="19E28F18" w14:textId="6BD181C0" w:rsidR="00EB7C25" w:rsidRDefault="00EB7C25" w:rsidP="00EB7C25">
      <w:pPr>
        <w:pStyle w:val="Heading1"/>
        <w:rPr>
          <w:rFonts w:eastAsia="Times New Roman"/>
          <w:bCs/>
          <w:lang w:val="en-AU"/>
        </w:rPr>
      </w:pPr>
      <w:r w:rsidRPr="00931B18">
        <w:rPr>
          <w:rFonts w:eastAsia="Times New Roman"/>
        </w:rPr>
        <w:t>Relevant objectives, policies, rules and other provisions of the Plan [Section 104(1)(b)(vi)]</w:t>
      </w:r>
    </w:p>
    <w:p w14:paraId="0B8DC41D" w14:textId="77777777" w:rsidR="00930229" w:rsidRPr="00931B18" w:rsidRDefault="00930229" w:rsidP="00930229">
      <w:pPr>
        <w:jc w:val="both"/>
        <w:rPr>
          <w:rFonts w:asciiTheme="minorHAnsi" w:eastAsia="Times New Roman" w:hAnsiTheme="minorHAnsi" w:cstheme="minorHAnsi"/>
          <w:sz w:val="22"/>
          <w:szCs w:val="22"/>
        </w:rPr>
      </w:pPr>
    </w:p>
    <w:p w14:paraId="54B4BA2A" w14:textId="77777777" w:rsidR="00F771DC" w:rsidRPr="00931B18" w:rsidRDefault="00F771DC" w:rsidP="008F6939">
      <w:pPr>
        <w:jc w:val="both"/>
        <w:rPr>
          <w:rFonts w:asciiTheme="minorHAnsi" w:hAnsiTheme="minorHAnsi" w:cstheme="minorHAnsi"/>
          <w:sz w:val="22"/>
          <w:szCs w:val="22"/>
        </w:rPr>
      </w:pPr>
      <w:r>
        <w:rPr>
          <w:rFonts w:asciiTheme="minorHAnsi" w:hAnsiTheme="minorHAnsi" w:cstheme="minorHAnsi"/>
          <w:sz w:val="22"/>
          <w:szCs w:val="22"/>
        </w:rPr>
        <w:t>Identify and discuss the relevant objectives and policies</w:t>
      </w:r>
      <w:r w:rsidR="00A12F6E" w:rsidRPr="00931B18">
        <w:rPr>
          <w:rFonts w:asciiTheme="minorHAnsi" w:hAnsiTheme="minorHAnsi" w:cstheme="minorHAnsi"/>
          <w:sz w:val="22"/>
          <w:szCs w:val="22"/>
        </w:rPr>
        <w:t xml:space="preserve">. Reach a conclusion on whether the application is consistent, inconsistent, or contrary to them in an </w:t>
      </w:r>
      <w:r w:rsidR="00A12F6E" w:rsidRPr="00931B18">
        <w:rPr>
          <w:rFonts w:asciiTheme="minorHAnsi" w:hAnsiTheme="minorHAnsi" w:cstheme="minorHAnsi"/>
          <w:sz w:val="22"/>
          <w:szCs w:val="22"/>
          <w:u w:val="single"/>
        </w:rPr>
        <w:t>overall sense</w:t>
      </w:r>
      <w:r w:rsidR="00A12F6E" w:rsidRPr="00931B18">
        <w:rPr>
          <w:rFonts w:asciiTheme="minorHAnsi" w:hAnsiTheme="minorHAnsi" w:cstheme="minorHAnsi"/>
          <w:sz w:val="22"/>
          <w:szCs w:val="22"/>
        </w:rPr>
        <w:t xml:space="preserve">.  </w:t>
      </w:r>
      <w:r w:rsidRPr="00931B18">
        <w:rPr>
          <w:rFonts w:asciiTheme="minorHAnsi" w:hAnsiTheme="minorHAnsi" w:cstheme="minorHAnsi"/>
          <w:sz w:val="22"/>
          <w:szCs w:val="22"/>
        </w:rPr>
        <w:t>Adopt the applicant’s assessment where possible.</w:t>
      </w:r>
    </w:p>
    <w:p w14:paraId="7B50163B" w14:textId="7584BC0B" w:rsidR="00A12F6E" w:rsidRDefault="00A12F6E" w:rsidP="008F6939">
      <w:pPr>
        <w:jc w:val="both"/>
        <w:rPr>
          <w:rFonts w:asciiTheme="minorHAnsi" w:hAnsiTheme="minorHAnsi" w:cstheme="minorHAnsi"/>
          <w:sz w:val="22"/>
          <w:szCs w:val="22"/>
        </w:rPr>
      </w:pPr>
    </w:p>
    <w:p w14:paraId="002EE697" w14:textId="35F65F94" w:rsidR="00F771DC" w:rsidRDefault="00F771DC" w:rsidP="008F6939">
      <w:pPr>
        <w:jc w:val="both"/>
        <w:rPr>
          <w:rFonts w:asciiTheme="minorHAnsi" w:hAnsiTheme="minorHAnsi" w:cstheme="minorHAnsi"/>
          <w:sz w:val="22"/>
          <w:szCs w:val="22"/>
        </w:rPr>
      </w:pPr>
      <w:r>
        <w:rPr>
          <w:rFonts w:asciiTheme="minorHAnsi" w:hAnsiTheme="minorHAnsi" w:cstheme="minorHAnsi"/>
          <w:sz w:val="22"/>
          <w:szCs w:val="22"/>
        </w:rPr>
        <w:t>For straightforward bulk and location applications keep this section very brief.</w:t>
      </w:r>
    </w:p>
    <w:p w14:paraId="2287BEF0" w14:textId="77777777" w:rsidR="00F771DC" w:rsidRPr="00931B18" w:rsidRDefault="00F771DC" w:rsidP="008F6939">
      <w:pPr>
        <w:jc w:val="both"/>
        <w:rPr>
          <w:rFonts w:asciiTheme="minorHAnsi" w:hAnsiTheme="minorHAnsi" w:cstheme="minorHAnsi"/>
          <w:sz w:val="22"/>
          <w:szCs w:val="22"/>
        </w:rPr>
      </w:pPr>
    </w:p>
    <w:p w14:paraId="622CA488" w14:textId="248C2FB0" w:rsidR="001F0D8D" w:rsidRDefault="00A12F6E" w:rsidP="008F6939">
      <w:pPr>
        <w:jc w:val="both"/>
        <w:rPr>
          <w:rFonts w:asciiTheme="minorHAnsi" w:hAnsiTheme="minorHAnsi" w:cstheme="minorHAnsi"/>
          <w:sz w:val="22"/>
          <w:szCs w:val="22"/>
        </w:rPr>
      </w:pPr>
      <w:r w:rsidRPr="00931B18">
        <w:rPr>
          <w:rFonts w:asciiTheme="minorHAnsi" w:hAnsiTheme="minorHAnsi" w:cstheme="minorHAnsi"/>
          <w:sz w:val="22"/>
          <w:szCs w:val="22"/>
        </w:rPr>
        <w:t xml:space="preserve">As a general rule, don’t quote a lot of objectives and policies in full – paraphrase them and only include those that are relevant. Include those that support and do not support the proposal – don’t cherry pick those you think should prevail when there is balancing to be done. </w:t>
      </w:r>
    </w:p>
    <w:p w14:paraId="310E3819" w14:textId="73EF9C8F" w:rsidR="00D224C1" w:rsidRDefault="00D224C1" w:rsidP="008F6939">
      <w:pPr>
        <w:jc w:val="both"/>
        <w:rPr>
          <w:rFonts w:asciiTheme="minorHAnsi" w:hAnsiTheme="minorHAnsi" w:cstheme="minorHAnsi"/>
          <w:sz w:val="22"/>
          <w:szCs w:val="22"/>
        </w:rPr>
      </w:pPr>
    </w:p>
    <w:p w14:paraId="4A561F3F" w14:textId="19A6B924" w:rsidR="00D224C1" w:rsidRPr="00931B18" w:rsidRDefault="00D224C1" w:rsidP="008F6939">
      <w:pPr>
        <w:jc w:val="both"/>
        <w:rPr>
          <w:rFonts w:asciiTheme="minorHAnsi" w:hAnsiTheme="minorHAnsi" w:cstheme="minorHAnsi"/>
          <w:sz w:val="22"/>
          <w:szCs w:val="22"/>
        </w:rPr>
      </w:pPr>
      <w:r w:rsidRPr="00D224C1">
        <w:rPr>
          <w:rFonts w:asciiTheme="minorHAnsi" w:hAnsiTheme="minorHAnsi" w:cstheme="minorHAnsi"/>
          <w:sz w:val="22"/>
          <w:szCs w:val="22"/>
        </w:rPr>
        <w:t xml:space="preserve">If there is a relevant Plan Change, </w:t>
      </w:r>
      <w:r w:rsidRPr="00D224C1">
        <w:rPr>
          <w:rFonts w:asciiTheme="minorHAnsi" w:hAnsiTheme="minorHAnsi" w:cstheme="minorHAnsi"/>
          <w:iCs/>
          <w:sz w:val="22"/>
          <w:szCs w:val="22"/>
        </w:rPr>
        <w:t>address weighting as part of your discussion if there is a disconnect between the provisions of the DP and the PC. In general, the PC should be given little weight if there are a lot of submissions in opposition, more weight if submissions are all in support, and significant weight once decision is released and the appeal period is still open.</w:t>
      </w:r>
    </w:p>
    <w:p w14:paraId="5AC4E4B1" w14:textId="77777777" w:rsidR="001F0D8D" w:rsidRPr="00931B18" w:rsidRDefault="001F0D8D" w:rsidP="008F6939">
      <w:pPr>
        <w:jc w:val="both"/>
        <w:rPr>
          <w:rFonts w:asciiTheme="minorHAnsi" w:hAnsiTheme="minorHAnsi" w:cstheme="minorHAnsi"/>
          <w:sz w:val="22"/>
          <w:szCs w:val="22"/>
        </w:rPr>
      </w:pPr>
    </w:p>
    <w:p w14:paraId="32E11C38" w14:textId="2903C4BA" w:rsidR="001A308B" w:rsidRDefault="00A12F6E" w:rsidP="008F6939">
      <w:pPr>
        <w:jc w:val="both"/>
        <w:rPr>
          <w:rFonts w:asciiTheme="minorHAnsi" w:hAnsiTheme="minorHAnsi" w:cstheme="minorHAnsi"/>
          <w:sz w:val="22"/>
          <w:szCs w:val="22"/>
        </w:rPr>
      </w:pPr>
      <w:r w:rsidRPr="00931B18">
        <w:rPr>
          <w:rFonts w:asciiTheme="minorHAnsi" w:hAnsiTheme="minorHAnsi" w:cstheme="minorHAnsi"/>
          <w:sz w:val="22"/>
          <w:szCs w:val="22"/>
        </w:rPr>
        <w:t>The Environment Court has stated in several decisions</w:t>
      </w:r>
      <w:r w:rsidR="00A81981">
        <w:rPr>
          <w:rStyle w:val="FootnoteReference"/>
          <w:sz w:val="22"/>
          <w:szCs w:val="22"/>
        </w:rPr>
        <w:footnoteReference w:id="5"/>
      </w:r>
      <w:r w:rsidR="00A81981">
        <w:rPr>
          <w:rFonts w:asciiTheme="minorHAnsi" w:hAnsiTheme="minorHAnsi" w:cstheme="minorHAnsi"/>
          <w:sz w:val="22"/>
          <w:szCs w:val="22"/>
        </w:rPr>
        <w:t xml:space="preserve"> </w:t>
      </w:r>
      <w:r w:rsidR="008F6939">
        <w:rPr>
          <w:rFonts w:asciiTheme="minorHAnsi" w:hAnsiTheme="minorHAnsi" w:cstheme="minorHAnsi"/>
          <w:sz w:val="22"/>
          <w:szCs w:val="22"/>
        </w:rPr>
        <w:t>that the strategic direction objectives</w:t>
      </w:r>
      <w:r w:rsidRPr="00931B18">
        <w:rPr>
          <w:rFonts w:asciiTheme="minorHAnsi" w:hAnsiTheme="minorHAnsi" w:cstheme="minorHAnsi"/>
          <w:sz w:val="22"/>
          <w:szCs w:val="22"/>
        </w:rPr>
        <w:t xml:space="preserve"> in Chapter 3 of the Plan were not intended to be applied </w:t>
      </w:r>
      <w:r w:rsidR="00A81981" w:rsidRPr="001A308B">
        <w:rPr>
          <w:rFonts w:asciiTheme="minorHAnsi" w:hAnsiTheme="minorHAnsi" w:cstheme="minorHAnsi"/>
          <w:sz w:val="22"/>
          <w:szCs w:val="22"/>
          <w:u w:val="single"/>
        </w:rPr>
        <w:t>directly</w:t>
      </w:r>
      <w:r w:rsidR="00A81981">
        <w:rPr>
          <w:rFonts w:asciiTheme="minorHAnsi" w:hAnsiTheme="minorHAnsi" w:cstheme="minorHAnsi"/>
          <w:sz w:val="22"/>
          <w:szCs w:val="22"/>
        </w:rPr>
        <w:t xml:space="preserve"> to applications</w:t>
      </w:r>
      <w:r w:rsidR="001A308B">
        <w:rPr>
          <w:rFonts w:asciiTheme="minorHAnsi" w:hAnsiTheme="minorHAnsi" w:cstheme="minorHAnsi"/>
          <w:sz w:val="22"/>
          <w:szCs w:val="22"/>
        </w:rPr>
        <w:t xml:space="preserve"> on a case by case basis</w:t>
      </w:r>
      <w:r w:rsidRPr="00931B18">
        <w:rPr>
          <w:rFonts w:asciiTheme="minorHAnsi" w:hAnsiTheme="minorHAnsi" w:cstheme="minorHAnsi"/>
          <w:sz w:val="22"/>
          <w:szCs w:val="22"/>
        </w:rPr>
        <w:t xml:space="preserve"> – rather, they are given effect to by the objectives and policies in the remainder of the Plan. </w:t>
      </w:r>
      <w:r w:rsidR="00A81981">
        <w:rPr>
          <w:rFonts w:asciiTheme="minorHAnsi" w:hAnsiTheme="minorHAnsi" w:cstheme="minorHAnsi"/>
          <w:sz w:val="22"/>
          <w:szCs w:val="22"/>
        </w:rPr>
        <w:t xml:space="preserve">They may however be useful </w:t>
      </w:r>
      <w:r w:rsidR="001A308B" w:rsidRPr="001A308B">
        <w:rPr>
          <w:rFonts w:asciiTheme="minorHAnsi" w:hAnsiTheme="minorHAnsi" w:cstheme="minorHAnsi"/>
          <w:i/>
          <w:sz w:val="22"/>
          <w:szCs w:val="22"/>
        </w:rPr>
        <w:t>“for guidance on the implementation and administration”</w:t>
      </w:r>
      <w:r w:rsidR="001A308B">
        <w:rPr>
          <w:rFonts w:asciiTheme="minorHAnsi" w:hAnsiTheme="minorHAnsi" w:cstheme="minorHAnsi"/>
          <w:sz w:val="22"/>
          <w:szCs w:val="22"/>
        </w:rPr>
        <w:t xml:space="preserve"> of objectives and policies in the balance of the plan, where there is good reason to consider that the objectives and policies do not give effect to or implement particular strategic direction objectives</w:t>
      </w:r>
      <w:r w:rsidR="008F6939">
        <w:rPr>
          <w:rStyle w:val="FootnoteReference"/>
          <w:sz w:val="22"/>
          <w:szCs w:val="22"/>
        </w:rPr>
        <w:footnoteReference w:id="6"/>
      </w:r>
      <w:r w:rsidR="008F6939">
        <w:rPr>
          <w:rFonts w:asciiTheme="minorHAnsi" w:hAnsiTheme="minorHAnsi" w:cstheme="minorHAnsi"/>
          <w:sz w:val="22"/>
          <w:szCs w:val="22"/>
        </w:rPr>
        <w:t xml:space="preserve">. </w:t>
      </w:r>
    </w:p>
    <w:p w14:paraId="5E30FBAA" w14:textId="77777777" w:rsidR="001A308B" w:rsidRDefault="001A308B" w:rsidP="008F6939">
      <w:pPr>
        <w:jc w:val="both"/>
        <w:rPr>
          <w:rFonts w:asciiTheme="minorHAnsi" w:hAnsiTheme="minorHAnsi" w:cstheme="minorHAnsi"/>
          <w:sz w:val="22"/>
          <w:szCs w:val="22"/>
        </w:rPr>
      </w:pPr>
    </w:p>
    <w:p w14:paraId="00DC11E1" w14:textId="4E16DD34" w:rsidR="00A12F6E" w:rsidRPr="00931B18" w:rsidRDefault="008F6939" w:rsidP="008F6939">
      <w:pPr>
        <w:jc w:val="both"/>
        <w:rPr>
          <w:rFonts w:asciiTheme="minorHAnsi" w:hAnsiTheme="minorHAnsi" w:cstheme="minorHAnsi"/>
          <w:sz w:val="22"/>
          <w:szCs w:val="22"/>
        </w:rPr>
      </w:pPr>
      <w:r>
        <w:rPr>
          <w:rFonts w:asciiTheme="minorHAnsi" w:hAnsiTheme="minorHAnsi" w:cstheme="minorHAnsi"/>
          <w:sz w:val="22"/>
          <w:szCs w:val="22"/>
        </w:rPr>
        <w:t>I</w:t>
      </w:r>
      <w:r w:rsidR="00A12F6E" w:rsidRPr="00931B18">
        <w:rPr>
          <w:rFonts w:asciiTheme="minorHAnsi" w:hAnsiTheme="minorHAnsi" w:cstheme="minorHAnsi"/>
          <w:sz w:val="22"/>
          <w:szCs w:val="22"/>
        </w:rPr>
        <w:t>n relation to coastal hazards</w:t>
      </w:r>
      <w:r w:rsidR="003E2249">
        <w:rPr>
          <w:rFonts w:asciiTheme="minorHAnsi" w:hAnsiTheme="minorHAnsi" w:cstheme="minorHAnsi"/>
          <w:sz w:val="22"/>
          <w:szCs w:val="22"/>
        </w:rPr>
        <w:t>,</w:t>
      </w:r>
      <w:r w:rsidR="00A12F6E" w:rsidRPr="00931B18">
        <w:rPr>
          <w:rFonts w:asciiTheme="minorHAnsi" w:hAnsiTheme="minorHAnsi" w:cstheme="minorHAnsi"/>
          <w:sz w:val="22"/>
          <w:szCs w:val="22"/>
        </w:rPr>
        <w:t xml:space="preserve"> objective 3.3.6(a)</w:t>
      </w:r>
      <w:r w:rsidR="00500D60">
        <w:rPr>
          <w:rFonts w:asciiTheme="minorHAnsi" w:hAnsiTheme="minorHAnsi" w:cstheme="minorHAnsi"/>
          <w:sz w:val="22"/>
          <w:szCs w:val="22"/>
        </w:rPr>
        <w:t xml:space="preserve"> Natural hazards</w:t>
      </w:r>
      <w:r w:rsidR="00A12F6E" w:rsidRPr="00931B18">
        <w:rPr>
          <w:rFonts w:asciiTheme="minorHAnsi" w:hAnsiTheme="minorHAnsi" w:cstheme="minorHAnsi"/>
          <w:sz w:val="22"/>
          <w:szCs w:val="22"/>
        </w:rPr>
        <w:t xml:space="preserve"> </w:t>
      </w:r>
      <w:proofErr w:type="gramStart"/>
      <w:r w:rsidR="00A12F6E" w:rsidRPr="00931B18">
        <w:rPr>
          <w:rFonts w:asciiTheme="minorHAnsi" w:hAnsiTheme="minorHAnsi" w:cstheme="minorHAnsi"/>
          <w:sz w:val="22"/>
          <w:szCs w:val="22"/>
        </w:rPr>
        <w:t>is</w:t>
      </w:r>
      <w:proofErr w:type="gramEnd"/>
      <w:r w:rsidR="00A12F6E" w:rsidRPr="00931B18">
        <w:rPr>
          <w:rFonts w:asciiTheme="minorHAnsi" w:hAnsiTheme="minorHAnsi" w:cstheme="minorHAnsi"/>
          <w:sz w:val="22"/>
          <w:szCs w:val="22"/>
        </w:rPr>
        <w:t xml:space="preserve"> relevant as it is the overarching objective for Chapter 5 (e.g. commissio</w:t>
      </w:r>
      <w:r w:rsidR="00C87BEC">
        <w:rPr>
          <w:rFonts w:asciiTheme="minorHAnsi" w:hAnsiTheme="minorHAnsi" w:cstheme="minorHAnsi"/>
          <w:sz w:val="22"/>
          <w:szCs w:val="22"/>
        </w:rPr>
        <w:t>ner decision on RMA/2019/622).</w:t>
      </w:r>
      <w:r w:rsidR="00A81981">
        <w:rPr>
          <w:rFonts w:asciiTheme="minorHAnsi" w:hAnsiTheme="minorHAnsi" w:cstheme="minorHAnsi"/>
          <w:sz w:val="22"/>
          <w:szCs w:val="22"/>
        </w:rPr>
        <w:t xml:space="preserve"> </w:t>
      </w:r>
    </w:p>
    <w:p w14:paraId="15A68E7A" w14:textId="77777777" w:rsidR="00A12F6E" w:rsidRPr="00931B18" w:rsidRDefault="00A12F6E" w:rsidP="008F6939">
      <w:pPr>
        <w:jc w:val="both"/>
        <w:rPr>
          <w:rFonts w:asciiTheme="minorHAnsi" w:hAnsiTheme="minorHAnsi" w:cstheme="minorHAnsi"/>
          <w:sz w:val="22"/>
          <w:szCs w:val="22"/>
        </w:rPr>
      </w:pPr>
    </w:p>
    <w:p w14:paraId="31B49878" w14:textId="5E8E1424" w:rsidR="00A12F6E" w:rsidRDefault="00A12F6E" w:rsidP="008F6939">
      <w:pPr>
        <w:jc w:val="both"/>
        <w:rPr>
          <w:rFonts w:asciiTheme="minorHAnsi" w:hAnsiTheme="minorHAnsi" w:cstheme="minorHAnsi"/>
          <w:sz w:val="22"/>
          <w:szCs w:val="22"/>
        </w:rPr>
      </w:pPr>
      <w:r w:rsidRPr="00931B18">
        <w:rPr>
          <w:rFonts w:asciiTheme="minorHAnsi" w:hAnsiTheme="minorHAnsi" w:cstheme="minorHAnsi"/>
          <w:sz w:val="22"/>
          <w:szCs w:val="22"/>
        </w:rPr>
        <w:t xml:space="preserve">If the application requires consent under more than one Plan (e.g. it is subject to the coastal hazard provisions of the City Plan), or Plan change, discuss the weighting to be given to each plan. </w:t>
      </w:r>
    </w:p>
    <w:p w14:paraId="71BE711A" w14:textId="1E301F07" w:rsidR="00930229" w:rsidRDefault="00930229" w:rsidP="00930229">
      <w:pPr>
        <w:tabs>
          <w:tab w:val="left" w:leader="dot" w:pos="10140"/>
        </w:tabs>
        <w:jc w:val="both"/>
        <w:rPr>
          <w:rFonts w:asciiTheme="minorHAnsi" w:eastAsia="Times New Roman" w:hAnsiTheme="minorHAnsi" w:cstheme="minorHAnsi"/>
          <w:color w:val="FF0000"/>
          <w:sz w:val="22"/>
          <w:szCs w:val="22"/>
        </w:rPr>
      </w:pPr>
    </w:p>
    <w:p w14:paraId="37231EE5" w14:textId="190D99F4" w:rsidR="00EB7C25" w:rsidRDefault="00EB7C25" w:rsidP="00EB7C25">
      <w:pPr>
        <w:pStyle w:val="Heading1"/>
        <w:rPr>
          <w:rFonts w:eastAsia="Times New Roman"/>
          <w:color w:val="FF0000"/>
        </w:rPr>
      </w:pPr>
      <w:r w:rsidRPr="00931B18">
        <w:rPr>
          <w:rFonts w:eastAsia="Times New Roman"/>
        </w:rPr>
        <w:t>Relevant provisions of a National Environmental Standard, National Policy Statement, Regional Plan, Regional Policy Statement or Coastal Policy Statement [Section 104(1)(b)]</w:t>
      </w:r>
    </w:p>
    <w:p w14:paraId="54A5861B" w14:textId="77777777" w:rsidR="00930229" w:rsidRPr="00931B18" w:rsidRDefault="00930229" w:rsidP="00930229">
      <w:pPr>
        <w:tabs>
          <w:tab w:val="left" w:leader="dot" w:pos="2977"/>
          <w:tab w:val="left" w:leader="underscore" w:pos="6946"/>
        </w:tabs>
        <w:jc w:val="both"/>
        <w:rPr>
          <w:rFonts w:asciiTheme="minorHAnsi" w:eastAsia="Times New Roman" w:hAnsiTheme="minorHAnsi" w:cstheme="minorHAnsi"/>
          <w:sz w:val="22"/>
          <w:szCs w:val="22"/>
        </w:rPr>
      </w:pPr>
    </w:p>
    <w:p w14:paraId="780E9534" w14:textId="4A8DC26E" w:rsidR="004004CD" w:rsidRPr="00931B18" w:rsidRDefault="004004CD" w:rsidP="004004CD">
      <w:pPr>
        <w:jc w:val="both"/>
        <w:rPr>
          <w:rFonts w:asciiTheme="minorHAnsi" w:eastAsia="Times New Roman" w:hAnsiTheme="minorHAnsi" w:cstheme="minorHAnsi"/>
          <w:sz w:val="22"/>
          <w:szCs w:val="22"/>
        </w:rPr>
      </w:pPr>
      <w:r w:rsidRPr="00931B18">
        <w:rPr>
          <w:rFonts w:asciiTheme="minorHAnsi" w:eastAsia="Times New Roman" w:hAnsiTheme="minorHAnsi" w:cstheme="minorHAnsi"/>
          <w:sz w:val="22"/>
          <w:szCs w:val="22"/>
        </w:rPr>
        <w:t xml:space="preserve">The District Plan currently gives effect to the higher order documents for everything other than coastal hazards, so those documents don’t need to be specifically addressed for the majority of applications. </w:t>
      </w:r>
    </w:p>
    <w:p w14:paraId="627EEA25" w14:textId="77777777" w:rsidR="004004CD" w:rsidRPr="00931B18" w:rsidRDefault="004004CD" w:rsidP="003137AB">
      <w:pPr>
        <w:jc w:val="both"/>
        <w:rPr>
          <w:rFonts w:asciiTheme="minorHAnsi" w:eastAsia="Times New Roman" w:hAnsiTheme="minorHAnsi" w:cstheme="minorHAnsi"/>
          <w:b/>
          <w:i/>
          <w:sz w:val="22"/>
          <w:szCs w:val="22"/>
        </w:rPr>
      </w:pPr>
    </w:p>
    <w:p w14:paraId="591B29FC" w14:textId="77777777" w:rsidR="003137AB" w:rsidRPr="00931B18" w:rsidRDefault="003137AB" w:rsidP="003137AB">
      <w:pPr>
        <w:jc w:val="both"/>
        <w:rPr>
          <w:rFonts w:asciiTheme="minorHAnsi" w:eastAsia="Times New Roman" w:hAnsiTheme="minorHAnsi" w:cstheme="minorHAnsi"/>
          <w:sz w:val="22"/>
          <w:szCs w:val="22"/>
        </w:rPr>
      </w:pPr>
      <w:r w:rsidRPr="00931B18">
        <w:rPr>
          <w:rFonts w:asciiTheme="minorHAnsi" w:eastAsia="Times New Roman" w:hAnsiTheme="minorHAnsi" w:cstheme="minorHAnsi"/>
          <w:b/>
          <w:i/>
          <w:sz w:val="22"/>
          <w:szCs w:val="22"/>
        </w:rPr>
        <w:t>NES</w:t>
      </w:r>
      <w:r w:rsidRPr="00931B18">
        <w:rPr>
          <w:rFonts w:asciiTheme="minorHAnsi" w:eastAsia="Times New Roman" w:hAnsiTheme="minorHAnsi" w:cstheme="minorHAnsi"/>
          <w:i/>
          <w:sz w:val="22"/>
          <w:szCs w:val="22"/>
        </w:rPr>
        <w:t xml:space="preserve"> </w:t>
      </w:r>
      <w:r w:rsidRPr="00931B18">
        <w:rPr>
          <w:rFonts w:asciiTheme="minorHAnsi" w:eastAsia="Times New Roman" w:hAnsiTheme="minorHAnsi" w:cstheme="minorHAnsi"/>
          <w:sz w:val="22"/>
          <w:szCs w:val="22"/>
        </w:rPr>
        <w:t>- Discuss any relevant provisions of a NES, or if you’ve already discussed this earlier in the report just refer back to that.</w:t>
      </w:r>
    </w:p>
    <w:p w14:paraId="02269892" w14:textId="77777777" w:rsidR="003137AB" w:rsidRPr="00931B18" w:rsidRDefault="003137AB" w:rsidP="003137AB">
      <w:pPr>
        <w:jc w:val="both"/>
        <w:rPr>
          <w:rFonts w:asciiTheme="minorHAnsi" w:eastAsia="Times New Roman" w:hAnsiTheme="minorHAnsi" w:cstheme="minorHAnsi"/>
          <w:sz w:val="22"/>
          <w:szCs w:val="22"/>
        </w:rPr>
      </w:pPr>
    </w:p>
    <w:p w14:paraId="6358710E" w14:textId="1FDA12F9" w:rsidR="00A33199" w:rsidRPr="00931B18" w:rsidRDefault="00A33199" w:rsidP="003137AB">
      <w:pPr>
        <w:jc w:val="both"/>
        <w:rPr>
          <w:rFonts w:asciiTheme="minorHAnsi" w:eastAsia="Times New Roman" w:hAnsiTheme="minorHAnsi" w:cstheme="minorHAnsi"/>
          <w:sz w:val="22"/>
          <w:szCs w:val="22"/>
        </w:rPr>
      </w:pPr>
      <w:r>
        <w:rPr>
          <w:rFonts w:asciiTheme="minorHAnsi" w:eastAsia="Times New Roman" w:hAnsiTheme="minorHAnsi" w:cstheme="minorHAnsi"/>
          <w:b/>
          <w:i/>
          <w:sz w:val="22"/>
          <w:szCs w:val="22"/>
        </w:rPr>
        <w:t>Regional Plans and Regional Policy Statement</w:t>
      </w:r>
      <w:r w:rsidR="003137AB" w:rsidRPr="00931B18">
        <w:rPr>
          <w:rFonts w:asciiTheme="minorHAnsi" w:eastAsia="Times New Roman" w:hAnsiTheme="minorHAnsi" w:cstheme="minorHAnsi"/>
          <w:b/>
          <w:sz w:val="22"/>
          <w:szCs w:val="22"/>
        </w:rPr>
        <w:t xml:space="preserve"> </w:t>
      </w:r>
      <w:r w:rsidR="004004CD" w:rsidRPr="00931B18">
        <w:rPr>
          <w:rFonts w:asciiTheme="minorHAnsi" w:eastAsia="Times New Roman" w:hAnsiTheme="minorHAnsi" w:cstheme="minorHAnsi"/>
          <w:sz w:val="22"/>
          <w:szCs w:val="22"/>
        </w:rPr>
        <w:t>- in most</w:t>
      </w:r>
      <w:r w:rsidR="003137AB" w:rsidRPr="00931B18">
        <w:rPr>
          <w:rFonts w:asciiTheme="minorHAnsi" w:eastAsia="Times New Roman" w:hAnsiTheme="minorHAnsi" w:cstheme="minorHAnsi"/>
          <w:sz w:val="22"/>
          <w:szCs w:val="22"/>
        </w:rPr>
        <w:t xml:space="preserve"> cases no specific discussion on these will be required as they are given effect to by the District Plan. </w:t>
      </w:r>
      <w:proofErr w:type="gramStart"/>
      <w:r>
        <w:rPr>
          <w:rFonts w:asciiTheme="minorHAnsi" w:eastAsia="Times New Roman" w:hAnsiTheme="minorHAnsi" w:cstheme="minorHAnsi"/>
          <w:sz w:val="22"/>
          <w:szCs w:val="22"/>
        </w:rPr>
        <w:t>However</w:t>
      </w:r>
      <w:proofErr w:type="gramEnd"/>
      <w:r>
        <w:rPr>
          <w:rFonts w:asciiTheme="minorHAnsi" w:eastAsia="Times New Roman" w:hAnsiTheme="minorHAnsi" w:cstheme="minorHAnsi"/>
          <w:sz w:val="22"/>
          <w:szCs w:val="22"/>
        </w:rPr>
        <w:t xml:space="preserve"> it may be relevant to consider the RPS provisions where the District Plan has incomplete coverage of, or does not give effect to, the RPS, or the weighting to be attributed to the provisions of the District Plan is not straightforward</w:t>
      </w:r>
      <w:r>
        <w:rPr>
          <w:rStyle w:val="FootnoteReference"/>
          <w:rFonts w:eastAsia="Times New Roman"/>
          <w:sz w:val="22"/>
          <w:szCs w:val="22"/>
        </w:rPr>
        <w:footnoteReference w:id="7"/>
      </w:r>
      <w:r>
        <w:rPr>
          <w:rFonts w:asciiTheme="minorHAnsi" w:eastAsia="Times New Roman" w:hAnsiTheme="minorHAnsi" w:cstheme="minorHAnsi"/>
          <w:sz w:val="22"/>
          <w:szCs w:val="22"/>
        </w:rPr>
        <w:t xml:space="preserve">. </w:t>
      </w:r>
    </w:p>
    <w:p w14:paraId="2C9B733F" w14:textId="77777777" w:rsidR="003137AB" w:rsidRPr="00931B18" w:rsidRDefault="003137AB" w:rsidP="003137AB">
      <w:pPr>
        <w:jc w:val="both"/>
        <w:rPr>
          <w:rFonts w:asciiTheme="minorHAnsi" w:eastAsia="Times New Roman" w:hAnsiTheme="minorHAnsi" w:cstheme="minorHAnsi"/>
          <w:sz w:val="22"/>
          <w:szCs w:val="22"/>
        </w:rPr>
      </w:pPr>
    </w:p>
    <w:p w14:paraId="3035F9FD" w14:textId="77777777" w:rsidR="009E1823" w:rsidRDefault="003137AB" w:rsidP="003137AB">
      <w:pPr>
        <w:jc w:val="both"/>
        <w:rPr>
          <w:rFonts w:asciiTheme="minorHAnsi" w:eastAsia="Times New Roman" w:hAnsiTheme="minorHAnsi" w:cstheme="minorHAnsi"/>
          <w:sz w:val="22"/>
          <w:szCs w:val="22"/>
        </w:rPr>
      </w:pPr>
      <w:r w:rsidRPr="00931B18">
        <w:rPr>
          <w:rFonts w:asciiTheme="minorHAnsi" w:eastAsia="Times New Roman" w:hAnsiTheme="minorHAnsi" w:cstheme="minorHAnsi"/>
          <w:b/>
          <w:i/>
          <w:sz w:val="22"/>
          <w:szCs w:val="22"/>
        </w:rPr>
        <w:t xml:space="preserve">NPS and CPS </w:t>
      </w:r>
      <w:r w:rsidRPr="00931B18">
        <w:rPr>
          <w:rFonts w:asciiTheme="minorHAnsi" w:eastAsia="Times New Roman" w:hAnsiTheme="minorHAnsi" w:cstheme="minorHAnsi"/>
          <w:sz w:val="22"/>
          <w:szCs w:val="22"/>
        </w:rPr>
        <w:t xml:space="preserve">– discuss any relevant statutory documents that are not reflected in the District Plan, i.e. those that came into effect after the plan became operative. </w:t>
      </w:r>
    </w:p>
    <w:p w14:paraId="31EFABD2" w14:textId="77777777" w:rsidR="009E1823" w:rsidRDefault="004004CD" w:rsidP="003137AB">
      <w:pPr>
        <w:jc w:val="both"/>
        <w:rPr>
          <w:rFonts w:asciiTheme="minorHAnsi" w:eastAsia="Times New Roman" w:hAnsiTheme="minorHAnsi" w:cstheme="minorHAnsi"/>
          <w:sz w:val="22"/>
          <w:szCs w:val="22"/>
        </w:rPr>
      </w:pPr>
      <w:r w:rsidRPr="00931B18">
        <w:rPr>
          <w:rFonts w:asciiTheme="minorHAnsi" w:eastAsia="Times New Roman" w:hAnsiTheme="minorHAnsi" w:cstheme="minorHAnsi"/>
          <w:sz w:val="22"/>
          <w:szCs w:val="22"/>
        </w:rPr>
        <w:t xml:space="preserve">The </w:t>
      </w:r>
      <w:hyperlink r:id="rId17" w:history="1">
        <w:r w:rsidRPr="00842641">
          <w:rPr>
            <w:rStyle w:val="Hyperlink"/>
            <w:rFonts w:asciiTheme="minorHAnsi" w:eastAsia="Times New Roman" w:hAnsiTheme="minorHAnsi" w:cstheme="minorHAnsi"/>
            <w:color w:val="0000FF"/>
            <w:sz w:val="22"/>
            <w:szCs w:val="22"/>
          </w:rPr>
          <w:t>Coastal Policy Statement 201</w:t>
        </w:r>
        <w:r w:rsidR="00842641" w:rsidRPr="00842641">
          <w:rPr>
            <w:rStyle w:val="Hyperlink"/>
            <w:rFonts w:asciiTheme="minorHAnsi" w:eastAsia="Times New Roman" w:hAnsiTheme="minorHAnsi" w:cstheme="minorHAnsi"/>
            <w:color w:val="0000FF"/>
            <w:sz w:val="22"/>
            <w:szCs w:val="22"/>
          </w:rPr>
          <w:t>0</w:t>
        </w:r>
      </w:hyperlink>
      <w:r w:rsidRPr="00931B18">
        <w:rPr>
          <w:rFonts w:asciiTheme="minorHAnsi" w:eastAsia="Times New Roman" w:hAnsiTheme="minorHAnsi" w:cstheme="minorHAnsi"/>
          <w:sz w:val="22"/>
          <w:szCs w:val="22"/>
        </w:rPr>
        <w:t xml:space="preserve"> will be relevant to applications involving coastal hazards. </w:t>
      </w:r>
    </w:p>
    <w:p w14:paraId="62A0F28E" w14:textId="6A0FA276" w:rsidR="003137AB" w:rsidRDefault="003137AB" w:rsidP="003137AB">
      <w:pPr>
        <w:jc w:val="both"/>
        <w:rPr>
          <w:rFonts w:asciiTheme="minorHAnsi" w:hAnsiTheme="minorHAnsi" w:cstheme="minorHAnsi"/>
          <w:sz w:val="22"/>
          <w:szCs w:val="22"/>
        </w:rPr>
      </w:pPr>
      <w:r w:rsidRPr="00931B18">
        <w:rPr>
          <w:rFonts w:asciiTheme="minorHAnsi" w:eastAsia="Times New Roman" w:hAnsiTheme="minorHAnsi" w:cstheme="minorHAnsi"/>
          <w:sz w:val="22"/>
          <w:szCs w:val="22"/>
        </w:rPr>
        <w:t xml:space="preserve">The </w:t>
      </w:r>
      <w:hyperlink r:id="rId18" w:history="1">
        <w:r w:rsidRPr="00842641">
          <w:rPr>
            <w:rFonts w:asciiTheme="minorHAnsi" w:eastAsia="Times New Roman" w:hAnsiTheme="minorHAnsi" w:cstheme="minorHAnsi"/>
            <w:color w:val="0000FF"/>
            <w:sz w:val="22"/>
            <w:szCs w:val="22"/>
            <w:u w:val="single"/>
          </w:rPr>
          <w:t>NPS on Urban Development Capacity</w:t>
        </w:r>
      </w:hyperlink>
      <w:r w:rsidRPr="00842641">
        <w:rPr>
          <w:rFonts w:asciiTheme="minorHAnsi" w:eastAsia="Times New Roman" w:hAnsiTheme="minorHAnsi" w:cstheme="minorHAnsi"/>
          <w:i/>
          <w:sz w:val="22"/>
          <w:szCs w:val="22"/>
        </w:rPr>
        <w:t xml:space="preserve"> </w:t>
      </w:r>
      <w:r w:rsidR="00842641" w:rsidRPr="00842641">
        <w:rPr>
          <w:rFonts w:asciiTheme="minorHAnsi" w:eastAsia="Times New Roman" w:hAnsiTheme="minorHAnsi" w:cstheme="minorHAnsi"/>
          <w:sz w:val="22"/>
          <w:szCs w:val="22"/>
        </w:rPr>
        <w:t>(and eventually the proposed NPS on Urban Development and NPS on Highly Productive Land)</w:t>
      </w:r>
      <w:r w:rsidR="00842641">
        <w:rPr>
          <w:rFonts w:asciiTheme="minorHAnsi" w:eastAsia="Times New Roman" w:hAnsiTheme="minorHAnsi" w:cstheme="minorHAnsi"/>
          <w:color w:val="FF0000"/>
          <w:sz w:val="22"/>
          <w:szCs w:val="22"/>
        </w:rPr>
        <w:t xml:space="preserve"> </w:t>
      </w:r>
      <w:r w:rsidRPr="00931B18">
        <w:rPr>
          <w:rFonts w:asciiTheme="minorHAnsi" w:eastAsia="Times New Roman" w:hAnsiTheme="minorHAnsi" w:cstheme="minorHAnsi"/>
          <w:sz w:val="22"/>
          <w:szCs w:val="22"/>
        </w:rPr>
        <w:t xml:space="preserve">will be relevant to large scale subdivision, residential and business development applications. It may also be relevant to out of zone activities, particularly where they are large scale and may displace existing development capacity. Refer especially to Policies PA3 and PA4. </w:t>
      </w:r>
      <w:r w:rsidR="009E1823" w:rsidRPr="009E1823">
        <w:rPr>
          <w:rFonts w:asciiTheme="minorHAnsi" w:eastAsia="Times New Roman" w:hAnsiTheme="minorHAnsi" w:cstheme="minorHAnsi"/>
          <w:sz w:val="22"/>
          <w:szCs w:val="22"/>
        </w:rPr>
        <w:t xml:space="preserve">The </w:t>
      </w:r>
      <w:hyperlink r:id="rId19" w:history="1">
        <w:r w:rsidR="009E1823" w:rsidRPr="009E1823">
          <w:rPr>
            <w:rFonts w:asciiTheme="minorHAnsi" w:hAnsiTheme="minorHAnsi" w:cstheme="minorHAnsi"/>
            <w:color w:val="337AB7"/>
            <w:sz w:val="22"/>
            <w:szCs w:val="22"/>
            <w:u w:val="single"/>
          </w:rPr>
          <w:t>NPS Urban Development - Auckland Council Guidance Note</w:t>
        </w:r>
      </w:hyperlink>
      <w:r w:rsidR="009E1823" w:rsidRPr="009E1823">
        <w:rPr>
          <w:rFonts w:asciiTheme="minorHAnsi" w:hAnsiTheme="minorHAnsi" w:cstheme="minorHAnsi"/>
          <w:sz w:val="22"/>
          <w:szCs w:val="22"/>
        </w:rPr>
        <w:t xml:space="preserve"> provides guidance on the applicability of the NPS prior to incorporation into their Unitary Plan, and the relevance of individual policies to resource consent decision-making. </w:t>
      </w:r>
    </w:p>
    <w:p w14:paraId="74D86D6C" w14:textId="77777777" w:rsidR="004C4DFF" w:rsidRPr="00931B18" w:rsidRDefault="004C4DFF" w:rsidP="003137AB">
      <w:pPr>
        <w:jc w:val="both"/>
        <w:rPr>
          <w:rFonts w:asciiTheme="minorHAnsi" w:eastAsia="Times New Roman" w:hAnsiTheme="minorHAnsi" w:cstheme="minorHAnsi"/>
          <w:i/>
          <w:color w:val="FF0000"/>
          <w:sz w:val="22"/>
          <w:szCs w:val="22"/>
        </w:rPr>
      </w:pPr>
    </w:p>
    <w:p w14:paraId="0F5F979F" w14:textId="5EF995BF" w:rsidR="00EB7C25" w:rsidRDefault="00EB7C25" w:rsidP="00EB7C25">
      <w:pPr>
        <w:pStyle w:val="Heading1"/>
        <w:rPr>
          <w:rFonts w:eastAsia="Times New Roman"/>
        </w:rPr>
      </w:pPr>
      <w:r w:rsidRPr="00931B18">
        <w:rPr>
          <w:rFonts w:eastAsia="Times New Roman"/>
        </w:rPr>
        <w:t>Other relevant matters [Section 104(1)(c)]</w:t>
      </w:r>
      <w:r w:rsidR="00BE3005">
        <w:rPr>
          <w:rFonts w:eastAsia="Times New Roman"/>
        </w:rPr>
        <w:t xml:space="preserve"> and other sections</w:t>
      </w:r>
    </w:p>
    <w:p w14:paraId="2580CD54" w14:textId="77777777" w:rsidR="00930229" w:rsidRPr="00931B18" w:rsidRDefault="00930229" w:rsidP="00930229">
      <w:pPr>
        <w:jc w:val="both"/>
        <w:rPr>
          <w:rFonts w:asciiTheme="minorHAnsi" w:eastAsia="Times New Roman" w:hAnsiTheme="minorHAnsi" w:cstheme="minorHAnsi"/>
          <w:sz w:val="22"/>
          <w:szCs w:val="22"/>
        </w:rPr>
      </w:pPr>
    </w:p>
    <w:p w14:paraId="7F193806" w14:textId="68EB438F" w:rsidR="003137AB" w:rsidRPr="00F033E1" w:rsidRDefault="003137AB" w:rsidP="008F6939">
      <w:pPr>
        <w:jc w:val="both"/>
        <w:rPr>
          <w:rFonts w:asciiTheme="minorHAnsi" w:hAnsiTheme="minorHAnsi" w:cstheme="minorHAnsi"/>
          <w:sz w:val="22"/>
          <w:szCs w:val="22"/>
        </w:rPr>
      </w:pPr>
      <w:r w:rsidRPr="00F033E1">
        <w:rPr>
          <w:rFonts w:asciiTheme="minorHAnsi" w:hAnsiTheme="minorHAnsi" w:cstheme="minorHAnsi"/>
          <w:sz w:val="22"/>
          <w:szCs w:val="22"/>
        </w:rPr>
        <w:t>Discuss if relevant, e.g. precedent effects and plan integrity; non-statutory documents such as the Urban Development Strategy, Central City Parking Plan 2015, suburban master plans; any interests on the title that may affect the activity.</w:t>
      </w:r>
      <w:r w:rsidR="00F033E1">
        <w:rPr>
          <w:rFonts w:asciiTheme="minorHAnsi" w:hAnsiTheme="minorHAnsi" w:cstheme="minorHAnsi"/>
          <w:sz w:val="22"/>
          <w:szCs w:val="22"/>
        </w:rPr>
        <w:t xml:space="preserve"> </w:t>
      </w:r>
      <w:r w:rsidR="006419FA" w:rsidRPr="006419FA">
        <w:rPr>
          <w:rFonts w:asciiTheme="minorHAnsi" w:hAnsiTheme="minorHAnsi" w:cstheme="minorHAnsi"/>
          <w:sz w:val="22"/>
          <w:szCs w:val="22"/>
        </w:rPr>
        <w:t xml:space="preserve">Note </w:t>
      </w:r>
      <w:r w:rsidR="006419FA">
        <w:rPr>
          <w:rFonts w:asciiTheme="minorHAnsi" w:hAnsiTheme="minorHAnsi" w:cstheme="minorHAnsi"/>
          <w:sz w:val="22"/>
          <w:szCs w:val="22"/>
        </w:rPr>
        <w:t xml:space="preserve">however that </w:t>
      </w:r>
      <w:r w:rsidR="006419FA" w:rsidRPr="006419FA">
        <w:rPr>
          <w:rFonts w:asciiTheme="minorHAnsi" w:hAnsiTheme="minorHAnsi" w:cstheme="minorHAnsi"/>
          <w:sz w:val="22"/>
          <w:szCs w:val="22"/>
        </w:rPr>
        <w:t>case law has determined that limited weight can be given to such documents in your overall assessment.</w:t>
      </w:r>
      <w:r w:rsidR="006419FA">
        <w:rPr>
          <w:rFonts w:asciiTheme="minorHAnsi" w:hAnsiTheme="minorHAnsi" w:cstheme="minorHAnsi"/>
          <w:sz w:val="22"/>
          <w:szCs w:val="22"/>
        </w:rPr>
        <w:t xml:space="preserve"> </w:t>
      </w:r>
      <w:r w:rsidR="00F033E1">
        <w:rPr>
          <w:rFonts w:asciiTheme="minorHAnsi" w:hAnsiTheme="minorHAnsi" w:cstheme="minorHAnsi"/>
          <w:sz w:val="22"/>
          <w:szCs w:val="22"/>
        </w:rPr>
        <w:t>Delete this section if there are no other relevant matters.</w:t>
      </w:r>
      <w:r w:rsidRPr="00F033E1">
        <w:rPr>
          <w:rFonts w:asciiTheme="minorHAnsi" w:hAnsiTheme="minorHAnsi" w:cstheme="minorHAnsi"/>
          <w:sz w:val="22"/>
          <w:szCs w:val="22"/>
        </w:rPr>
        <w:t xml:space="preserve"> </w:t>
      </w:r>
    </w:p>
    <w:p w14:paraId="74581430" w14:textId="77777777" w:rsidR="00855CCA" w:rsidRDefault="00855CCA" w:rsidP="00855CCA">
      <w:pPr>
        <w:spacing w:line="280" w:lineRule="exact"/>
        <w:ind w:right="59"/>
        <w:rPr>
          <w:rFonts w:asciiTheme="minorHAnsi" w:hAnsiTheme="minorHAnsi" w:cstheme="minorHAnsi"/>
          <w:sz w:val="22"/>
          <w:szCs w:val="22"/>
        </w:rPr>
      </w:pPr>
    </w:p>
    <w:p w14:paraId="3896784A" w14:textId="40A2C0DD" w:rsidR="00855CCA" w:rsidRPr="00855CCA" w:rsidRDefault="00855CCA" w:rsidP="0077616A">
      <w:pPr>
        <w:pStyle w:val="Heading3"/>
      </w:pPr>
      <w:r w:rsidRPr="00855CCA">
        <w:t xml:space="preserve">Recovery or Regeneration Plans </w:t>
      </w:r>
    </w:p>
    <w:p w14:paraId="25A95A66" w14:textId="7526E222" w:rsidR="00855CCA" w:rsidRDefault="00855CCA" w:rsidP="00855CCA">
      <w:pPr>
        <w:jc w:val="both"/>
        <w:rPr>
          <w:rFonts w:asciiTheme="minorHAnsi" w:hAnsiTheme="minorHAnsi" w:cstheme="minorHAnsi"/>
          <w:sz w:val="22"/>
          <w:szCs w:val="22"/>
        </w:rPr>
      </w:pPr>
      <w:r w:rsidRPr="00855CCA">
        <w:rPr>
          <w:rFonts w:asciiTheme="minorHAnsi" w:hAnsiTheme="minorHAnsi" w:cstheme="minorHAnsi"/>
          <w:bCs/>
          <w:sz w:val="22"/>
          <w:szCs w:val="22"/>
        </w:rPr>
        <w:t xml:space="preserve">Section 60 of the Greater Christchurch Regeneration Act </w:t>
      </w:r>
      <w:r w:rsidR="004C4DFF">
        <w:rPr>
          <w:rFonts w:asciiTheme="minorHAnsi" w:hAnsiTheme="minorHAnsi" w:cstheme="minorHAnsi"/>
          <w:bCs/>
          <w:sz w:val="22"/>
          <w:szCs w:val="22"/>
        </w:rPr>
        <w:t xml:space="preserve">2016 has </w:t>
      </w:r>
      <w:r w:rsidRPr="00855CCA">
        <w:rPr>
          <w:rFonts w:asciiTheme="minorHAnsi" w:hAnsiTheme="minorHAnsi" w:cstheme="minorHAnsi"/>
          <w:bCs/>
          <w:sz w:val="22"/>
          <w:szCs w:val="22"/>
        </w:rPr>
        <w:t>expired so there is no need to routinely have regard to Recovery Plans and Regeneration Plans and ensure decisions are not inconsistent, however these plans still exist and</w:t>
      </w:r>
      <w:r w:rsidR="004C4DFF">
        <w:rPr>
          <w:rFonts w:asciiTheme="minorHAnsi" w:hAnsiTheme="minorHAnsi" w:cstheme="minorHAnsi"/>
          <w:bCs/>
          <w:sz w:val="22"/>
          <w:szCs w:val="22"/>
        </w:rPr>
        <w:t xml:space="preserve"> have not been revoked</w:t>
      </w:r>
      <w:r w:rsidRPr="00855CCA">
        <w:rPr>
          <w:rFonts w:asciiTheme="minorHAnsi" w:hAnsiTheme="minorHAnsi" w:cstheme="minorHAnsi"/>
          <w:bCs/>
          <w:sz w:val="22"/>
          <w:szCs w:val="22"/>
        </w:rPr>
        <w:t xml:space="preserve"> so </w:t>
      </w:r>
      <w:r w:rsidR="004C4DFF">
        <w:rPr>
          <w:rFonts w:asciiTheme="minorHAnsi" w:hAnsiTheme="minorHAnsi" w:cstheme="minorHAnsi"/>
          <w:bCs/>
          <w:sz w:val="22"/>
          <w:szCs w:val="22"/>
        </w:rPr>
        <w:t>may still</w:t>
      </w:r>
      <w:r w:rsidRPr="00855CCA">
        <w:rPr>
          <w:rFonts w:asciiTheme="minorHAnsi" w:hAnsiTheme="minorHAnsi" w:cstheme="minorHAnsi"/>
          <w:bCs/>
          <w:sz w:val="22"/>
          <w:szCs w:val="22"/>
        </w:rPr>
        <w:t xml:space="preserve"> be a relevant </w:t>
      </w:r>
      <w:r w:rsidR="00FC43A0">
        <w:rPr>
          <w:rFonts w:asciiTheme="minorHAnsi" w:hAnsiTheme="minorHAnsi" w:cstheme="minorHAnsi"/>
          <w:bCs/>
          <w:sz w:val="22"/>
          <w:szCs w:val="22"/>
        </w:rPr>
        <w:t>“other matter” to consider</w:t>
      </w:r>
      <w:r w:rsidRPr="00855CCA">
        <w:rPr>
          <w:rFonts w:asciiTheme="minorHAnsi" w:hAnsiTheme="minorHAnsi" w:cstheme="minorHAnsi"/>
          <w:bCs/>
          <w:sz w:val="22"/>
          <w:szCs w:val="22"/>
        </w:rPr>
        <w:t xml:space="preserve"> in some cases. </w:t>
      </w:r>
    </w:p>
    <w:p w14:paraId="7229FB9D" w14:textId="77777777" w:rsidR="00855CCA" w:rsidRDefault="00855CCA" w:rsidP="00855CCA">
      <w:pPr>
        <w:jc w:val="both"/>
        <w:rPr>
          <w:rFonts w:asciiTheme="minorHAnsi" w:hAnsiTheme="minorHAnsi" w:cstheme="minorHAnsi"/>
          <w:sz w:val="22"/>
          <w:szCs w:val="22"/>
        </w:rPr>
      </w:pPr>
    </w:p>
    <w:p w14:paraId="0D1FF3EB" w14:textId="51F00D17" w:rsidR="00855CCA" w:rsidRDefault="00855CCA" w:rsidP="00855CCA">
      <w:pPr>
        <w:jc w:val="both"/>
        <w:rPr>
          <w:rFonts w:asciiTheme="minorHAnsi" w:hAnsiTheme="minorHAnsi" w:cstheme="minorHAnsi"/>
          <w:bCs/>
          <w:sz w:val="22"/>
          <w:szCs w:val="22"/>
        </w:rPr>
      </w:pPr>
      <w:r>
        <w:rPr>
          <w:rFonts w:asciiTheme="minorHAnsi" w:hAnsiTheme="minorHAnsi" w:cstheme="minorHAnsi"/>
          <w:sz w:val="22"/>
          <w:szCs w:val="22"/>
        </w:rPr>
        <w:t>Consider whether any of the plans</w:t>
      </w:r>
      <w:r w:rsidRPr="00855CCA">
        <w:rPr>
          <w:rFonts w:asciiTheme="minorHAnsi" w:hAnsiTheme="minorHAnsi" w:cstheme="minorHAnsi"/>
          <w:sz w:val="22"/>
          <w:szCs w:val="22"/>
        </w:rPr>
        <w:t xml:space="preserve"> are relevant to the application. If so, note the outcomes sou</w:t>
      </w:r>
      <w:r>
        <w:rPr>
          <w:rFonts w:asciiTheme="minorHAnsi" w:hAnsiTheme="minorHAnsi" w:cstheme="minorHAnsi"/>
          <w:sz w:val="22"/>
          <w:szCs w:val="22"/>
        </w:rPr>
        <w:t xml:space="preserve">ght, consider whether there is potential for the activity to impact on the successful implementation of the plan. </w:t>
      </w:r>
      <w:r w:rsidR="00FC43A0" w:rsidRPr="00855CCA">
        <w:rPr>
          <w:rFonts w:asciiTheme="minorHAnsi" w:hAnsiTheme="minorHAnsi" w:cstheme="minorHAnsi"/>
          <w:bCs/>
          <w:sz w:val="22"/>
          <w:szCs w:val="22"/>
        </w:rPr>
        <w:t>T</w:t>
      </w:r>
      <w:r w:rsidR="00FC43A0">
        <w:rPr>
          <w:rFonts w:asciiTheme="minorHAnsi" w:hAnsiTheme="minorHAnsi" w:cstheme="minorHAnsi"/>
          <w:sz w:val="22"/>
          <w:szCs w:val="22"/>
        </w:rPr>
        <w:t xml:space="preserve">he legislative </w:t>
      </w:r>
      <w:r w:rsidR="00FC43A0" w:rsidRPr="00855CCA">
        <w:rPr>
          <w:rFonts w:asciiTheme="minorHAnsi" w:hAnsiTheme="minorHAnsi" w:cstheme="minorHAnsi"/>
          <w:sz w:val="22"/>
          <w:szCs w:val="22"/>
        </w:rPr>
        <w:t xml:space="preserve"> history</w:t>
      </w:r>
      <w:r w:rsidR="00FC43A0">
        <w:rPr>
          <w:rFonts w:asciiTheme="minorHAnsi" w:hAnsiTheme="minorHAnsi" w:cstheme="minorHAnsi"/>
          <w:sz w:val="22"/>
          <w:szCs w:val="22"/>
        </w:rPr>
        <w:t xml:space="preserve"> and objectives of the</w:t>
      </w:r>
      <w:r w:rsidR="00FC43A0" w:rsidRPr="00855CCA">
        <w:rPr>
          <w:rFonts w:asciiTheme="minorHAnsi" w:hAnsiTheme="minorHAnsi" w:cstheme="minorHAnsi"/>
          <w:sz w:val="22"/>
          <w:szCs w:val="22"/>
        </w:rPr>
        <w:t xml:space="preserve"> GCRA </w:t>
      </w:r>
      <w:r w:rsidR="00FC43A0">
        <w:rPr>
          <w:rFonts w:asciiTheme="minorHAnsi" w:hAnsiTheme="minorHAnsi" w:cstheme="minorHAnsi"/>
          <w:sz w:val="22"/>
          <w:szCs w:val="22"/>
        </w:rPr>
        <w:t xml:space="preserve">and OICs </w:t>
      </w:r>
      <w:r w:rsidR="00FC43A0" w:rsidRPr="00855CCA">
        <w:rPr>
          <w:rFonts w:asciiTheme="minorHAnsi" w:hAnsiTheme="minorHAnsi" w:cstheme="minorHAnsi"/>
          <w:sz w:val="22"/>
          <w:szCs w:val="22"/>
        </w:rPr>
        <w:t>might also be relevant in some circumstances.</w:t>
      </w:r>
    </w:p>
    <w:p w14:paraId="1DDD2C28" w14:textId="5716C800" w:rsidR="00855CCA" w:rsidRDefault="00855CCA" w:rsidP="00855CCA">
      <w:pPr>
        <w:jc w:val="both"/>
        <w:rPr>
          <w:rFonts w:asciiTheme="minorHAnsi" w:hAnsiTheme="minorHAnsi" w:cstheme="minorHAnsi"/>
          <w:bCs/>
          <w:sz w:val="22"/>
          <w:szCs w:val="22"/>
        </w:rPr>
      </w:pPr>
    </w:p>
    <w:p w14:paraId="6504D722" w14:textId="56515842" w:rsidR="00855CCA" w:rsidRPr="004C4DFF" w:rsidRDefault="00855CCA" w:rsidP="00855CCA">
      <w:pPr>
        <w:jc w:val="both"/>
        <w:rPr>
          <w:rFonts w:asciiTheme="minorHAnsi" w:eastAsia="Times New Roman" w:hAnsiTheme="minorHAnsi" w:cstheme="minorHAnsi"/>
          <w:bCs/>
          <w:sz w:val="22"/>
          <w:szCs w:val="22"/>
        </w:rPr>
      </w:pPr>
      <w:r w:rsidRPr="00931B18">
        <w:rPr>
          <w:rFonts w:asciiTheme="minorHAnsi" w:hAnsiTheme="minorHAnsi" w:cstheme="minorHAnsi"/>
          <w:sz w:val="22"/>
          <w:szCs w:val="22"/>
        </w:rPr>
        <w:t>T</w:t>
      </w:r>
      <w:r w:rsidRPr="00931B18">
        <w:rPr>
          <w:rFonts w:asciiTheme="minorHAnsi" w:eastAsia="Times New Roman" w:hAnsiTheme="minorHAnsi" w:cstheme="minorHAnsi"/>
          <w:bCs/>
          <w:sz w:val="22"/>
          <w:szCs w:val="22"/>
        </w:rPr>
        <w:t>he Land Use Recovery Plan (LURP) and C</w:t>
      </w:r>
      <w:r w:rsidR="004C4DFF">
        <w:rPr>
          <w:rFonts w:asciiTheme="minorHAnsi" w:eastAsia="Times New Roman" w:hAnsiTheme="minorHAnsi" w:cstheme="minorHAnsi"/>
          <w:bCs/>
          <w:sz w:val="22"/>
          <w:szCs w:val="22"/>
        </w:rPr>
        <w:t xml:space="preserve">hristchurch Central </w:t>
      </w:r>
      <w:r w:rsidRPr="00931B18">
        <w:rPr>
          <w:rFonts w:asciiTheme="minorHAnsi" w:eastAsia="Times New Roman" w:hAnsiTheme="minorHAnsi" w:cstheme="minorHAnsi"/>
          <w:bCs/>
          <w:sz w:val="22"/>
          <w:szCs w:val="22"/>
        </w:rPr>
        <w:t>Recovery Plan have been given effe</w:t>
      </w:r>
      <w:r>
        <w:rPr>
          <w:rFonts w:asciiTheme="minorHAnsi" w:eastAsia="Times New Roman" w:hAnsiTheme="minorHAnsi" w:cstheme="minorHAnsi"/>
          <w:bCs/>
          <w:sz w:val="22"/>
          <w:szCs w:val="22"/>
        </w:rPr>
        <w:t>ct to in the District Plan</w:t>
      </w:r>
      <w:r w:rsidRPr="00931B18">
        <w:rPr>
          <w:rFonts w:asciiTheme="minorHAnsi" w:eastAsia="Times New Roman" w:hAnsiTheme="minorHAnsi" w:cstheme="minorHAnsi"/>
          <w:bCs/>
          <w:sz w:val="22"/>
          <w:szCs w:val="22"/>
        </w:rPr>
        <w:t xml:space="preserve">. </w:t>
      </w:r>
      <w:r>
        <w:rPr>
          <w:rFonts w:asciiTheme="minorHAnsi" w:eastAsia="Times New Roman" w:hAnsiTheme="minorHAnsi" w:cstheme="minorHAnsi"/>
          <w:bCs/>
          <w:sz w:val="22"/>
          <w:szCs w:val="22"/>
        </w:rPr>
        <w:t xml:space="preserve">The </w:t>
      </w:r>
      <w:proofErr w:type="spellStart"/>
      <w:r>
        <w:rPr>
          <w:rFonts w:asciiTheme="minorHAnsi" w:eastAsia="Times New Roman" w:hAnsiTheme="minorHAnsi" w:cstheme="minorHAnsi"/>
          <w:bCs/>
          <w:sz w:val="22"/>
          <w:szCs w:val="22"/>
          <w:lang w:val="mi-NZ"/>
        </w:rPr>
        <w:t>Ōtā</w:t>
      </w:r>
      <w:proofErr w:type="spellEnd"/>
      <w:r>
        <w:rPr>
          <w:rFonts w:asciiTheme="minorHAnsi" w:eastAsia="Times New Roman" w:hAnsiTheme="minorHAnsi" w:cstheme="minorHAnsi"/>
          <w:bCs/>
          <w:sz w:val="22"/>
          <w:szCs w:val="22"/>
        </w:rPr>
        <w:t>karo Avon River Corridor Regeneration Plan may be relevant to activities on nearby sites.</w:t>
      </w:r>
      <w:r w:rsidR="004C4DFF">
        <w:rPr>
          <w:rFonts w:asciiTheme="minorHAnsi" w:eastAsia="Times New Roman" w:hAnsiTheme="minorHAnsi" w:cstheme="minorHAnsi"/>
          <w:bCs/>
          <w:sz w:val="22"/>
          <w:szCs w:val="22"/>
        </w:rPr>
        <w:t xml:space="preserve"> </w:t>
      </w:r>
      <w:r w:rsidR="004C4DFF" w:rsidRPr="004C4DFF">
        <w:rPr>
          <w:rFonts w:asciiTheme="minorHAnsi" w:eastAsia="Times New Roman" w:hAnsiTheme="minorHAnsi" w:cstheme="minorHAnsi"/>
          <w:bCs/>
          <w:sz w:val="22"/>
          <w:szCs w:val="22"/>
        </w:rPr>
        <w:t xml:space="preserve">Other plans are the </w:t>
      </w:r>
      <w:r w:rsidR="004C4DFF" w:rsidRPr="004C4DFF">
        <w:rPr>
          <w:rFonts w:asciiTheme="minorHAnsi" w:hAnsiTheme="minorHAnsi" w:cstheme="minorHAnsi"/>
          <w:bCs/>
          <w:sz w:val="22"/>
          <w:szCs w:val="22"/>
        </w:rPr>
        <w:t>Lyttelton Port Recovery Plan and Cranford Basin Regeneration Plan.</w:t>
      </w:r>
    </w:p>
    <w:p w14:paraId="3170830C" w14:textId="77777777" w:rsidR="00855CCA" w:rsidRPr="00F033E1" w:rsidRDefault="00855CCA" w:rsidP="00855CCA">
      <w:pPr>
        <w:jc w:val="both"/>
        <w:rPr>
          <w:rFonts w:asciiTheme="minorHAnsi" w:hAnsiTheme="minorHAnsi" w:cstheme="minorHAnsi"/>
          <w:sz w:val="22"/>
          <w:szCs w:val="22"/>
        </w:rPr>
      </w:pPr>
    </w:p>
    <w:p w14:paraId="0FF006E2" w14:textId="72B3C43D" w:rsidR="00CD69F2" w:rsidRPr="00F033E1" w:rsidRDefault="003137AB" w:rsidP="008F6939">
      <w:pPr>
        <w:pStyle w:val="Heading3"/>
        <w:jc w:val="both"/>
      </w:pPr>
      <w:r w:rsidRPr="00F033E1">
        <w:t>Precedent effect</w:t>
      </w:r>
      <w:r w:rsidR="00CD69F2" w:rsidRPr="00F033E1">
        <w:t xml:space="preserve">s and plan integrity </w:t>
      </w:r>
    </w:p>
    <w:p w14:paraId="57943A2C" w14:textId="77777777" w:rsidR="00A3287A" w:rsidRDefault="00672A83" w:rsidP="008F6939">
      <w:pPr>
        <w:jc w:val="both"/>
        <w:rPr>
          <w:rFonts w:asciiTheme="minorHAnsi" w:hAnsiTheme="minorHAnsi" w:cstheme="minorHAnsi"/>
          <w:sz w:val="22"/>
          <w:szCs w:val="22"/>
        </w:rPr>
      </w:pPr>
      <w:r w:rsidRPr="00672A83">
        <w:rPr>
          <w:rFonts w:asciiTheme="minorHAnsi" w:eastAsia="Times New Roman" w:hAnsiTheme="minorHAnsi" w:cstheme="minorHAnsi"/>
          <w:sz w:val="22"/>
          <w:szCs w:val="22"/>
          <w:lang w:val="en-AU"/>
        </w:rPr>
        <w:t>Precedent and the effect of granting consent upon the integrity of the District Plan are not mandatory considerations but can be relevant matters to have regard to for discretionary and non-complying activities</w:t>
      </w:r>
      <w:r w:rsidR="00A3287A">
        <w:rPr>
          <w:rFonts w:asciiTheme="minorHAnsi" w:eastAsia="Times New Roman" w:hAnsiTheme="minorHAnsi" w:cstheme="minorHAnsi"/>
          <w:sz w:val="22"/>
          <w:szCs w:val="22"/>
          <w:lang w:val="en-AU"/>
        </w:rPr>
        <w:t xml:space="preserve">, especially where they are contrary to the objectives and </w:t>
      </w:r>
      <w:r w:rsidRPr="00672A83">
        <w:rPr>
          <w:rFonts w:asciiTheme="minorHAnsi" w:hAnsiTheme="minorHAnsi" w:cstheme="minorHAnsi"/>
          <w:sz w:val="22"/>
          <w:szCs w:val="22"/>
        </w:rPr>
        <w:t>policies</w:t>
      </w:r>
      <w:r w:rsidR="00A3287A">
        <w:rPr>
          <w:rFonts w:asciiTheme="minorHAnsi" w:hAnsiTheme="minorHAnsi" w:cstheme="minorHAnsi"/>
          <w:sz w:val="22"/>
          <w:szCs w:val="22"/>
        </w:rPr>
        <w:t xml:space="preserve"> of the District Plan.</w:t>
      </w:r>
    </w:p>
    <w:p w14:paraId="32E71B7F" w14:textId="77777777" w:rsidR="00A3287A" w:rsidRDefault="00A3287A" w:rsidP="008F6939">
      <w:pPr>
        <w:jc w:val="both"/>
        <w:rPr>
          <w:rFonts w:asciiTheme="minorHAnsi" w:hAnsiTheme="minorHAnsi" w:cstheme="minorHAnsi"/>
          <w:sz w:val="22"/>
          <w:szCs w:val="22"/>
        </w:rPr>
      </w:pPr>
    </w:p>
    <w:p w14:paraId="580DB8AD" w14:textId="233A081A" w:rsidR="00A3287A" w:rsidRDefault="00A3287A" w:rsidP="008F6939">
      <w:pPr>
        <w:jc w:val="both"/>
        <w:rPr>
          <w:rFonts w:asciiTheme="minorHAnsi" w:hAnsiTheme="minorHAnsi"/>
          <w:sz w:val="22"/>
          <w:szCs w:val="22"/>
        </w:rPr>
      </w:pPr>
      <w:r>
        <w:rPr>
          <w:rFonts w:asciiTheme="minorHAnsi" w:hAnsiTheme="minorHAnsi" w:cstheme="minorHAnsi"/>
          <w:sz w:val="22"/>
          <w:szCs w:val="22"/>
        </w:rPr>
        <w:t>If that is the case, discuss whether there are any u</w:t>
      </w:r>
      <w:r w:rsidR="00672A83">
        <w:rPr>
          <w:rFonts w:asciiTheme="minorHAnsi" w:hAnsiTheme="minorHAnsi" w:cstheme="minorHAnsi"/>
          <w:sz w:val="22"/>
          <w:szCs w:val="22"/>
        </w:rPr>
        <w:t>nique or</w:t>
      </w:r>
      <w:r w:rsidR="00CD69F2" w:rsidRPr="00F033E1">
        <w:rPr>
          <w:rFonts w:asciiTheme="minorHAnsi" w:hAnsiTheme="minorHAnsi" w:cstheme="minorHAnsi"/>
          <w:sz w:val="22"/>
          <w:szCs w:val="22"/>
        </w:rPr>
        <w:t xml:space="preserve"> unusual characteristics</w:t>
      </w:r>
      <w:r w:rsidR="00672A83">
        <w:rPr>
          <w:rFonts w:asciiTheme="minorHAnsi" w:hAnsiTheme="minorHAnsi" w:cstheme="minorHAnsi"/>
          <w:sz w:val="22"/>
          <w:szCs w:val="22"/>
        </w:rPr>
        <w:t xml:space="preserve"> or features</w:t>
      </w:r>
      <w:r w:rsidR="003137AB" w:rsidRPr="00F033E1">
        <w:rPr>
          <w:rFonts w:asciiTheme="minorHAnsi" w:hAnsiTheme="minorHAnsi" w:cstheme="minorHAnsi"/>
          <w:sz w:val="22"/>
          <w:szCs w:val="22"/>
        </w:rPr>
        <w:t xml:space="preserve"> that would distinguish the application or site from the generality of other future</w:t>
      </w:r>
      <w:r>
        <w:rPr>
          <w:rFonts w:asciiTheme="minorHAnsi" w:hAnsiTheme="minorHAnsi"/>
          <w:sz w:val="22"/>
          <w:szCs w:val="22"/>
        </w:rPr>
        <w:t xml:space="preserve"> applications, e.g.</w:t>
      </w:r>
    </w:p>
    <w:p w14:paraId="045587E5" w14:textId="00B6C8F8" w:rsidR="00A3287A" w:rsidRDefault="00A3287A" w:rsidP="008F6939">
      <w:pPr>
        <w:jc w:val="both"/>
        <w:rPr>
          <w:rFonts w:asciiTheme="minorHAnsi" w:hAnsiTheme="minorHAnsi"/>
          <w:sz w:val="22"/>
          <w:szCs w:val="22"/>
        </w:rPr>
      </w:pPr>
    </w:p>
    <w:p w14:paraId="7F4877DB" w14:textId="26307314" w:rsidR="00A3287A" w:rsidRPr="00F847AE" w:rsidRDefault="00A3287A" w:rsidP="008F6939">
      <w:pPr>
        <w:ind w:left="720"/>
        <w:jc w:val="both"/>
        <w:rPr>
          <w:rFonts w:asciiTheme="minorHAnsi" w:eastAsia="Times New Roman" w:hAnsiTheme="minorHAnsi" w:cstheme="minorHAnsi"/>
          <w:i/>
          <w:sz w:val="22"/>
          <w:szCs w:val="22"/>
          <w:lang w:val="en-AU"/>
        </w:rPr>
      </w:pPr>
      <w:r w:rsidRPr="00F847AE">
        <w:rPr>
          <w:rFonts w:asciiTheme="minorHAnsi" w:eastAsia="Times New Roman" w:hAnsiTheme="minorHAnsi" w:cstheme="minorHAnsi"/>
          <w:i/>
          <w:sz w:val="22"/>
          <w:szCs w:val="22"/>
          <w:lang w:val="en-AU"/>
        </w:rPr>
        <w:t xml:space="preserve">If an application is contrary to the objectives and policies, there is potential for issues of precedent or plan integrity to arise. </w:t>
      </w:r>
      <w:proofErr w:type="gramStart"/>
      <w:r w:rsidRPr="00F847AE">
        <w:rPr>
          <w:rFonts w:asciiTheme="minorHAnsi" w:eastAsia="Times New Roman" w:hAnsiTheme="minorHAnsi" w:cstheme="minorHAnsi"/>
          <w:i/>
          <w:sz w:val="22"/>
          <w:szCs w:val="22"/>
          <w:lang w:val="en-AU"/>
        </w:rPr>
        <w:t>However</w:t>
      </w:r>
      <w:proofErr w:type="gramEnd"/>
      <w:r w:rsidRPr="00F847AE">
        <w:rPr>
          <w:rFonts w:asciiTheme="minorHAnsi" w:eastAsia="Times New Roman" w:hAnsiTheme="minorHAnsi" w:cstheme="minorHAnsi"/>
          <w:i/>
          <w:sz w:val="22"/>
          <w:szCs w:val="22"/>
          <w:lang w:val="en-AU"/>
        </w:rPr>
        <w:t xml:space="preserve"> in my opinion there are </w:t>
      </w:r>
      <w:proofErr w:type="gramStart"/>
      <w:r w:rsidRPr="00F847AE">
        <w:rPr>
          <w:rFonts w:asciiTheme="minorHAnsi" w:eastAsia="Times New Roman" w:hAnsiTheme="minorHAnsi" w:cstheme="minorHAnsi"/>
          <w:i/>
          <w:sz w:val="22"/>
          <w:szCs w:val="22"/>
          <w:lang w:val="en-AU"/>
        </w:rPr>
        <w:t>a number of</w:t>
      </w:r>
      <w:proofErr w:type="gramEnd"/>
      <w:r w:rsidRPr="00F847AE">
        <w:rPr>
          <w:rFonts w:asciiTheme="minorHAnsi" w:eastAsia="Times New Roman" w:hAnsiTheme="minorHAnsi" w:cstheme="minorHAnsi"/>
          <w:i/>
          <w:sz w:val="22"/>
          <w:szCs w:val="22"/>
          <w:lang w:val="en-AU"/>
        </w:rPr>
        <w:t xml:space="preserve"> sufficiently unique characteristics of this site and proposal which would distinguish it from other applications for … activities seeking to locate in the … zone.  These include:</w:t>
      </w:r>
      <w:r w:rsidR="00F847AE">
        <w:rPr>
          <w:rFonts w:asciiTheme="minorHAnsi" w:eastAsia="Times New Roman" w:hAnsiTheme="minorHAnsi" w:cstheme="minorHAnsi"/>
          <w:i/>
          <w:sz w:val="22"/>
          <w:szCs w:val="22"/>
          <w:lang w:val="en-AU"/>
        </w:rPr>
        <w:t xml:space="preserve"> [bullet points]</w:t>
      </w:r>
    </w:p>
    <w:p w14:paraId="5A35AA9D" w14:textId="7DB707EB" w:rsidR="00F847AE" w:rsidRPr="00F847AE" w:rsidRDefault="00F847AE" w:rsidP="008F6939">
      <w:pPr>
        <w:ind w:left="720"/>
        <w:jc w:val="both"/>
        <w:rPr>
          <w:rFonts w:asciiTheme="minorHAnsi" w:hAnsiTheme="minorHAnsi" w:cstheme="minorHAnsi"/>
          <w:i/>
          <w:sz w:val="22"/>
          <w:szCs w:val="22"/>
        </w:rPr>
      </w:pPr>
      <w:r w:rsidRPr="00F847AE">
        <w:rPr>
          <w:rFonts w:asciiTheme="minorHAnsi" w:hAnsiTheme="minorHAnsi" w:cstheme="minorHAnsi"/>
          <w:i/>
          <w:sz w:val="22"/>
          <w:szCs w:val="22"/>
        </w:rPr>
        <w:t>Given these factors, I consider that granting consent to this application is unlikely to give rise to any significant precedent effect which would challenge the integrity of the District Plan.</w:t>
      </w:r>
    </w:p>
    <w:p w14:paraId="09B39EAA" w14:textId="77777777" w:rsidR="00A3287A" w:rsidRDefault="00A3287A" w:rsidP="008F6939">
      <w:pPr>
        <w:jc w:val="both"/>
        <w:rPr>
          <w:rFonts w:asciiTheme="minorHAnsi" w:hAnsiTheme="minorHAnsi"/>
          <w:sz w:val="22"/>
          <w:szCs w:val="22"/>
        </w:rPr>
      </w:pPr>
    </w:p>
    <w:p w14:paraId="31347E8E" w14:textId="62A2FB63" w:rsidR="003137AB" w:rsidRDefault="00CD69F2" w:rsidP="008F6939">
      <w:pPr>
        <w:jc w:val="both"/>
        <w:rPr>
          <w:rFonts w:asciiTheme="minorHAnsi" w:hAnsiTheme="minorHAnsi"/>
          <w:sz w:val="22"/>
          <w:szCs w:val="22"/>
        </w:rPr>
      </w:pPr>
      <w:r>
        <w:rPr>
          <w:rFonts w:asciiTheme="minorHAnsi" w:hAnsiTheme="minorHAnsi"/>
          <w:sz w:val="22"/>
          <w:szCs w:val="22"/>
        </w:rPr>
        <w:t xml:space="preserve">If not, explain how a precedent effect might arise and whether it would be of concern. </w:t>
      </w:r>
      <w:r w:rsidR="003137AB" w:rsidRPr="003137AB">
        <w:rPr>
          <w:rFonts w:asciiTheme="minorHAnsi" w:hAnsiTheme="minorHAnsi"/>
          <w:sz w:val="22"/>
          <w:szCs w:val="22"/>
        </w:rPr>
        <w:t>If you conclude that a precedent may be set, discuss what the effect of that would be, i.e. if consent were granted to other similar applications woul</w:t>
      </w:r>
      <w:r w:rsidR="00920B51">
        <w:rPr>
          <w:rFonts w:asciiTheme="minorHAnsi" w:hAnsiTheme="minorHAnsi"/>
          <w:sz w:val="22"/>
          <w:szCs w:val="22"/>
        </w:rPr>
        <w:t xml:space="preserve">d they be limited in number </w:t>
      </w:r>
      <w:r w:rsidR="003137AB" w:rsidRPr="003137AB">
        <w:rPr>
          <w:rFonts w:asciiTheme="minorHAnsi" w:hAnsiTheme="minorHAnsi"/>
          <w:sz w:val="22"/>
          <w:szCs w:val="22"/>
        </w:rPr>
        <w:t xml:space="preserve">or </w:t>
      </w:r>
      <w:r w:rsidR="00920B51">
        <w:rPr>
          <w:rFonts w:asciiTheme="minorHAnsi" w:hAnsiTheme="minorHAnsi"/>
          <w:sz w:val="22"/>
          <w:szCs w:val="22"/>
        </w:rPr>
        <w:t xml:space="preserve">would there be a proliferation, and </w:t>
      </w:r>
      <w:r w:rsidR="003137AB" w:rsidRPr="003137AB">
        <w:rPr>
          <w:rFonts w:asciiTheme="minorHAnsi" w:hAnsiTheme="minorHAnsi"/>
          <w:sz w:val="22"/>
          <w:szCs w:val="22"/>
        </w:rPr>
        <w:t xml:space="preserve">what would the cumulative effect </w:t>
      </w:r>
      <w:r w:rsidR="00920B51">
        <w:rPr>
          <w:rFonts w:asciiTheme="minorHAnsi" w:hAnsiTheme="minorHAnsi"/>
          <w:sz w:val="22"/>
          <w:szCs w:val="22"/>
        </w:rPr>
        <w:t>of that be</w:t>
      </w:r>
      <w:r w:rsidR="003137AB" w:rsidRPr="003137AB">
        <w:rPr>
          <w:rFonts w:asciiTheme="minorHAnsi" w:hAnsiTheme="minorHAnsi"/>
          <w:sz w:val="22"/>
          <w:szCs w:val="22"/>
        </w:rPr>
        <w:t>?</w:t>
      </w:r>
      <w:r>
        <w:rPr>
          <w:rFonts w:asciiTheme="minorHAnsi" w:hAnsiTheme="minorHAnsi"/>
          <w:sz w:val="22"/>
          <w:szCs w:val="22"/>
        </w:rPr>
        <w:t xml:space="preserve"> </w:t>
      </w:r>
      <w:r w:rsidR="00672A83">
        <w:rPr>
          <w:rFonts w:asciiTheme="minorHAnsi" w:hAnsiTheme="minorHAnsi"/>
          <w:sz w:val="22"/>
          <w:szCs w:val="22"/>
        </w:rPr>
        <w:t>Would it undermine the integrity of the District Plan?</w:t>
      </w:r>
    </w:p>
    <w:p w14:paraId="2A811377" w14:textId="2A0322A8" w:rsidR="00A3287A" w:rsidRDefault="00A3287A" w:rsidP="008F6939">
      <w:pPr>
        <w:jc w:val="both"/>
        <w:rPr>
          <w:rFonts w:asciiTheme="minorHAnsi" w:hAnsiTheme="minorHAnsi"/>
          <w:sz w:val="22"/>
          <w:szCs w:val="22"/>
        </w:rPr>
      </w:pPr>
    </w:p>
    <w:p w14:paraId="5711C321" w14:textId="7B96D725" w:rsidR="00CD69F2" w:rsidRDefault="00CD69F2" w:rsidP="008F6939">
      <w:pPr>
        <w:jc w:val="both"/>
        <w:rPr>
          <w:rFonts w:asciiTheme="minorHAnsi" w:eastAsia="Times New Roman" w:hAnsiTheme="minorHAnsi" w:cs="Arial"/>
          <w:sz w:val="22"/>
          <w:szCs w:val="22"/>
          <w:lang w:val="en-AU"/>
        </w:rPr>
      </w:pPr>
      <w:r w:rsidRPr="00CD69F2">
        <w:rPr>
          <w:rFonts w:asciiTheme="minorHAnsi" w:eastAsia="Times New Roman" w:hAnsiTheme="minorHAnsi" w:cs="Arial"/>
          <w:sz w:val="22"/>
          <w:szCs w:val="22"/>
          <w:lang w:val="en-AU"/>
        </w:rPr>
        <w:t>In most cases precedent and Plan integrity will not be relevant, so there is no need to routinely include this section.  Applications involving density issues or activity-based non-compliance (e.g. out-of-zone activities such as non-residential activities in residential zones) do have the potential to give rise to a precedent effect. If in doubt as to whether to include, discuss with a Senior Planner/Team Leader.</w:t>
      </w:r>
    </w:p>
    <w:p w14:paraId="0FC36B2F" w14:textId="559A877C" w:rsidR="00855CCA" w:rsidRPr="00CD69F2" w:rsidRDefault="00855CCA" w:rsidP="008F6939">
      <w:pPr>
        <w:jc w:val="both"/>
        <w:rPr>
          <w:rFonts w:asciiTheme="minorHAnsi" w:hAnsiTheme="minorHAnsi"/>
          <w:sz w:val="22"/>
          <w:szCs w:val="22"/>
        </w:rPr>
      </w:pPr>
    </w:p>
    <w:p w14:paraId="58423372" w14:textId="403A0EF4" w:rsidR="003137AB" w:rsidRPr="00CD69F2" w:rsidRDefault="003137AB" w:rsidP="008F6939">
      <w:pPr>
        <w:pStyle w:val="Heading3"/>
        <w:jc w:val="both"/>
      </w:pPr>
      <w:r w:rsidRPr="00CD69F2">
        <w:t>Adequacy of information- s104(6) and (7)</w:t>
      </w:r>
    </w:p>
    <w:p w14:paraId="7EBC79EC" w14:textId="77777777" w:rsidR="003137AB" w:rsidRDefault="003137AB" w:rsidP="008F6939">
      <w:pPr>
        <w:shd w:val="clear" w:color="auto" w:fill="FFFFFF"/>
        <w:jc w:val="both"/>
        <w:rPr>
          <w:rFonts w:asciiTheme="minorHAnsi" w:eastAsia="Times New Roman" w:hAnsiTheme="minorHAnsi" w:cs="Arial"/>
          <w:sz w:val="22"/>
          <w:szCs w:val="22"/>
          <w:lang w:eastAsia="en-NZ"/>
        </w:rPr>
      </w:pPr>
      <w:r w:rsidRPr="007873A9">
        <w:rPr>
          <w:rFonts w:asciiTheme="minorHAnsi" w:eastAsia="Times New Roman" w:hAnsiTheme="minorHAnsi"/>
          <w:sz w:val="22"/>
          <w:szCs w:val="22"/>
          <w:lang w:eastAsia="en-NZ"/>
        </w:rPr>
        <w:t xml:space="preserve">Not a standard section in the report templates, but there is the ability to </w:t>
      </w:r>
      <w:r w:rsidRPr="007873A9">
        <w:rPr>
          <w:rFonts w:asciiTheme="minorHAnsi" w:eastAsia="Times New Roman" w:hAnsiTheme="minorHAnsi" w:cs="Arial"/>
          <w:sz w:val="22"/>
          <w:szCs w:val="22"/>
          <w:lang w:eastAsia="en-NZ"/>
        </w:rPr>
        <w:t>decline an application for a resource consent on the grounds that it has inadequate information to determine the application. This would also be relevant when assessing effects, as there is likely to be insufficient information to reach a conclusion about the scale or acceptability of effects. Note – for an application to be declined under this section, an application is first likely have been publicly notified under s95C due to a lack of response to an RFI, or under s95A if the Council could not be satisfied that the effects would be minor.</w:t>
      </w:r>
    </w:p>
    <w:p w14:paraId="2207C9C0" w14:textId="77777777" w:rsidR="00BE3005" w:rsidRDefault="00BE3005" w:rsidP="008F6939">
      <w:pPr>
        <w:shd w:val="clear" w:color="auto" w:fill="FFFFFF"/>
        <w:jc w:val="both"/>
        <w:rPr>
          <w:rFonts w:asciiTheme="minorHAnsi" w:eastAsia="Times New Roman" w:hAnsiTheme="minorHAnsi" w:cs="Arial"/>
          <w:sz w:val="22"/>
          <w:szCs w:val="22"/>
          <w:lang w:eastAsia="en-NZ"/>
        </w:rPr>
      </w:pPr>
    </w:p>
    <w:p w14:paraId="148C2FF9" w14:textId="2FDF4676" w:rsidR="00BE3005" w:rsidRPr="00BE3005" w:rsidRDefault="00BE3005" w:rsidP="008F6939">
      <w:pPr>
        <w:shd w:val="clear" w:color="auto" w:fill="FFFFFF"/>
        <w:jc w:val="both"/>
        <w:rPr>
          <w:rFonts w:asciiTheme="minorHAnsi" w:eastAsia="Times New Roman" w:hAnsiTheme="minorHAnsi" w:cs="Arial"/>
          <w:i/>
          <w:iCs/>
          <w:sz w:val="22"/>
          <w:szCs w:val="22"/>
          <w:lang w:eastAsia="en-NZ"/>
        </w:rPr>
      </w:pPr>
      <w:r w:rsidRPr="00BE3005">
        <w:rPr>
          <w:rFonts w:asciiTheme="minorHAnsi" w:eastAsia="Times New Roman" w:hAnsiTheme="minorHAnsi" w:cs="Arial"/>
          <w:i/>
          <w:iCs/>
          <w:sz w:val="22"/>
          <w:szCs w:val="22"/>
          <w:lang w:eastAsia="en-NZ"/>
        </w:rPr>
        <w:t xml:space="preserve">Compliance history </w:t>
      </w:r>
    </w:p>
    <w:p w14:paraId="23DE75C4" w14:textId="77777777" w:rsidR="00BE3005" w:rsidRPr="003137AB" w:rsidRDefault="00BE3005" w:rsidP="008F6939">
      <w:pPr>
        <w:shd w:val="clear" w:color="auto" w:fill="FFFFFF"/>
        <w:jc w:val="both"/>
        <w:rPr>
          <w:rFonts w:asciiTheme="minorHAnsi" w:eastAsia="Times New Roman" w:hAnsiTheme="minorHAnsi" w:cs="Arial"/>
          <w:color w:val="333333"/>
          <w:sz w:val="22"/>
          <w:szCs w:val="22"/>
          <w:lang w:eastAsia="en-NZ"/>
        </w:rPr>
      </w:pPr>
    </w:p>
    <w:p w14:paraId="28589D59" w14:textId="634F63EF" w:rsidR="00BE3005" w:rsidRPr="00BE3005" w:rsidRDefault="00BE3005" w:rsidP="00BE3005">
      <w:pPr>
        <w:jc w:val="both"/>
        <w:rPr>
          <w:rFonts w:ascii="Calibri" w:hAnsi="Calibri" w:cs="Calibri"/>
          <w:iCs/>
          <w:color w:val="000000" w:themeColor="text1"/>
          <w:sz w:val="22"/>
          <w:szCs w:val="22"/>
        </w:rPr>
      </w:pPr>
      <w:r w:rsidRPr="00BE3005">
        <w:rPr>
          <w:rFonts w:ascii="Calibri" w:hAnsi="Calibri" w:cs="Calibri"/>
          <w:iCs/>
          <w:color w:val="000000" w:themeColor="text1"/>
          <w:sz w:val="22"/>
          <w:szCs w:val="22"/>
        </w:rPr>
        <w:t xml:space="preserve">s104(2EA) enables Council can have regard to previous or current abatement notices, enforcement orders, infringement notices, or convictions received by the applicant (within the past 7 years if a person, otherwise no time limit), and s104(6A) enables an application to be declined if the applicant has </w:t>
      </w:r>
      <w:r w:rsidRPr="0037600B">
        <w:rPr>
          <w:rFonts w:ascii="Calibri" w:hAnsi="Calibri" w:cs="Calibri"/>
          <w:iCs/>
          <w:color w:val="000000" w:themeColor="text1"/>
          <w:sz w:val="22"/>
          <w:szCs w:val="22"/>
        </w:rPr>
        <w:t>a record of significant non-compliance that is ongoing or repeated</w:t>
      </w:r>
      <w:r w:rsidRPr="00BE3005">
        <w:rPr>
          <w:rFonts w:ascii="Calibri" w:hAnsi="Calibri" w:cs="Calibri"/>
          <w:iCs/>
          <w:color w:val="000000" w:themeColor="text1"/>
          <w:sz w:val="22"/>
          <w:szCs w:val="22"/>
        </w:rPr>
        <w:t>, and has been the subject of an enforcement order or conviction under the RMA. s108(2)(da) enables conditions to be imposed to mitigate risk of non-compliance by the applicant</w:t>
      </w:r>
      <w:r>
        <w:rPr>
          <w:rFonts w:ascii="Calibri" w:hAnsi="Calibri" w:cs="Calibri"/>
          <w:iCs/>
          <w:color w:val="000000" w:themeColor="text1"/>
          <w:sz w:val="22"/>
          <w:szCs w:val="22"/>
        </w:rPr>
        <w:t>, having regard to the other sections</w:t>
      </w:r>
      <w:r w:rsidRPr="00BE3005">
        <w:rPr>
          <w:rFonts w:ascii="Calibri" w:hAnsi="Calibri" w:cs="Calibri"/>
          <w:iCs/>
          <w:color w:val="000000" w:themeColor="text1"/>
          <w:sz w:val="22"/>
          <w:szCs w:val="22"/>
        </w:rPr>
        <w:t>.</w:t>
      </w:r>
    </w:p>
    <w:p w14:paraId="33A09A31" w14:textId="77DB0A0A" w:rsidR="00930229" w:rsidRPr="00EB7C25" w:rsidRDefault="00930229" w:rsidP="00930229">
      <w:pPr>
        <w:jc w:val="both"/>
        <w:rPr>
          <w:rFonts w:asciiTheme="minorHAnsi" w:eastAsia="Times New Roman" w:hAnsiTheme="minorHAnsi" w:cstheme="minorHAnsi"/>
          <w:color w:val="FF0000"/>
          <w:sz w:val="22"/>
          <w:szCs w:val="22"/>
        </w:rPr>
      </w:pPr>
    </w:p>
    <w:p w14:paraId="291D19F8" w14:textId="57465221" w:rsidR="00EB7C25" w:rsidRPr="00EB7C25" w:rsidRDefault="00EB7C25" w:rsidP="00EB7C25">
      <w:pPr>
        <w:pStyle w:val="Heading1"/>
        <w:rPr>
          <w:rFonts w:eastAsia="Times New Roman"/>
          <w:color w:val="FF0000"/>
        </w:rPr>
      </w:pPr>
      <w:r w:rsidRPr="00931B18">
        <w:rPr>
          <w:rFonts w:eastAsia="Times New Roman"/>
        </w:rPr>
        <w:t xml:space="preserve">Part 2 of the Resource Management Act </w:t>
      </w:r>
      <w:r w:rsidRPr="00931B18">
        <w:rPr>
          <w:rFonts w:eastAsia="Times New Roman"/>
          <w:color w:val="000000"/>
        </w:rPr>
        <w:t>[Section 104(1)]</w:t>
      </w:r>
    </w:p>
    <w:p w14:paraId="6244455F" w14:textId="77777777" w:rsidR="00930229" w:rsidRPr="00931B18" w:rsidRDefault="00930229" w:rsidP="00930229">
      <w:pPr>
        <w:jc w:val="both"/>
        <w:rPr>
          <w:rFonts w:asciiTheme="minorHAnsi" w:eastAsia="Times New Roman" w:hAnsiTheme="minorHAnsi" w:cstheme="minorHAnsi"/>
          <w:sz w:val="22"/>
          <w:szCs w:val="22"/>
        </w:rPr>
      </w:pPr>
    </w:p>
    <w:p w14:paraId="16E700FB" w14:textId="4262E2C2" w:rsidR="003137AB" w:rsidRPr="00931B18" w:rsidRDefault="00B730D5" w:rsidP="003137AB">
      <w:pPr>
        <w:jc w:val="both"/>
        <w:rPr>
          <w:rFonts w:asciiTheme="minorHAnsi" w:hAnsiTheme="minorHAnsi" w:cstheme="minorHAnsi"/>
          <w:sz w:val="22"/>
          <w:szCs w:val="22"/>
        </w:rPr>
      </w:pPr>
      <w:r>
        <w:rPr>
          <w:rFonts w:asciiTheme="minorHAnsi" w:hAnsiTheme="minorHAnsi" w:cstheme="minorHAnsi"/>
          <w:sz w:val="22"/>
          <w:szCs w:val="22"/>
        </w:rPr>
        <w:t xml:space="preserve">Part 2 (sections 5 to 8) sets out the purpose and principles of the RMA. </w:t>
      </w:r>
      <w:r w:rsidR="003137AB" w:rsidRPr="00931B18">
        <w:rPr>
          <w:rFonts w:asciiTheme="minorHAnsi" w:hAnsiTheme="minorHAnsi" w:cstheme="minorHAnsi"/>
          <w:sz w:val="22"/>
          <w:szCs w:val="22"/>
        </w:rPr>
        <w:t>Case law</w:t>
      </w:r>
      <w:r w:rsidR="003137AB" w:rsidRPr="00931B18">
        <w:rPr>
          <w:rFonts w:asciiTheme="minorHAnsi" w:hAnsiTheme="minorHAnsi" w:cstheme="minorHAnsi"/>
          <w:sz w:val="22"/>
          <w:szCs w:val="22"/>
          <w:vertAlign w:val="superscript"/>
        </w:rPr>
        <w:footnoteReference w:id="8"/>
      </w:r>
      <w:r w:rsidR="003137AB" w:rsidRPr="00931B18">
        <w:rPr>
          <w:rFonts w:asciiTheme="minorHAnsi" w:hAnsiTheme="minorHAnsi" w:cstheme="minorHAnsi"/>
          <w:sz w:val="22"/>
          <w:szCs w:val="22"/>
        </w:rPr>
        <w:t xml:space="preserve"> </w:t>
      </w:r>
      <w:r>
        <w:rPr>
          <w:rFonts w:asciiTheme="minorHAnsi" w:hAnsiTheme="minorHAnsi" w:cstheme="minorHAnsi"/>
          <w:sz w:val="22"/>
          <w:szCs w:val="22"/>
        </w:rPr>
        <w:t>has established</w:t>
      </w:r>
      <w:r w:rsidR="003137AB" w:rsidRPr="00931B18">
        <w:rPr>
          <w:rFonts w:asciiTheme="minorHAnsi" w:hAnsiTheme="minorHAnsi" w:cstheme="minorHAnsi"/>
          <w:sz w:val="22"/>
          <w:szCs w:val="22"/>
        </w:rPr>
        <w:t xml:space="preserve"> that </w:t>
      </w:r>
      <w:r>
        <w:rPr>
          <w:rFonts w:asciiTheme="minorHAnsi" w:hAnsiTheme="minorHAnsi" w:cstheme="minorHAnsi"/>
          <w:sz w:val="22"/>
          <w:szCs w:val="22"/>
        </w:rPr>
        <w:t xml:space="preserve">Part 2 is given effect to by </w:t>
      </w:r>
      <w:r w:rsidR="00E01D57">
        <w:rPr>
          <w:rFonts w:asciiTheme="minorHAnsi" w:hAnsiTheme="minorHAnsi" w:cstheme="minorHAnsi"/>
          <w:sz w:val="22"/>
          <w:szCs w:val="22"/>
        </w:rPr>
        <w:t>hierarchy of planning documents, including</w:t>
      </w:r>
      <w:r w:rsidR="003137AB" w:rsidRPr="00931B18">
        <w:rPr>
          <w:rFonts w:asciiTheme="minorHAnsi" w:hAnsiTheme="minorHAnsi" w:cstheme="minorHAnsi"/>
          <w:sz w:val="22"/>
          <w:szCs w:val="22"/>
        </w:rPr>
        <w:t xml:space="preserve"> District Plan</w:t>
      </w:r>
      <w:r w:rsidR="00E01D57">
        <w:rPr>
          <w:rFonts w:asciiTheme="minorHAnsi" w:hAnsiTheme="minorHAnsi" w:cstheme="minorHAnsi"/>
          <w:sz w:val="22"/>
          <w:szCs w:val="22"/>
        </w:rPr>
        <w:t xml:space="preserve">s. </w:t>
      </w:r>
      <w:r>
        <w:rPr>
          <w:rFonts w:asciiTheme="minorHAnsi" w:hAnsiTheme="minorHAnsi" w:cstheme="minorHAnsi"/>
          <w:sz w:val="22"/>
          <w:szCs w:val="22"/>
        </w:rPr>
        <w:t xml:space="preserve">If </w:t>
      </w:r>
      <w:r w:rsidR="00E01D57">
        <w:rPr>
          <w:rFonts w:asciiTheme="minorHAnsi" w:hAnsiTheme="minorHAnsi" w:cstheme="minorHAnsi"/>
          <w:sz w:val="22"/>
          <w:szCs w:val="22"/>
        </w:rPr>
        <w:t xml:space="preserve">a Plan has been competently prepared in a manner that appropriately reflects Part </w:t>
      </w:r>
      <w:proofErr w:type="gramStart"/>
      <w:r w:rsidR="00E01D57">
        <w:rPr>
          <w:rFonts w:asciiTheme="minorHAnsi" w:hAnsiTheme="minorHAnsi" w:cstheme="minorHAnsi"/>
          <w:sz w:val="22"/>
          <w:szCs w:val="22"/>
        </w:rPr>
        <w:t>2, and</w:t>
      </w:r>
      <w:proofErr w:type="gramEnd"/>
      <w:r w:rsidR="00E01D57">
        <w:rPr>
          <w:rFonts w:asciiTheme="minorHAnsi" w:hAnsiTheme="minorHAnsi" w:cstheme="minorHAnsi"/>
          <w:sz w:val="22"/>
          <w:szCs w:val="22"/>
        </w:rPr>
        <w:t xml:space="preserve"> is not incomplete or uncertain in relation to an application, </w:t>
      </w:r>
      <w:r>
        <w:rPr>
          <w:rFonts w:asciiTheme="minorHAnsi" w:hAnsiTheme="minorHAnsi" w:cstheme="minorHAnsi"/>
          <w:sz w:val="22"/>
          <w:szCs w:val="22"/>
        </w:rPr>
        <w:t xml:space="preserve">it is not necessary to specifically address </w:t>
      </w:r>
      <w:r w:rsidR="00C044C0">
        <w:rPr>
          <w:rFonts w:asciiTheme="minorHAnsi" w:hAnsiTheme="minorHAnsi" w:cstheme="minorHAnsi"/>
          <w:sz w:val="22"/>
          <w:szCs w:val="22"/>
        </w:rPr>
        <w:t xml:space="preserve">and make an overall judgement about </w:t>
      </w:r>
      <w:r>
        <w:rPr>
          <w:rFonts w:asciiTheme="minorHAnsi" w:hAnsiTheme="minorHAnsi" w:cstheme="minorHAnsi"/>
          <w:sz w:val="22"/>
          <w:szCs w:val="22"/>
        </w:rPr>
        <w:t xml:space="preserve">Part 2 when </w:t>
      </w:r>
      <w:r w:rsidR="00E01D57">
        <w:rPr>
          <w:rFonts w:asciiTheme="minorHAnsi" w:hAnsiTheme="minorHAnsi" w:cstheme="minorHAnsi"/>
          <w:sz w:val="22"/>
          <w:szCs w:val="22"/>
        </w:rPr>
        <w:t>determining a resource consent</w:t>
      </w:r>
      <w:r>
        <w:rPr>
          <w:rFonts w:asciiTheme="minorHAnsi" w:hAnsiTheme="minorHAnsi" w:cstheme="minorHAnsi"/>
          <w:sz w:val="22"/>
          <w:szCs w:val="22"/>
        </w:rPr>
        <w:t xml:space="preserve"> application. </w:t>
      </w:r>
    </w:p>
    <w:p w14:paraId="371D6232" w14:textId="77777777" w:rsidR="003137AB" w:rsidRPr="00931B18" w:rsidRDefault="003137AB" w:rsidP="003137AB">
      <w:pPr>
        <w:jc w:val="both"/>
        <w:rPr>
          <w:rFonts w:asciiTheme="minorHAnsi" w:hAnsiTheme="minorHAnsi" w:cstheme="minorHAnsi"/>
          <w:sz w:val="22"/>
          <w:szCs w:val="22"/>
        </w:rPr>
      </w:pPr>
    </w:p>
    <w:p w14:paraId="7D4CD6CD" w14:textId="248E0369" w:rsidR="003137AB" w:rsidRPr="00931B18" w:rsidRDefault="003137AB" w:rsidP="003137AB">
      <w:pPr>
        <w:jc w:val="both"/>
        <w:rPr>
          <w:rFonts w:asciiTheme="minorHAnsi" w:hAnsiTheme="minorHAnsi" w:cstheme="minorHAnsi"/>
          <w:sz w:val="22"/>
          <w:szCs w:val="22"/>
        </w:rPr>
      </w:pPr>
      <w:r w:rsidRPr="00931B18">
        <w:rPr>
          <w:rFonts w:asciiTheme="minorHAnsi" w:hAnsiTheme="minorHAnsi" w:cstheme="minorHAnsi"/>
          <w:sz w:val="22"/>
          <w:szCs w:val="22"/>
        </w:rPr>
        <w:t>As the Christchurch District Plan has been recen</w:t>
      </w:r>
      <w:r w:rsidR="00610D99">
        <w:rPr>
          <w:rFonts w:asciiTheme="minorHAnsi" w:hAnsiTheme="minorHAnsi" w:cstheme="minorHAnsi"/>
          <w:sz w:val="22"/>
          <w:szCs w:val="22"/>
        </w:rPr>
        <w:t>tly reviewed, via</w:t>
      </w:r>
      <w:r w:rsidRPr="00931B18">
        <w:rPr>
          <w:rFonts w:asciiTheme="minorHAnsi" w:hAnsiTheme="minorHAnsi" w:cstheme="minorHAnsi"/>
          <w:sz w:val="22"/>
          <w:szCs w:val="22"/>
        </w:rPr>
        <w:t xml:space="preserve"> the Independent Hearings Panel plan preparation and decision-making process, it can be assumed to have been competently prepared and, as such, reflects the provisions of Part 2. </w:t>
      </w:r>
    </w:p>
    <w:p w14:paraId="07D970FC" w14:textId="77777777" w:rsidR="003137AB" w:rsidRPr="00931B18" w:rsidRDefault="003137AB" w:rsidP="003137AB">
      <w:pPr>
        <w:jc w:val="both"/>
        <w:rPr>
          <w:rFonts w:asciiTheme="minorHAnsi" w:hAnsiTheme="minorHAnsi" w:cstheme="minorHAnsi"/>
          <w:sz w:val="22"/>
          <w:szCs w:val="22"/>
        </w:rPr>
      </w:pPr>
    </w:p>
    <w:p w14:paraId="3BD0266C" w14:textId="6FB6C856" w:rsidR="003137AB" w:rsidRPr="00931B18" w:rsidRDefault="003137AB" w:rsidP="003137AB">
      <w:pPr>
        <w:jc w:val="both"/>
        <w:rPr>
          <w:rFonts w:asciiTheme="minorHAnsi" w:hAnsiTheme="minorHAnsi" w:cstheme="minorHAnsi"/>
          <w:sz w:val="22"/>
          <w:szCs w:val="22"/>
        </w:rPr>
      </w:pPr>
      <w:r w:rsidRPr="00931B18">
        <w:rPr>
          <w:rFonts w:asciiTheme="minorHAnsi" w:hAnsiTheme="minorHAnsi" w:cstheme="minorHAnsi"/>
          <w:sz w:val="22"/>
          <w:szCs w:val="22"/>
        </w:rPr>
        <w:t>Part 2 therefore only needs to be discussed if an application is subject to Plan provisions that did not go through the District Plan review process or are otherwise not addressed within the Plan, e.g. coastal hazard provisions</w:t>
      </w:r>
      <w:r w:rsidR="00610D99">
        <w:rPr>
          <w:rFonts w:asciiTheme="minorHAnsi" w:hAnsiTheme="minorHAnsi" w:cstheme="minorHAnsi"/>
          <w:sz w:val="22"/>
          <w:szCs w:val="22"/>
        </w:rPr>
        <w:t>, recent National Policy Statements</w:t>
      </w:r>
      <w:r w:rsidRPr="00931B18">
        <w:rPr>
          <w:rFonts w:asciiTheme="minorHAnsi" w:hAnsiTheme="minorHAnsi" w:cstheme="minorHAnsi"/>
          <w:sz w:val="22"/>
          <w:szCs w:val="22"/>
        </w:rPr>
        <w:t>. In those cases, the Plan</w:t>
      </w:r>
      <w:r w:rsidR="00610D99">
        <w:rPr>
          <w:rFonts w:asciiTheme="minorHAnsi" w:hAnsiTheme="minorHAnsi" w:cstheme="minorHAnsi"/>
          <w:sz w:val="22"/>
          <w:szCs w:val="22"/>
        </w:rPr>
        <w:t xml:space="preserve"> has not yet given effect to all the relevant</w:t>
      </w:r>
      <w:r w:rsidRPr="00931B18">
        <w:rPr>
          <w:rFonts w:asciiTheme="minorHAnsi" w:hAnsiTheme="minorHAnsi" w:cstheme="minorHAnsi"/>
          <w:sz w:val="22"/>
          <w:szCs w:val="22"/>
        </w:rPr>
        <w:t xml:space="preserve"> higher order documents so is incomplete in relation to such applications. </w:t>
      </w:r>
    </w:p>
    <w:p w14:paraId="1F44A23E" w14:textId="62552AF8" w:rsidR="00C5396D" w:rsidRDefault="00C5396D" w:rsidP="00930229">
      <w:pPr>
        <w:jc w:val="both"/>
        <w:rPr>
          <w:rFonts w:asciiTheme="minorHAnsi" w:hAnsiTheme="minorHAnsi" w:cstheme="minorHAnsi"/>
          <w:sz w:val="22"/>
          <w:szCs w:val="22"/>
          <w:highlight w:val="cyan"/>
        </w:rPr>
      </w:pPr>
    </w:p>
    <w:p w14:paraId="785E47CE" w14:textId="113039A4" w:rsidR="00EB7C25" w:rsidRDefault="00EB7C25" w:rsidP="00EB7C25">
      <w:pPr>
        <w:pStyle w:val="Heading1"/>
        <w:rPr>
          <w:highlight w:val="cyan"/>
        </w:rPr>
      </w:pPr>
      <w:r w:rsidRPr="00931B18">
        <w:rPr>
          <w:rFonts w:eastAsia="Times New Roman"/>
        </w:rPr>
        <w:t>Section 104(3)(d) notification consideration</w:t>
      </w:r>
    </w:p>
    <w:p w14:paraId="6FDFA68F" w14:textId="77777777" w:rsidR="00930229" w:rsidRPr="00931B18" w:rsidRDefault="00930229" w:rsidP="00930229">
      <w:pPr>
        <w:tabs>
          <w:tab w:val="left" w:leader="dot" w:pos="2977"/>
          <w:tab w:val="left" w:leader="underscore" w:pos="6946"/>
        </w:tabs>
        <w:jc w:val="both"/>
        <w:rPr>
          <w:rFonts w:asciiTheme="minorHAnsi" w:eastAsia="Times New Roman" w:hAnsiTheme="minorHAnsi" w:cstheme="minorHAnsi"/>
          <w:sz w:val="22"/>
          <w:szCs w:val="22"/>
        </w:rPr>
      </w:pPr>
    </w:p>
    <w:p w14:paraId="7205BE19" w14:textId="141C0A9D" w:rsidR="00930229" w:rsidRDefault="00930229" w:rsidP="00930229">
      <w:pPr>
        <w:jc w:val="both"/>
        <w:rPr>
          <w:rFonts w:asciiTheme="minorHAnsi" w:eastAsia="Times New Roman" w:hAnsiTheme="minorHAnsi" w:cstheme="minorHAnsi"/>
          <w:sz w:val="22"/>
          <w:szCs w:val="22"/>
        </w:rPr>
      </w:pPr>
      <w:r w:rsidRPr="00931B18">
        <w:rPr>
          <w:rFonts w:asciiTheme="minorHAnsi" w:eastAsia="Times New Roman" w:hAnsiTheme="minorHAnsi" w:cstheme="minorHAnsi"/>
          <w:sz w:val="22"/>
          <w:szCs w:val="22"/>
        </w:rPr>
        <w:t xml:space="preserve">Section 104(3)(d) states that consent must not be granted if an application should have been notified and was not. </w:t>
      </w:r>
      <w:r w:rsidR="00B730D5">
        <w:rPr>
          <w:rFonts w:asciiTheme="minorHAnsi" w:eastAsia="Times New Roman" w:hAnsiTheme="minorHAnsi" w:cstheme="minorHAnsi"/>
          <w:sz w:val="22"/>
          <w:szCs w:val="22"/>
        </w:rPr>
        <w:t>The standard wording notes that n</w:t>
      </w:r>
      <w:r w:rsidRPr="00931B18">
        <w:rPr>
          <w:rFonts w:asciiTheme="minorHAnsi" w:eastAsia="Times New Roman" w:hAnsiTheme="minorHAnsi" w:cstheme="minorHAnsi"/>
          <w:sz w:val="22"/>
          <w:szCs w:val="22"/>
        </w:rPr>
        <w:t xml:space="preserve">o matters have arisen in the assessment of </w:t>
      </w:r>
      <w:r w:rsidR="00B730D5">
        <w:rPr>
          <w:rFonts w:asciiTheme="minorHAnsi" w:eastAsia="Times New Roman" w:hAnsiTheme="minorHAnsi" w:cstheme="minorHAnsi"/>
          <w:sz w:val="22"/>
          <w:szCs w:val="22"/>
        </w:rPr>
        <w:t>the</w:t>
      </w:r>
      <w:r w:rsidRPr="00931B18">
        <w:rPr>
          <w:rFonts w:asciiTheme="minorHAnsi" w:eastAsia="Times New Roman" w:hAnsiTheme="minorHAnsi" w:cstheme="minorHAnsi"/>
          <w:sz w:val="22"/>
          <w:szCs w:val="22"/>
        </w:rPr>
        <w:t xml:space="preserve"> application which would indicate that the applicat</w:t>
      </w:r>
      <w:r w:rsidR="00B730D5">
        <w:rPr>
          <w:rFonts w:asciiTheme="minorHAnsi" w:eastAsia="Times New Roman" w:hAnsiTheme="minorHAnsi" w:cstheme="minorHAnsi"/>
          <w:sz w:val="22"/>
          <w:szCs w:val="22"/>
        </w:rPr>
        <w:t xml:space="preserve">ion ought to have been notified, which would </w:t>
      </w:r>
      <w:r w:rsidR="00305C22">
        <w:rPr>
          <w:rFonts w:asciiTheme="minorHAnsi" w:eastAsia="Times New Roman" w:hAnsiTheme="minorHAnsi" w:cstheme="minorHAnsi"/>
          <w:sz w:val="22"/>
          <w:szCs w:val="22"/>
        </w:rPr>
        <w:t xml:space="preserve">typically </w:t>
      </w:r>
      <w:r w:rsidR="00B730D5">
        <w:rPr>
          <w:rFonts w:asciiTheme="minorHAnsi" w:eastAsia="Times New Roman" w:hAnsiTheme="minorHAnsi" w:cstheme="minorHAnsi"/>
          <w:sz w:val="22"/>
          <w:szCs w:val="22"/>
        </w:rPr>
        <w:t xml:space="preserve">be the case whenever the combined report template is used. </w:t>
      </w:r>
    </w:p>
    <w:p w14:paraId="12CFEDF9" w14:textId="4A6EF20F" w:rsidR="00305C22" w:rsidRDefault="00305C22" w:rsidP="00930229">
      <w:pPr>
        <w:jc w:val="both"/>
        <w:rPr>
          <w:rFonts w:asciiTheme="minorHAnsi" w:eastAsia="Times New Roman" w:hAnsiTheme="minorHAnsi" w:cstheme="minorHAnsi"/>
          <w:sz w:val="22"/>
          <w:szCs w:val="22"/>
        </w:rPr>
      </w:pPr>
    </w:p>
    <w:p w14:paraId="1D4915F3" w14:textId="6ABBD0F5" w:rsidR="00305C22" w:rsidRPr="00931B18" w:rsidRDefault="00305C22" w:rsidP="00930229">
      <w:pPr>
        <w:jc w:val="both"/>
        <w:rPr>
          <w:rFonts w:asciiTheme="minorHAnsi" w:eastAsia="Times New Roman" w:hAnsiTheme="minorHAnsi" w:cstheme="minorHAnsi"/>
          <w:i/>
          <w:color w:val="FF0000"/>
          <w:sz w:val="22"/>
          <w:szCs w:val="22"/>
        </w:rPr>
      </w:pPr>
      <w:r>
        <w:rPr>
          <w:rFonts w:asciiTheme="minorHAnsi" w:eastAsia="Times New Roman" w:hAnsiTheme="minorHAnsi" w:cstheme="minorHAnsi"/>
          <w:sz w:val="22"/>
          <w:szCs w:val="22"/>
        </w:rPr>
        <w:t>This section should only be used if there i</w:t>
      </w:r>
      <w:r w:rsidR="00610D99">
        <w:rPr>
          <w:rFonts w:asciiTheme="minorHAnsi" w:eastAsia="Times New Roman" w:hAnsiTheme="minorHAnsi" w:cstheme="minorHAnsi"/>
          <w:sz w:val="22"/>
          <w:szCs w:val="22"/>
        </w:rPr>
        <w:t xml:space="preserve">s a reason to disagree with </w:t>
      </w:r>
      <w:r>
        <w:rPr>
          <w:rFonts w:asciiTheme="minorHAnsi" w:eastAsia="Times New Roman" w:hAnsiTheme="minorHAnsi" w:cstheme="minorHAnsi"/>
          <w:sz w:val="22"/>
          <w:szCs w:val="22"/>
        </w:rPr>
        <w:t>the or</w:t>
      </w:r>
      <w:r w:rsidR="00610D99">
        <w:rPr>
          <w:rFonts w:asciiTheme="minorHAnsi" w:eastAsia="Times New Roman" w:hAnsiTheme="minorHAnsi" w:cstheme="minorHAnsi"/>
          <w:sz w:val="22"/>
          <w:szCs w:val="22"/>
        </w:rPr>
        <w:t>iginal non-notification decision</w:t>
      </w:r>
      <w:r>
        <w:rPr>
          <w:rFonts w:asciiTheme="minorHAnsi" w:eastAsia="Times New Roman" w:hAnsiTheme="minorHAnsi" w:cstheme="minorHAnsi"/>
          <w:sz w:val="22"/>
          <w:szCs w:val="22"/>
        </w:rPr>
        <w:t>, e.g. effects are now assessed to be greater</w:t>
      </w:r>
      <w:r w:rsidR="00610D99">
        <w:rPr>
          <w:rFonts w:asciiTheme="minorHAnsi" w:eastAsia="Times New Roman" w:hAnsiTheme="minorHAnsi" w:cstheme="minorHAnsi"/>
          <w:sz w:val="22"/>
          <w:szCs w:val="22"/>
        </w:rPr>
        <w:t xml:space="preserve">, triggering different notification test outcomes. In this case, consent must be declined. </w:t>
      </w:r>
    </w:p>
    <w:p w14:paraId="55502F80" w14:textId="77777777" w:rsidR="00EB7C25" w:rsidRDefault="00EB7C25" w:rsidP="00930229">
      <w:pPr>
        <w:jc w:val="both"/>
        <w:rPr>
          <w:rFonts w:asciiTheme="minorHAnsi" w:eastAsia="Times New Roman" w:hAnsiTheme="minorHAnsi" w:cstheme="minorHAnsi"/>
          <w:b/>
          <w:sz w:val="22"/>
          <w:szCs w:val="22"/>
        </w:rPr>
      </w:pPr>
    </w:p>
    <w:p w14:paraId="615AB28D" w14:textId="7A7428DA" w:rsidR="00930229" w:rsidRDefault="00EB7C25" w:rsidP="00EB7C25">
      <w:pPr>
        <w:pStyle w:val="Heading1"/>
        <w:rPr>
          <w:rFonts w:eastAsia="Times New Roman"/>
          <w:color w:val="FF0000"/>
        </w:rPr>
      </w:pPr>
      <w:proofErr w:type="gramStart"/>
      <w:r w:rsidRPr="00931B18">
        <w:rPr>
          <w:rFonts w:eastAsia="Times New Roman"/>
        </w:rPr>
        <w:t>Non complying</w:t>
      </w:r>
      <w:proofErr w:type="gramEnd"/>
      <w:r w:rsidRPr="00931B18">
        <w:rPr>
          <w:rFonts w:eastAsia="Times New Roman"/>
        </w:rPr>
        <w:t xml:space="preserve"> activity threshold tests [Section 104D(1)]  </w:t>
      </w:r>
    </w:p>
    <w:p w14:paraId="63FF3539" w14:textId="77777777" w:rsidR="00930229" w:rsidRPr="00931B18" w:rsidRDefault="00930229" w:rsidP="00930229">
      <w:pPr>
        <w:jc w:val="both"/>
        <w:rPr>
          <w:rFonts w:asciiTheme="minorHAnsi" w:eastAsia="Times New Roman" w:hAnsiTheme="minorHAnsi" w:cstheme="minorHAnsi"/>
          <w:sz w:val="22"/>
          <w:szCs w:val="22"/>
        </w:rPr>
      </w:pPr>
    </w:p>
    <w:p w14:paraId="50A9BC40" w14:textId="30E96930" w:rsidR="00930229" w:rsidRPr="00931B18" w:rsidRDefault="00F033E1" w:rsidP="00930229">
      <w:pPr>
        <w:tabs>
          <w:tab w:val="left" w:leader="dot" w:pos="10140"/>
        </w:tabs>
        <w:ind w:left="-20"/>
        <w:jc w:val="both"/>
        <w:rPr>
          <w:rFonts w:asciiTheme="minorHAnsi" w:eastAsia="Times New Roman" w:hAnsiTheme="minorHAnsi" w:cstheme="minorHAnsi"/>
          <w:iCs/>
          <w:sz w:val="22"/>
          <w:szCs w:val="22"/>
        </w:rPr>
      </w:pPr>
      <w:r w:rsidRPr="00931B18">
        <w:rPr>
          <w:rFonts w:asciiTheme="minorHAnsi" w:eastAsia="Times New Roman" w:hAnsiTheme="minorHAnsi" w:cstheme="minorHAnsi"/>
          <w:iCs/>
          <w:sz w:val="22"/>
          <w:szCs w:val="22"/>
        </w:rPr>
        <w:t xml:space="preserve">Under Section 104D(1) consent can only be granted to </w:t>
      </w:r>
      <w:r w:rsidR="00931B18" w:rsidRPr="00931B18">
        <w:rPr>
          <w:rFonts w:asciiTheme="minorHAnsi" w:eastAsia="Times New Roman" w:hAnsiTheme="minorHAnsi" w:cstheme="minorHAnsi"/>
          <w:iCs/>
          <w:sz w:val="22"/>
          <w:szCs w:val="22"/>
        </w:rPr>
        <w:t>a non-complying activity if t</w:t>
      </w:r>
      <w:r w:rsidR="00930229" w:rsidRPr="00931B18">
        <w:rPr>
          <w:rFonts w:asciiTheme="minorHAnsi" w:eastAsia="Times New Roman" w:hAnsiTheme="minorHAnsi" w:cstheme="minorHAnsi"/>
          <w:iCs/>
          <w:sz w:val="22"/>
          <w:szCs w:val="22"/>
        </w:rPr>
        <w:t>he adverse effects on the environment will be minor</w:t>
      </w:r>
      <w:r w:rsidR="00931B18" w:rsidRPr="00931B18">
        <w:rPr>
          <w:rFonts w:asciiTheme="minorHAnsi" w:eastAsia="Times New Roman" w:hAnsiTheme="minorHAnsi" w:cstheme="minorHAnsi"/>
          <w:iCs/>
          <w:sz w:val="22"/>
          <w:szCs w:val="22"/>
        </w:rPr>
        <w:t>, OR</w:t>
      </w:r>
      <w:r w:rsidRPr="00931B18">
        <w:rPr>
          <w:rFonts w:asciiTheme="minorHAnsi" w:eastAsia="Times New Roman" w:hAnsiTheme="minorHAnsi" w:cstheme="minorHAnsi"/>
          <w:iCs/>
          <w:sz w:val="22"/>
          <w:szCs w:val="22"/>
        </w:rPr>
        <w:t xml:space="preserve"> the</w:t>
      </w:r>
      <w:r w:rsidR="00930229" w:rsidRPr="00931B18">
        <w:rPr>
          <w:rFonts w:asciiTheme="minorHAnsi" w:eastAsia="Times New Roman" w:hAnsiTheme="minorHAnsi" w:cstheme="minorHAnsi"/>
          <w:iCs/>
          <w:sz w:val="22"/>
          <w:szCs w:val="22"/>
        </w:rPr>
        <w:t xml:space="preserve"> application </w:t>
      </w:r>
      <w:r w:rsidR="00931B18" w:rsidRPr="00931B18">
        <w:rPr>
          <w:rFonts w:asciiTheme="minorHAnsi" w:eastAsia="Times New Roman" w:hAnsiTheme="minorHAnsi" w:cstheme="minorHAnsi"/>
          <w:iCs/>
          <w:sz w:val="22"/>
          <w:szCs w:val="22"/>
        </w:rPr>
        <w:t>will not be</w:t>
      </w:r>
      <w:r w:rsidR="00930229" w:rsidRPr="00931B18">
        <w:rPr>
          <w:rFonts w:asciiTheme="minorHAnsi" w:eastAsia="Times New Roman" w:hAnsiTheme="minorHAnsi" w:cstheme="minorHAnsi"/>
          <w:iCs/>
          <w:sz w:val="22"/>
          <w:szCs w:val="22"/>
        </w:rPr>
        <w:t xml:space="preserve"> contrary to the objec</w:t>
      </w:r>
      <w:r w:rsidR="00C05DEB" w:rsidRPr="00931B18">
        <w:rPr>
          <w:rFonts w:asciiTheme="minorHAnsi" w:eastAsia="Times New Roman" w:hAnsiTheme="minorHAnsi" w:cstheme="minorHAnsi"/>
          <w:iCs/>
          <w:sz w:val="22"/>
          <w:szCs w:val="22"/>
        </w:rPr>
        <w:t>tives and policies of the Plan.</w:t>
      </w:r>
      <w:r w:rsidR="00B97F67" w:rsidRPr="00931B18">
        <w:rPr>
          <w:rFonts w:asciiTheme="minorHAnsi" w:eastAsia="Times New Roman" w:hAnsiTheme="minorHAnsi" w:cstheme="minorHAnsi"/>
          <w:iCs/>
          <w:sz w:val="22"/>
          <w:szCs w:val="22"/>
        </w:rPr>
        <w:t xml:space="preserve"> </w:t>
      </w:r>
    </w:p>
    <w:p w14:paraId="31A98AB6" w14:textId="1CD54F6B" w:rsidR="00F033E1" w:rsidRPr="00931B18" w:rsidRDefault="00F033E1" w:rsidP="00930229">
      <w:pPr>
        <w:tabs>
          <w:tab w:val="left" w:leader="dot" w:pos="10140"/>
        </w:tabs>
        <w:ind w:left="-20"/>
        <w:jc w:val="both"/>
        <w:rPr>
          <w:rFonts w:asciiTheme="minorHAnsi" w:eastAsia="Times New Roman" w:hAnsiTheme="minorHAnsi" w:cstheme="minorHAnsi"/>
          <w:iCs/>
          <w:sz w:val="22"/>
          <w:szCs w:val="22"/>
        </w:rPr>
      </w:pPr>
    </w:p>
    <w:p w14:paraId="3E546D66" w14:textId="186E731A" w:rsidR="00F033E1" w:rsidRDefault="00931B18" w:rsidP="00930229">
      <w:pPr>
        <w:tabs>
          <w:tab w:val="left" w:leader="dot" w:pos="10140"/>
        </w:tabs>
        <w:ind w:left="-20"/>
        <w:jc w:val="both"/>
        <w:rPr>
          <w:rFonts w:asciiTheme="minorHAnsi" w:eastAsia="Times New Roman" w:hAnsiTheme="minorHAnsi" w:cstheme="minorHAnsi"/>
          <w:iCs/>
          <w:sz w:val="22"/>
          <w:szCs w:val="22"/>
        </w:rPr>
      </w:pPr>
      <w:r w:rsidRPr="00931B18">
        <w:rPr>
          <w:rFonts w:asciiTheme="minorHAnsi" w:eastAsia="Times New Roman" w:hAnsiTheme="minorHAnsi" w:cstheme="minorHAnsi"/>
          <w:iCs/>
          <w:sz w:val="22"/>
          <w:szCs w:val="22"/>
        </w:rPr>
        <w:t xml:space="preserve">State whether this test is </w:t>
      </w:r>
      <w:proofErr w:type="gramStart"/>
      <w:r w:rsidRPr="00931B18">
        <w:rPr>
          <w:rFonts w:asciiTheme="minorHAnsi" w:eastAsia="Times New Roman" w:hAnsiTheme="minorHAnsi" w:cstheme="minorHAnsi"/>
          <w:iCs/>
          <w:sz w:val="22"/>
          <w:szCs w:val="22"/>
        </w:rPr>
        <w:t>met, or</w:t>
      </w:r>
      <w:proofErr w:type="gramEnd"/>
      <w:r w:rsidRPr="00931B18">
        <w:rPr>
          <w:rFonts w:asciiTheme="minorHAnsi" w:eastAsia="Times New Roman" w:hAnsiTheme="minorHAnsi" w:cstheme="minorHAnsi"/>
          <w:iCs/>
          <w:sz w:val="22"/>
          <w:szCs w:val="22"/>
        </w:rPr>
        <w:t xml:space="preserve"> delete the section if the application is not for a non-complying activity.</w:t>
      </w:r>
    </w:p>
    <w:p w14:paraId="60426DB5" w14:textId="00FD3D10" w:rsidR="00A15972" w:rsidRPr="00931B18" w:rsidRDefault="00A15972" w:rsidP="00A15972">
      <w:pPr>
        <w:tabs>
          <w:tab w:val="left" w:leader="dot" w:pos="10140"/>
        </w:tabs>
        <w:ind w:left="-20"/>
        <w:jc w:val="both"/>
        <w:rPr>
          <w:rFonts w:asciiTheme="minorHAnsi" w:eastAsia="Times New Roman" w:hAnsiTheme="minorHAnsi" w:cstheme="minorHAnsi"/>
          <w:iCs/>
          <w:sz w:val="22"/>
          <w:szCs w:val="22"/>
        </w:rPr>
      </w:pPr>
      <w:r>
        <w:rPr>
          <w:rFonts w:asciiTheme="minorHAnsi" w:eastAsia="Times New Roman" w:hAnsiTheme="minorHAnsi" w:cstheme="minorHAnsi"/>
          <w:iCs/>
          <w:sz w:val="22"/>
          <w:szCs w:val="22"/>
        </w:rPr>
        <w:t>T</w:t>
      </w:r>
      <w:r w:rsidRPr="00A15972">
        <w:rPr>
          <w:rFonts w:asciiTheme="minorHAnsi" w:eastAsia="Times New Roman" w:hAnsiTheme="minorHAnsi" w:cstheme="minorHAnsi"/>
          <w:iCs/>
          <w:sz w:val="22"/>
          <w:szCs w:val="22"/>
        </w:rPr>
        <w:t xml:space="preserve">he word “contrary” </w:t>
      </w:r>
      <w:proofErr w:type="gramStart"/>
      <w:r w:rsidRPr="00A15972">
        <w:rPr>
          <w:rFonts w:asciiTheme="minorHAnsi" w:eastAsia="Times New Roman" w:hAnsiTheme="minorHAnsi" w:cstheme="minorHAnsi"/>
          <w:iCs/>
          <w:sz w:val="22"/>
          <w:szCs w:val="22"/>
        </w:rPr>
        <w:t>means:</w:t>
      </w:r>
      <w:proofErr w:type="gramEnd"/>
      <w:r w:rsidRPr="00A15972">
        <w:rPr>
          <w:rFonts w:asciiTheme="minorHAnsi" w:eastAsia="Times New Roman" w:hAnsiTheme="minorHAnsi" w:cstheme="minorHAnsi"/>
          <w:iCs/>
          <w:sz w:val="22"/>
          <w:szCs w:val="22"/>
        </w:rPr>
        <w:t xml:space="preserve"> opposed to in nature, different to or opposite.   </w:t>
      </w:r>
    </w:p>
    <w:p w14:paraId="1AA7B659" w14:textId="15DE4AA6" w:rsidR="00930229" w:rsidRDefault="00930229" w:rsidP="00930229">
      <w:pPr>
        <w:tabs>
          <w:tab w:val="left" w:leader="dot" w:pos="2977"/>
          <w:tab w:val="left" w:leader="underscore" w:pos="6946"/>
        </w:tabs>
        <w:jc w:val="both"/>
        <w:rPr>
          <w:rFonts w:asciiTheme="minorHAnsi" w:eastAsia="Times New Roman" w:hAnsiTheme="minorHAnsi" w:cstheme="minorHAnsi"/>
          <w:sz w:val="22"/>
          <w:szCs w:val="22"/>
        </w:rPr>
      </w:pPr>
    </w:p>
    <w:p w14:paraId="3D214730" w14:textId="726ADD11" w:rsidR="00207ED6" w:rsidRDefault="00EB7C25" w:rsidP="00EB7C25">
      <w:pPr>
        <w:pStyle w:val="Heading1"/>
        <w:rPr>
          <w:rFonts w:eastAsia="Times New Roman"/>
          <w:color w:val="000000"/>
          <w:lang w:eastAsia="en-GB"/>
        </w:rPr>
      </w:pPr>
      <w:r w:rsidRPr="00931B18">
        <w:rPr>
          <w:rFonts w:eastAsia="Times New Roman"/>
        </w:rPr>
        <w:t>Section 104 Recommendation</w:t>
      </w:r>
    </w:p>
    <w:p w14:paraId="7F94BA55" w14:textId="5967896D" w:rsidR="00EB7C25" w:rsidRDefault="00EB7C25" w:rsidP="00930229">
      <w:pPr>
        <w:autoSpaceDE w:val="0"/>
        <w:autoSpaceDN w:val="0"/>
        <w:adjustRightInd w:val="0"/>
        <w:jc w:val="both"/>
        <w:rPr>
          <w:rFonts w:asciiTheme="minorHAnsi" w:eastAsia="Times New Roman" w:hAnsiTheme="minorHAnsi" w:cstheme="minorHAnsi"/>
          <w:color w:val="000000"/>
          <w:sz w:val="22"/>
          <w:szCs w:val="22"/>
          <w:lang w:eastAsia="en-GB"/>
        </w:rPr>
      </w:pPr>
    </w:p>
    <w:p w14:paraId="4548CEAE" w14:textId="3C6E6B85" w:rsidR="000C518B" w:rsidRPr="00392ADB" w:rsidRDefault="00392ADB" w:rsidP="000C518B">
      <w:pPr>
        <w:tabs>
          <w:tab w:val="left" w:leader="dot" w:pos="2977"/>
          <w:tab w:val="left" w:leader="underscore" w:pos="6946"/>
        </w:tabs>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In the</w:t>
      </w:r>
      <w:r w:rsidR="000C518B" w:rsidRPr="00392ADB">
        <w:rPr>
          <w:rFonts w:asciiTheme="minorHAnsi" w:eastAsia="Times New Roman" w:hAnsiTheme="minorHAnsi" w:cstheme="minorHAnsi"/>
          <w:sz w:val="22"/>
          <w:szCs w:val="22"/>
        </w:rPr>
        <w:t xml:space="preserve"> recommendation, select the section of the Act that consent is being granted under:</w:t>
      </w:r>
    </w:p>
    <w:p w14:paraId="32257DA5" w14:textId="0FE8A09D" w:rsidR="000C518B" w:rsidRPr="00392ADB" w:rsidRDefault="000C518B" w:rsidP="000C518B">
      <w:pPr>
        <w:numPr>
          <w:ilvl w:val="0"/>
          <w:numId w:val="30"/>
        </w:numPr>
        <w:ind w:left="567" w:hanging="283"/>
        <w:jc w:val="both"/>
        <w:rPr>
          <w:rFonts w:asciiTheme="minorHAnsi" w:eastAsia="Times New Roman" w:hAnsiTheme="minorHAnsi" w:cstheme="minorHAnsi"/>
          <w:sz w:val="22"/>
          <w:szCs w:val="22"/>
        </w:rPr>
      </w:pPr>
      <w:r w:rsidRPr="00392ADB">
        <w:rPr>
          <w:rFonts w:asciiTheme="minorHAnsi" w:eastAsia="Times New Roman" w:hAnsiTheme="minorHAnsi" w:cstheme="minorHAnsi"/>
          <w:sz w:val="22"/>
          <w:szCs w:val="22"/>
        </w:rPr>
        <w:t>s104A for a controlled activity</w:t>
      </w:r>
    </w:p>
    <w:p w14:paraId="50E245CF" w14:textId="5FAEFA06" w:rsidR="000C518B" w:rsidRPr="00392ADB" w:rsidRDefault="000C518B" w:rsidP="000C518B">
      <w:pPr>
        <w:numPr>
          <w:ilvl w:val="0"/>
          <w:numId w:val="30"/>
        </w:numPr>
        <w:ind w:left="567" w:hanging="283"/>
        <w:jc w:val="both"/>
        <w:rPr>
          <w:rFonts w:asciiTheme="minorHAnsi" w:eastAsia="Times New Roman" w:hAnsiTheme="minorHAnsi" w:cstheme="minorHAnsi"/>
          <w:sz w:val="22"/>
          <w:szCs w:val="22"/>
        </w:rPr>
      </w:pPr>
      <w:r w:rsidRPr="00392ADB">
        <w:rPr>
          <w:rFonts w:asciiTheme="minorHAnsi" w:eastAsia="Times New Roman" w:hAnsiTheme="minorHAnsi" w:cstheme="minorHAnsi"/>
          <w:sz w:val="22"/>
          <w:szCs w:val="22"/>
        </w:rPr>
        <w:t>s104B for a discretionary or non-complying activity</w:t>
      </w:r>
    </w:p>
    <w:p w14:paraId="59642C78" w14:textId="7F8C5CA8" w:rsidR="000C518B" w:rsidRPr="00392ADB" w:rsidRDefault="000C518B" w:rsidP="000C518B">
      <w:pPr>
        <w:numPr>
          <w:ilvl w:val="0"/>
          <w:numId w:val="30"/>
        </w:numPr>
        <w:ind w:left="567" w:hanging="283"/>
        <w:jc w:val="both"/>
        <w:rPr>
          <w:rFonts w:asciiTheme="minorHAnsi" w:eastAsia="Times New Roman" w:hAnsiTheme="minorHAnsi" w:cstheme="minorHAnsi"/>
          <w:sz w:val="22"/>
          <w:szCs w:val="22"/>
        </w:rPr>
      </w:pPr>
      <w:r w:rsidRPr="00392ADB">
        <w:rPr>
          <w:rFonts w:asciiTheme="minorHAnsi" w:eastAsia="Times New Roman" w:hAnsiTheme="minorHAnsi" w:cstheme="minorHAnsi"/>
          <w:sz w:val="22"/>
          <w:szCs w:val="22"/>
        </w:rPr>
        <w:t>s104C for a restricted discretionary activity.</w:t>
      </w:r>
    </w:p>
    <w:p w14:paraId="5E888889" w14:textId="77777777" w:rsidR="000C518B" w:rsidRPr="00392ADB" w:rsidRDefault="000C518B" w:rsidP="000C518B">
      <w:pPr>
        <w:tabs>
          <w:tab w:val="left" w:leader="dot" w:pos="2977"/>
          <w:tab w:val="left" w:leader="underscore" w:pos="6946"/>
        </w:tabs>
        <w:jc w:val="both"/>
        <w:rPr>
          <w:rFonts w:asciiTheme="minorHAnsi" w:eastAsia="Times New Roman" w:hAnsiTheme="minorHAnsi" w:cstheme="minorHAnsi"/>
          <w:sz w:val="22"/>
          <w:szCs w:val="22"/>
        </w:rPr>
      </w:pPr>
    </w:p>
    <w:p w14:paraId="6DA8C7AB" w14:textId="77777777" w:rsidR="00392ADB" w:rsidRPr="00392ADB" w:rsidRDefault="00392ADB" w:rsidP="00EB7C25">
      <w:pPr>
        <w:pStyle w:val="Heading2"/>
        <w:rPr>
          <w:rFonts w:eastAsia="Times New Roman"/>
        </w:rPr>
      </w:pPr>
      <w:r w:rsidRPr="00392ADB">
        <w:rPr>
          <w:rFonts w:eastAsia="Times New Roman"/>
        </w:rPr>
        <w:t>Conditions</w:t>
      </w:r>
    </w:p>
    <w:p w14:paraId="08F3090C" w14:textId="77777777" w:rsidR="00392ADB" w:rsidRDefault="00392ADB" w:rsidP="000C518B">
      <w:pPr>
        <w:tabs>
          <w:tab w:val="left" w:leader="dot" w:pos="2977"/>
          <w:tab w:val="left" w:leader="underscore" w:pos="6946"/>
        </w:tabs>
        <w:jc w:val="both"/>
        <w:rPr>
          <w:rFonts w:asciiTheme="minorHAnsi" w:eastAsia="Times New Roman" w:hAnsiTheme="minorHAnsi" w:cstheme="minorHAnsi"/>
          <w:sz w:val="22"/>
          <w:szCs w:val="22"/>
        </w:rPr>
      </w:pPr>
    </w:p>
    <w:p w14:paraId="114A66B6" w14:textId="5D4FC5FE" w:rsidR="003137AB" w:rsidRPr="00392ADB" w:rsidRDefault="000C518B" w:rsidP="000C518B">
      <w:pPr>
        <w:tabs>
          <w:tab w:val="left" w:leader="dot" w:pos="10140"/>
        </w:tabs>
        <w:jc w:val="both"/>
        <w:rPr>
          <w:rFonts w:asciiTheme="minorHAnsi" w:eastAsia="Times New Roman" w:hAnsiTheme="minorHAnsi" w:cstheme="minorHAnsi"/>
          <w:bCs/>
          <w:sz w:val="22"/>
          <w:szCs w:val="22"/>
        </w:rPr>
      </w:pPr>
      <w:r w:rsidRPr="00392ADB">
        <w:rPr>
          <w:rFonts w:asciiTheme="minorHAnsi" w:eastAsia="Times New Roman" w:hAnsiTheme="minorHAnsi" w:cstheme="minorHAnsi"/>
          <w:bCs/>
          <w:sz w:val="22"/>
          <w:szCs w:val="22"/>
        </w:rPr>
        <w:t xml:space="preserve">Section 108AA sets out the requirements for </w:t>
      </w:r>
      <w:r w:rsidR="003137AB" w:rsidRPr="00392ADB">
        <w:rPr>
          <w:rFonts w:asciiTheme="minorHAnsi" w:eastAsia="Times New Roman" w:hAnsiTheme="minorHAnsi" w:cstheme="minorHAnsi"/>
          <w:bCs/>
          <w:sz w:val="22"/>
          <w:szCs w:val="22"/>
        </w:rPr>
        <w:t>conditions</w:t>
      </w:r>
      <w:r w:rsidRPr="00392ADB">
        <w:rPr>
          <w:rFonts w:asciiTheme="minorHAnsi" w:eastAsia="Times New Roman" w:hAnsiTheme="minorHAnsi" w:cstheme="minorHAnsi"/>
          <w:bCs/>
          <w:sz w:val="22"/>
          <w:szCs w:val="22"/>
        </w:rPr>
        <w:t>. They</w:t>
      </w:r>
      <w:r w:rsidR="003137AB" w:rsidRPr="00392ADB">
        <w:rPr>
          <w:rFonts w:asciiTheme="minorHAnsi" w:eastAsia="Times New Roman" w:hAnsiTheme="minorHAnsi" w:cstheme="minorHAnsi"/>
          <w:bCs/>
          <w:sz w:val="22"/>
          <w:szCs w:val="22"/>
        </w:rPr>
        <w:t xml:space="preserve"> can only be imposed if at least one of the following applies:</w:t>
      </w:r>
    </w:p>
    <w:p w14:paraId="6E531620" w14:textId="77777777" w:rsidR="003137AB" w:rsidRPr="000C518B" w:rsidRDefault="003137AB" w:rsidP="000C518B">
      <w:pPr>
        <w:numPr>
          <w:ilvl w:val="0"/>
          <w:numId w:val="16"/>
        </w:numPr>
        <w:tabs>
          <w:tab w:val="left" w:leader="dot" w:pos="10140"/>
        </w:tabs>
        <w:ind w:left="284" w:hanging="284"/>
        <w:jc w:val="both"/>
        <w:rPr>
          <w:rFonts w:asciiTheme="minorHAnsi" w:eastAsia="Calibri" w:hAnsiTheme="minorHAnsi" w:cstheme="minorHAnsi"/>
          <w:bCs/>
          <w:sz w:val="22"/>
          <w:szCs w:val="22"/>
        </w:rPr>
      </w:pPr>
      <w:r w:rsidRPr="000C518B">
        <w:rPr>
          <w:rFonts w:asciiTheme="minorHAnsi" w:eastAsia="Calibri" w:hAnsiTheme="minorHAnsi" w:cstheme="minorHAnsi"/>
          <w:bCs/>
          <w:sz w:val="22"/>
          <w:szCs w:val="22"/>
        </w:rPr>
        <w:t>The applicant agrees to the condition; or</w:t>
      </w:r>
    </w:p>
    <w:p w14:paraId="0484CACE" w14:textId="77777777" w:rsidR="003137AB" w:rsidRPr="000C518B" w:rsidRDefault="003137AB" w:rsidP="000C518B">
      <w:pPr>
        <w:numPr>
          <w:ilvl w:val="0"/>
          <w:numId w:val="16"/>
        </w:numPr>
        <w:tabs>
          <w:tab w:val="left" w:leader="dot" w:pos="10140"/>
        </w:tabs>
        <w:ind w:left="284" w:hanging="284"/>
        <w:jc w:val="both"/>
        <w:rPr>
          <w:rFonts w:asciiTheme="minorHAnsi" w:eastAsia="Calibri" w:hAnsiTheme="minorHAnsi" w:cstheme="minorHAnsi"/>
          <w:bCs/>
          <w:sz w:val="22"/>
          <w:szCs w:val="22"/>
        </w:rPr>
      </w:pPr>
      <w:r w:rsidRPr="000C518B">
        <w:rPr>
          <w:rFonts w:asciiTheme="minorHAnsi" w:eastAsia="Calibri" w:hAnsiTheme="minorHAnsi" w:cstheme="minorHAnsi"/>
          <w:bCs/>
          <w:sz w:val="22"/>
          <w:szCs w:val="22"/>
        </w:rPr>
        <w:t>The condition is directly connected to an adverse effect on the environment; or</w:t>
      </w:r>
    </w:p>
    <w:p w14:paraId="7564FA01" w14:textId="77777777" w:rsidR="003137AB" w:rsidRPr="000C518B" w:rsidRDefault="003137AB" w:rsidP="000C518B">
      <w:pPr>
        <w:numPr>
          <w:ilvl w:val="0"/>
          <w:numId w:val="16"/>
        </w:numPr>
        <w:tabs>
          <w:tab w:val="left" w:leader="dot" w:pos="10140"/>
        </w:tabs>
        <w:ind w:left="284" w:hanging="284"/>
        <w:jc w:val="both"/>
        <w:rPr>
          <w:rFonts w:asciiTheme="minorHAnsi" w:eastAsia="Calibri" w:hAnsiTheme="minorHAnsi" w:cstheme="minorHAnsi"/>
          <w:bCs/>
          <w:sz w:val="22"/>
          <w:szCs w:val="22"/>
        </w:rPr>
      </w:pPr>
      <w:r w:rsidRPr="000C518B">
        <w:rPr>
          <w:rFonts w:asciiTheme="minorHAnsi" w:eastAsia="Calibri" w:hAnsiTheme="minorHAnsi" w:cstheme="minorHAnsi"/>
          <w:bCs/>
          <w:sz w:val="22"/>
          <w:szCs w:val="22"/>
        </w:rPr>
        <w:t>The condition is directly connected to a relevant rule or NES; or</w:t>
      </w:r>
    </w:p>
    <w:p w14:paraId="3DD7E8E8" w14:textId="77777777" w:rsidR="003137AB" w:rsidRPr="000C518B" w:rsidRDefault="003137AB" w:rsidP="000C518B">
      <w:pPr>
        <w:numPr>
          <w:ilvl w:val="0"/>
          <w:numId w:val="16"/>
        </w:numPr>
        <w:ind w:left="284" w:hanging="284"/>
        <w:rPr>
          <w:rFonts w:asciiTheme="minorHAnsi" w:hAnsiTheme="minorHAnsi" w:cstheme="minorHAnsi"/>
          <w:sz w:val="22"/>
          <w:szCs w:val="22"/>
        </w:rPr>
      </w:pPr>
      <w:r w:rsidRPr="000C518B">
        <w:rPr>
          <w:rFonts w:asciiTheme="minorHAnsi" w:eastAsia="Calibri" w:hAnsiTheme="minorHAnsi" w:cstheme="minorHAnsi"/>
          <w:bCs/>
          <w:sz w:val="22"/>
          <w:szCs w:val="22"/>
        </w:rPr>
        <w:t>The condition relates to administrative matters essential for the effective implementation of the consent.</w:t>
      </w:r>
    </w:p>
    <w:p w14:paraId="3345A151" w14:textId="181C2725" w:rsidR="003137AB" w:rsidRDefault="003137AB" w:rsidP="00930229">
      <w:pPr>
        <w:tabs>
          <w:tab w:val="left" w:leader="dot" w:pos="2977"/>
          <w:tab w:val="left" w:leader="underscore" w:pos="6946"/>
        </w:tabs>
        <w:jc w:val="both"/>
        <w:rPr>
          <w:rFonts w:eastAsia="Times New Roman" w:cs="Arial"/>
        </w:rPr>
      </w:pPr>
    </w:p>
    <w:p w14:paraId="3F19D882" w14:textId="65AC40EA" w:rsidR="00392ADB" w:rsidRDefault="00392ADB" w:rsidP="00930229">
      <w:pPr>
        <w:tabs>
          <w:tab w:val="left" w:leader="dot" w:pos="2977"/>
          <w:tab w:val="left" w:leader="underscore" w:pos="6946"/>
        </w:tabs>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Condition 1 always requires that the development proceed in accordance with the information and plans submitted with the application. If further information or amendments have been submitted these should be referenced here as well</w:t>
      </w:r>
      <w:r w:rsidR="006075B0">
        <w:rPr>
          <w:rFonts w:asciiTheme="minorHAnsi" w:eastAsia="Times New Roman" w:hAnsiTheme="minorHAnsi" w:cstheme="minorHAnsi"/>
          <w:bCs/>
          <w:sz w:val="22"/>
          <w:szCs w:val="22"/>
        </w:rPr>
        <w:t>, being specific about what they relate to</w:t>
      </w:r>
      <w:r>
        <w:rPr>
          <w:rFonts w:asciiTheme="minorHAnsi" w:eastAsia="Times New Roman" w:hAnsiTheme="minorHAnsi" w:cstheme="minorHAnsi"/>
          <w:bCs/>
          <w:sz w:val="22"/>
          <w:szCs w:val="22"/>
        </w:rPr>
        <w:t xml:space="preserve">. </w:t>
      </w:r>
      <w:r w:rsidR="006075B0">
        <w:rPr>
          <w:rFonts w:asciiTheme="minorHAnsi" w:eastAsia="Times New Roman" w:hAnsiTheme="minorHAnsi" w:cstheme="minorHAnsi"/>
          <w:bCs/>
          <w:sz w:val="22"/>
          <w:szCs w:val="22"/>
        </w:rPr>
        <w:t>I</w:t>
      </w:r>
      <w:r>
        <w:rPr>
          <w:rFonts w:asciiTheme="minorHAnsi" w:eastAsia="Times New Roman" w:hAnsiTheme="minorHAnsi" w:cstheme="minorHAnsi"/>
          <w:bCs/>
          <w:sz w:val="22"/>
          <w:szCs w:val="22"/>
        </w:rPr>
        <w:t xml:space="preserve">t is good practice to list the detail of the approved plans, including who they were prepared by, the date, the plan reference number and any revisions. </w:t>
      </w:r>
      <w:r w:rsidR="006075B0">
        <w:rPr>
          <w:rFonts w:asciiTheme="minorHAnsi" w:eastAsia="Times New Roman" w:hAnsiTheme="minorHAnsi" w:cstheme="minorHAnsi"/>
          <w:bCs/>
          <w:sz w:val="22"/>
          <w:szCs w:val="22"/>
        </w:rPr>
        <w:t xml:space="preserve">This detail may not be necessary for straightforward </w:t>
      </w:r>
      <w:proofErr w:type="gramStart"/>
      <w:r w:rsidR="006075B0">
        <w:rPr>
          <w:rFonts w:asciiTheme="minorHAnsi" w:eastAsia="Times New Roman" w:hAnsiTheme="minorHAnsi" w:cstheme="minorHAnsi"/>
          <w:bCs/>
          <w:sz w:val="22"/>
          <w:szCs w:val="22"/>
        </w:rPr>
        <w:t>applications</w:t>
      </w:r>
      <w:proofErr w:type="gramEnd"/>
      <w:r w:rsidR="006075B0">
        <w:rPr>
          <w:rFonts w:asciiTheme="minorHAnsi" w:eastAsia="Times New Roman" w:hAnsiTheme="minorHAnsi" w:cstheme="minorHAnsi"/>
          <w:bCs/>
          <w:sz w:val="22"/>
          <w:szCs w:val="22"/>
        </w:rPr>
        <w:t xml:space="preserve"> however.</w:t>
      </w:r>
    </w:p>
    <w:p w14:paraId="62874362" w14:textId="1C9EF261" w:rsidR="00392ADB" w:rsidRDefault="00392ADB" w:rsidP="00930229">
      <w:pPr>
        <w:tabs>
          <w:tab w:val="left" w:leader="dot" w:pos="2977"/>
          <w:tab w:val="left" w:leader="underscore" w:pos="6946"/>
        </w:tabs>
        <w:jc w:val="both"/>
        <w:rPr>
          <w:rFonts w:asciiTheme="minorHAnsi" w:eastAsia="Times New Roman" w:hAnsiTheme="minorHAnsi" w:cstheme="minorHAnsi"/>
          <w:bCs/>
          <w:sz w:val="22"/>
          <w:szCs w:val="22"/>
        </w:rPr>
      </w:pPr>
    </w:p>
    <w:p w14:paraId="5008C063" w14:textId="77777777" w:rsidR="000630A7" w:rsidRDefault="000630A7" w:rsidP="000630A7">
      <w:pPr>
        <w:tabs>
          <w:tab w:val="left" w:leader="dot" w:pos="2977"/>
          <w:tab w:val="left" w:leader="underscore" w:pos="6946"/>
        </w:tabs>
        <w:jc w:val="both"/>
        <w:rPr>
          <w:rFonts w:asciiTheme="minorHAnsi" w:eastAsia="Times New Roman" w:hAnsiTheme="minorHAnsi" w:cstheme="minorHAnsi"/>
          <w:bCs/>
          <w:sz w:val="22"/>
          <w:szCs w:val="22"/>
        </w:rPr>
      </w:pPr>
      <w:r>
        <w:rPr>
          <w:rFonts w:asciiTheme="minorHAnsi" w:eastAsia="Times New Roman" w:hAnsiTheme="minorHAnsi" w:cstheme="minorHAnsi"/>
          <w:sz w:val="22"/>
          <w:szCs w:val="22"/>
        </w:rPr>
        <w:t>Other c</w:t>
      </w:r>
      <w:r w:rsidRPr="000C518B">
        <w:rPr>
          <w:rFonts w:asciiTheme="minorHAnsi" w:eastAsia="Times New Roman" w:hAnsiTheme="minorHAnsi" w:cstheme="minorHAnsi"/>
          <w:sz w:val="22"/>
          <w:szCs w:val="22"/>
        </w:rPr>
        <w:t>ommonly used conditions are included in</w:t>
      </w:r>
      <w:r w:rsidRPr="000C518B">
        <w:rPr>
          <w:rFonts w:asciiTheme="minorHAnsi" w:eastAsia="Times New Roman" w:hAnsiTheme="minorHAnsi" w:cstheme="minorHAnsi"/>
          <w:bCs/>
          <w:sz w:val="22"/>
          <w:szCs w:val="22"/>
        </w:rPr>
        <w:t xml:space="preserve"> the </w:t>
      </w:r>
      <w:hyperlink r:id="rId20" w:history="1">
        <w:r>
          <w:rPr>
            <w:rFonts w:asciiTheme="minorHAnsi" w:eastAsia="Times New Roman" w:hAnsiTheme="minorHAnsi" w:cstheme="minorHAnsi"/>
            <w:b/>
            <w:bCs/>
            <w:color w:val="0000FF"/>
            <w:sz w:val="22"/>
            <w:szCs w:val="22"/>
            <w:u w:val="single"/>
          </w:rPr>
          <w:t>P-425 S</w:t>
        </w:r>
        <w:r w:rsidRPr="000C518B">
          <w:rPr>
            <w:rFonts w:asciiTheme="minorHAnsi" w:eastAsia="Times New Roman" w:hAnsiTheme="minorHAnsi" w:cstheme="minorHAnsi"/>
            <w:b/>
            <w:bCs/>
            <w:color w:val="0000FF"/>
            <w:sz w:val="22"/>
            <w:szCs w:val="22"/>
            <w:u w:val="single"/>
          </w:rPr>
          <w:t>tandard conditions</w:t>
        </w:r>
      </w:hyperlink>
      <w:r w:rsidRPr="000C518B">
        <w:rPr>
          <w:rFonts w:asciiTheme="minorHAnsi" w:eastAsia="Times New Roman" w:hAnsiTheme="minorHAnsi" w:cstheme="minorHAnsi"/>
          <w:b/>
          <w:bCs/>
          <w:color w:val="0000FF"/>
          <w:sz w:val="22"/>
          <w:szCs w:val="22"/>
          <w:u w:val="single"/>
        </w:rPr>
        <w:t xml:space="preserve"> document</w:t>
      </w:r>
      <w:r w:rsidRPr="000C518B">
        <w:rPr>
          <w:rFonts w:asciiTheme="minorHAnsi" w:eastAsia="Times New Roman" w:hAnsiTheme="minorHAnsi" w:cstheme="minorHAnsi"/>
          <w:bCs/>
          <w:color w:val="0000FF"/>
          <w:sz w:val="22"/>
          <w:szCs w:val="22"/>
        </w:rPr>
        <w:t xml:space="preserve"> </w:t>
      </w:r>
      <w:r w:rsidRPr="00E521D0">
        <w:rPr>
          <w:rFonts w:asciiTheme="minorHAnsi" w:eastAsia="Times New Roman" w:hAnsiTheme="minorHAnsi" w:cstheme="minorHAnsi"/>
          <w:bCs/>
          <w:sz w:val="22"/>
          <w:szCs w:val="22"/>
        </w:rPr>
        <w:t xml:space="preserve">and </w:t>
      </w:r>
      <w:hyperlink r:id="rId21" w:history="1">
        <w:r w:rsidRPr="00E521D0">
          <w:rPr>
            <w:rStyle w:val="Hyperlink"/>
            <w:rFonts w:asciiTheme="minorHAnsi" w:eastAsia="Times New Roman" w:hAnsiTheme="minorHAnsi" w:cstheme="minorHAnsi"/>
            <w:b/>
            <w:bCs/>
            <w:sz w:val="22"/>
            <w:szCs w:val="22"/>
          </w:rPr>
          <w:t>P-425a Earthworks conditions</w:t>
        </w:r>
      </w:hyperlink>
      <w:r w:rsidRPr="00E521D0">
        <w:rPr>
          <w:rFonts w:asciiTheme="minorHAnsi" w:eastAsia="Times New Roman" w:hAnsiTheme="minorHAnsi" w:cstheme="minorHAnsi"/>
          <w:bCs/>
          <w:sz w:val="22"/>
          <w:szCs w:val="22"/>
        </w:rPr>
        <w:t xml:space="preserve">. </w:t>
      </w:r>
      <w:r w:rsidRPr="000C518B">
        <w:rPr>
          <w:rFonts w:asciiTheme="minorHAnsi" w:eastAsia="Times New Roman" w:hAnsiTheme="minorHAnsi" w:cstheme="minorHAnsi"/>
          <w:bCs/>
          <w:sz w:val="22"/>
          <w:szCs w:val="22"/>
        </w:rPr>
        <w:t xml:space="preserve">They should be applied only where necessary and modified to suit the consent. </w:t>
      </w:r>
    </w:p>
    <w:p w14:paraId="7AC97618" w14:textId="77777777" w:rsidR="000630A7" w:rsidRDefault="000630A7" w:rsidP="000630A7">
      <w:pPr>
        <w:tabs>
          <w:tab w:val="left" w:leader="dot" w:pos="2977"/>
          <w:tab w:val="left" w:leader="underscore" w:pos="6946"/>
        </w:tabs>
        <w:jc w:val="both"/>
        <w:rPr>
          <w:rFonts w:asciiTheme="minorHAnsi" w:eastAsia="Times New Roman" w:hAnsiTheme="minorHAnsi" w:cstheme="minorHAnsi"/>
          <w:bCs/>
          <w:sz w:val="22"/>
          <w:szCs w:val="22"/>
        </w:rPr>
      </w:pPr>
    </w:p>
    <w:p w14:paraId="1DC478A6" w14:textId="77777777" w:rsidR="000630A7" w:rsidRDefault="000630A7" w:rsidP="000630A7">
      <w:pPr>
        <w:tabs>
          <w:tab w:val="left" w:leader="dot" w:pos="2977"/>
          <w:tab w:val="left" w:leader="underscore" w:pos="6946"/>
        </w:tabs>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If there are a lot of conditions, use headings and structure them in chronological order.</w:t>
      </w:r>
    </w:p>
    <w:p w14:paraId="15552A96" w14:textId="77777777" w:rsidR="000630A7" w:rsidRDefault="000630A7" w:rsidP="000630A7">
      <w:pPr>
        <w:tabs>
          <w:tab w:val="left" w:leader="dot" w:pos="2977"/>
          <w:tab w:val="left" w:leader="underscore" w:pos="6946"/>
        </w:tabs>
        <w:jc w:val="both"/>
        <w:rPr>
          <w:rFonts w:asciiTheme="minorHAnsi" w:eastAsia="Times New Roman" w:hAnsiTheme="minorHAnsi" w:cstheme="minorHAnsi"/>
          <w:bCs/>
          <w:sz w:val="22"/>
          <w:szCs w:val="22"/>
        </w:rPr>
      </w:pPr>
    </w:p>
    <w:p w14:paraId="7F4F6B65" w14:textId="77777777" w:rsidR="000630A7" w:rsidRPr="00392ADB" w:rsidRDefault="000630A7" w:rsidP="000630A7">
      <w:pPr>
        <w:pStyle w:val="Heading2"/>
        <w:rPr>
          <w:rFonts w:eastAsia="Times New Roman"/>
          <w:color w:val="FF0000"/>
        </w:rPr>
      </w:pPr>
      <w:r w:rsidRPr="00392ADB">
        <w:rPr>
          <w:rFonts w:eastAsia="Times New Roman"/>
        </w:rPr>
        <w:t xml:space="preserve">Advice Notes </w:t>
      </w:r>
    </w:p>
    <w:p w14:paraId="24D7F6A8" w14:textId="77777777" w:rsidR="000630A7" w:rsidRDefault="000630A7" w:rsidP="000630A7">
      <w:pPr>
        <w:tabs>
          <w:tab w:val="left" w:leader="dot" w:pos="10140"/>
        </w:tabs>
        <w:jc w:val="both"/>
        <w:rPr>
          <w:rFonts w:asciiTheme="minorHAnsi" w:eastAsia="Times New Roman" w:hAnsiTheme="minorHAnsi" w:cstheme="minorHAnsi"/>
          <w:bCs/>
          <w:sz w:val="22"/>
          <w:szCs w:val="22"/>
        </w:rPr>
      </w:pPr>
    </w:p>
    <w:p w14:paraId="0C1E5357" w14:textId="77777777" w:rsidR="000630A7" w:rsidRDefault="000630A7" w:rsidP="000630A7">
      <w:pPr>
        <w:tabs>
          <w:tab w:val="left" w:leader="dot" w:pos="10140"/>
        </w:tabs>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Advice notes are used to inform the consent holder about important matters that are relevant to the project but are outside the scope of conditions. They are typically included as a courtesy, or duty of care, to ensure the applicant is made aware of them, e.g. approvals that may be required under other legislation before the consent can be used.  </w:t>
      </w:r>
    </w:p>
    <w:p w14:paraId="026FEEF3" w14:textId="77777777" w:rsidR="000630A7" w:rsidRDefault="000630A7" w:rsidP="000630A7">
      <w:pPr>
        <w:tabs>
          <w:tab w:val="left" w:leader="dot" w:pos="10140"/>
        </w:tabs>
        <w:jc w:val="both"/>
        <w:rPr>
          <w:rFonts w:asciiTheme="minorHAnsi" w:eastAsia="Times New Roman" w:hAnsiTheme="minorHAnsi" w:cstheme="minorHAnsi"/>
          <w:bCs/>
          <w:sz w:val="22"/>
          <w:szCs w:val="22"/>
        </w:rPr>
      </w:pPr>
    </w:p>
    <w:p w14:paraId="1B2E988D" w14:textId="77777777" w:rsidR="000630A7" w:rsidRDefault="000630A7" w:rsidP="000630A7">
      <w:pPr>
        <w:tabs>
          <w:tab w:val="left" w:leader="dot" w:pos="10140"/>
        </w:tabs>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Common advice notes are included in the report template. Others are included in the </w:t>
      </w:r>
      <w:hyperlink r:id="rId22" w:history="1">
        <w:r w:rsidRPr="00A3643E">
          <w:rPr>
            <w:rFonts w:asciiTheme="minorHAnsi" w:eastAsia="Times New Roman" w:hAnsiTheme="minorHAnsi" w:cstheme="minorHAnsi"/>
            <w:b/>
            <w:bCs/>
            <w:color w:val="0000FF"/>
            <w:sz w:val="22"/>
            <w:szCs w:val="22"/>
            <w:u w:val="single"/>
          </w:rPr>
          <w:t>standard conditions</w:t>
        </w:r>
      </w:hyperlink>
      <w:r>
        <w:rPr>
          <w:rFonts w:asciiTheme="minorHAnsi" w:eastAsia="Times New Roman" w:hAnsiTheme="minorHAnsi" w:cstheme="minorHAnsi"/>
          <w:b/>
          <w:bCs/>
          <w:color w:val="0000FF"/>
          <w:sz w:val="22"/>
          <w:szCs w:val="22"/>
          <w:u w:val="single"/>
        </w:rPr>
        <w:t xml:space="preserve"> document</w:t>
      </w:r>
      <w:r>
        <w:rPr>
          <w:rFonts w:asciiTheme="minorHAnsi" w:eastAsia="Times New Roman" w:hAnsiTheme="minorHAnsi" w:cstheme="minorHAnsi"/>
          <w:bCs/>
          <w:sz w:val="22"/>
          <w:szCs w:val="22"/>
        </w:rPr>
        <w:t xml:space="preserve"> </w:t>
      </w:r>
      <w:r w:rsidRPr="00E521D0">
        <w:rPr>
          <w:rFonts w:asciiTheme="minorHAnsi" w:eastAsia="Times New Roman" w:hAnsiTheme="minorHAnsi" w:cstheme="minorHAnsi"/>
          <w:bCs/>
          <w:sz w:val="22"/>
          <w:szCs w:val="22"/>
        </w:rPr>
        <w:t xml:space="preserve">and </w:t>
      </w:r>
      <w:hyperlink r:id="rId23" w:history="1">
        <w:r w:rsidRPr="00E521D0">
          <w:rPr>
            <w:rStyle w:val="Hyperlink"/>
            <w:rFonts w:asciiTheme="minorHAnsi" w:eastAsia="Times New Roman" w:hAnsiTheme="minorHAnsi" w:cstheme="minorHAnsi"/>
            <w:b/>
            <w:bCs/>
            <w:sz w:val="22"/>
            <w:szCs w:val="22"/>
          </w:rPr>
          <w:t>P-425a Earthworks conditions</w:t>
        </w:r>
      </w:hyperlink>
      <w:r>
        <w:rPr>
          <w:rFonts w:asciiTheme="minorHAnsi" w:eastAsia="Times New Roman" w:hAnsiTheme="minorHAnsi" w:cstheme="minorHAnsi"/>
          <w:b/>
          <w:bCs/>
          <w:color w:val="0000FF"/>
          <w:sz w:val="22"/>
          <w:szCs w:val="22"/>
          <w:u w:val="single"/>
        </w:rPr>
        <w:t>.</w:t>
      </w:r>
      <w:r>
        <w:rPr>
          <w:rFonts w:asciiTheme="minorHAnsi" w:eastAsia="Times New Roman" w:hAnsiTheme="minorHAnsi" w:cstheme="minorHAnsi"/>
          <w:bCs/>
          <w:sz w:val="22"/>
          <w:szCs w:val="22"/>
        </w:rPr>
        <w:t xml:space="preserve"> They should be applied only where </w:t>
      </w:r>
      <w:proofErr w:type="gramStart"/>
      <w:r>
        <w:rPr>
          <w:rFonts w:asciiTheme="minorHAnsi" w:eastAsia="Times New Roman" w:hAnsiTheme="minorHAnsi" w:cstheme="minorHAnsi"/>
          <w:bCs/>
          <w:sz w:val="22"/>
          <w:szCs w:val="22"/>
        </w:rPr>
        <w:t>relevant, and</w:t>
      </w:r>
      <w:proofErr w:type="gramEnd"/>
      <w:r>
        <w:rPr>
          <w:rFonts w:asciiTheme="minorHAnsi" w:eastAsia="Times New Roman" w:hAnsiTheme="minorHAnsi" w:cstheme="minorHAnsi"/>
          <w:bCs/>
          <w:sz w:val="22"/>
          <w:szCs w:val="22"/>
        </w:rPr>
        <w:t xml:space="preserve"> modified where necessary to suit the consent. </w:t>
      </w:r>
    </w:p>
    <w:p w14:paraId="02038F6E" w14:textId="77777777" w:rsidR="00111FE3" w:rsidRPr="00A3643E" w:rsidRDefault="00111FE3" w:rsidP="00930229">
      <w:pPr>
        <w:tabs>
          <w:tab w:val="left" w:leader="dot" w:pos="10140"/>
        </w:tabs>
        <w:jc w:val="both"/>
        <w:rPr>
          <w:rFonts w:asciiTheme="minorHAnsi" w:eastAsia="Times New Roman" w:hAnsiTheme="minorHAnsi" w:cstheme="minorHAnsi"/>
          <w:bCs/>
          <w:sz w:val="22"/>
          <w:szCs w:val="22"/>
        </w:rPr>
      </w:pPr>
    </w:p>
    <w:p w14:paraId="7BB8E4D4" w14:textId="331B17FA" w:rsidR="00A3643E" w:rsidRPr="00A3643E" w:rsidRDefault="00A3643E" w:rsidP="00EB7C25">
      <w:pPr>
        <w:pStyle w:val="Heading3"/>
        <w:rPr>
          <w:rFonts w:eastAsia="Times New Roman"/>
        </w:rPr>
      </w:pPr>
      <w:r w:rsidRPr="00A3643E">
        <w:rPr>
          <w:rFonts w:eastAsia="Times New Roman"/>
        </w:rPr>
        <w:t xml:space="preserve">Monitoring advice </w:t>
      </w:r>
      <w:proofErr w:type="gramStart"/>
      <w:r w:rsidRPr="00A3643E">
        <w:rPr>
          <w:rFonts w:eastAsia="Times New Roman"/>
        </w:rPr>
        <w:t>note</w:t>
      </w:r>
      <w:proofErr w:type="gramEnd"/>
    </w:p>
    <w:p w14:paraId="727DAFDA" w14:textId="2019BB35" w:rsidR="00A3643E" w:rsidRPr="00A3643E" w:rsidRDefault="00A3643E" w:rsidP="00930229">
      <w:pPr>
        <w:tabs>
          <w:tab w:val="left" w:leader="dot" w:pos="10140"/>
        </w:tabs>
        <w:jc w:val="both"/>
        <w:rPr>
          <w:rFonts w:asciiTheme="minorHAnsi" w:eastAsia="Times New Roman" w:hAnsiTheme="minorHAnsi" w:cstheme="minorHAnsi"/>
          <w:bCs/>
          <w:sz w:val="22"/>
          <w:szCs w:val="22"/>
        </w:rPr>
      </w:pPr>
      <w:r>
        <w:rPr>
          <w:rFonts w:asciiTheme="minorHAnsi" w:hAnsiTheme="minorHAnsi" w:cstheme="minorHAnsi"/>
          <w:sz w:val="22"/>
          <w:szCs w:val="22"/>
        </w:rPr>
        <w:t>The m</w:t>
      </w:r>
      <w:r w:rsidRPr="00931B18">
        <w:rPr>
          <w:rFonts w:asciiTheme="minorHAnsi" w:hAnsiTheme="minorHAnsi" w:cstheme="minorHAnsi"/>
          <w:sz w:val="22"/>
          <w:szCs w:val="22"/>
        </w:rPr>
        <w:t>onitoring advice note should only be included if there are conditions</w:t>
      </w:r>
      <w:r w:rsidRPr="00A3643E">
        <w:rPr>
          <w:rFonts w:asciiTheme="minorHAnsi" w:eastAsia="Times New Roman" w:hAnsiTheme="minorHAnsi" w:cstheme="minorHAnsi"/>
          <w:bCs/>
          <w:sz w:val="22"/>
          <w:szCs w:val="22"/>
        </w:rPr>
        <w:t xml:space="preserve"> that will require</w:t>
      </w:r>
      <w:r w:rsidR="00931B18" w:rsidRPr="00A3643E">
        <w:rPr>
          <w:rFonts w:asciiTheme="minorHAnsi" w:eastAsia="Times New Roman" w:hAnsiTheme="minorHAnsi" w:cstheme="minorHAnsi"/>
          <w:bCs/>
          <w:sz w:val="22"/>
          <w:szCs w:val="22"/>
        </w:rPr>
        <w:t xml:space="preserve"> monitoring </w:t>
      </w:r>
      <w:r w:rsidRPr="00A3643E">
        <w:rPr>
          <w:rFonts w:asciiTheme="minorHAnsi" w:eastAsia="Times New Roman" w:hAnsiTheme="minorHAnsi" w:cstheme="minorHAnsi"/>
          <w:bCs/>
          <w:sz w:val="22"/>
          <w:szCs w:val="22"/>
        </w:rPr>
        <w:t xml:space="preserve">by a Compliance Officer </w:t>
      </w:r>
      <w:r w:rsidR="00931B18" w:rsidRPr="00A3643E">
        <w:rPr>
          <w:rFonts w:asciiTheme="minorHAnsi" w:eastAsia="Times New Roman" w:hAnsiTheme="minorHAnsi" w:cstheme="minorHAnsi"/>
          <w:bCs/>
          <w:sz w:val="22"/>
          <w:szCs w:val="22"/>
        </w:rPr>
        <w:t>to confirm compliance</w:t>
      </w:r>
      <w:r>
        <w:rPr>
          <w:rFonts w:asciiTheme="minorHAnsi" w:eastAsia="Times New Roman" w:hAnsiTheme="minorHAnsi" w:cstheme="minorHAnsi"/>
          <w:bCs/>
          <w:sz w:val="22"/>
          <w:szCs w:val="22"/>
        </w:rPr>
        <w:t xml:space="preserve"> </w:t>
      </w:r>
      <w:r w:rsidRPr="00931B18">
        <w:rPr>
          <w:rFonts w:asciiTheme="minorHAnsi" w:hAnsiTheme="minorHAnsi" w:cstheme="minorHAnsi"/>
          <w:sz w:val="22"/>
          <w:szCs w:val="22"/>
        </w:rPr>
        <w:t>(e.g. landscaping, marking out carparks, sediment control measures, etc)</w:t>
      </w:r>
      <w:r w:rsidR="00931B18" w:rsidRPr="00A3643E">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 xml:space="preserve"> </w:t>
      </w:r>
      <w:r w:rsidRPr="00A3643E">
        <w:rPr>
          <w:rFonts w:asciiTheme="minorHAnsi" w:eastAsia="Times New Roman" w:hAnsiTheme="minorHAnsi" w:cstheme="minorHAnsi"/>
          <w:bCs/>
          <w:sz w:val="22"/>
          <w:szCs w:val="22"/>
        </w:rPr>
        <w:t>Include the monitoring programme administration fe</w:t>
      </w:r>
      <w:r>
        <w:rPr>
          <w:rFonts w:asciiTheme="minorHAnsi" w:eastAsia="Times New Roman" w:hAnsiTheme="minorHAnsi" w:cstheme="minorHAnsi"/>
          <w:bCs/>
          <w:sz w:val="22"/>
          <w:szCs w:val="22"/>
        </w:rPr>
        <w:t xml:space="preserve">e </w:t>
      </w:r>
      <w:r w:rsidRPr="00A3643E">
        <w:rPr>
          <w:rFonts w:asciiTheme="minorHAnsi" w:eastAsia="Times New Roman" w:hAnsiTheme="minorHAnsi" w:cstheme="minorHAnsi"/>
          <w:bCs/>
          <w:sz w:val="22"/>
          <w:szCs w:val="22"/>
        </w:rPr>
        <w:t xml:space="preserve">plus </w:t>
      </w:r>
      <w:r w:rsidRPr="00A3643E">
        <w:rPr>
          <w:rFonts w:asciiTheme="minorHAnsi" w:eastAsia="Times New Roman" w:hAnsiTheme="minorHAnsi" w:cstheme="minorHAnsi"/>
          <w:bCs/>
          <w:sz w:val="22"/>
          <w:szCs w:val="22"/>
          <w:u w:val="single"/>
        </w:rPr>
        <w:t>one</w:t>
      </w:r>
      <w:r w:rsidRPr="00A3643E">
        <w:rPr>
          <w:rFonts w:asciiTheme="minorHAnsi" w:eastAsia="Times New Roman" w:hAnsiTheme="minorHAnsi" w:cstheme="minorHAnsi"/>
          <w:bCs/>
          <w:sz w:val="22"/>
          <w:szCs w:val="22"/>
        </w:rPr>
        <w:t xml:space="preserve"> of the following:</w:t>
      </w:r>
    </w:p>
    <w:p w14:paraId="53D2A783" w14:textId="77777777" w:rsidR="00A3643E" w:rsidRPr="00A3643E" w:rsidRDefault="00931B18" w:rsidP="00A3643E">
      <w:pPr>
        <w:numPr>
          <w:ilvl w:val="0"/>
          <w:numId w:val="29"/>
        </w:numPr>
        <w:tabs>
          <w:tab w:val="left" w:leader="dot" w:pos="10140"/>
        </w:tabs>
        <w:jc w:val="both"/>
        <w:rPr>
          <w:rFonts w:asciiTheme="minorHAnsi" w:eastAsia="Times New Roman" w:hAnsiTheme="minorHAnsi" w:cstheme="minorHAnsi"/>
          <w:bCs/>
          <w:sz w:val="22"/>
          <w:szCs w:val="22"/>
        </w:rPr>
      </w:pPr>
      <w:r w:rsidRPr="00A3643E">
        <w:rPr>
          <w:rFonts w:asciiTheme="minorHAnsi" w:eastAsia="Times New Roman" w:hAnsiTheme="minorHAnsi" w:cstheme="minorHAnsi"/>
          <w:bCs/>
          <w:sz w:val="22"/>
          <w:szCs w:val="22"/>
        </w:rPr>
        <w:t xml:space="preserve">If on-site monitoring is required (e.g. to </w:t>
      </w:r>
      <w:r w:rsidR="00A3643E" w:rsidRPr="00A3643E">
        <w:rPr>
          <w:rFonts w:asciiTheme="minorHAnsi" w:eastAsia="Times New Roman" w:hAnsiTheme="minorHAnsi" w:cstheme="minorHAnsi"/>
          <w:bCs/>
          <w:sz w:val="22"/>
          <w:szCs w:val="22"/>
        </w:rPr>
        <w:t>confirm the presence of sediment control measures prior to earthworks commencing</w:t>
      </w:r>
      <w:r w:rsidRPr="00A3643E">
        <w:rPr>
          <w:rFonts w:asciiTheme="minorHAnsi" w:eastAsia="Times New Roman" w:hAnsiTheme="minorHAnsi" w:cstheme="minorHAnsi"/>
          <w:bCs/>
          <w:sz w:val="22"/>
          <w:szCs w:val="22"/>
        </w:rPr>
        <w:t xml:space="preserve">) </w:t>
      </w:r>
      <w:r w:rsidR="00A3643E" w:rsidRPr="00A3643E">
        <w:rPr>
          <w:rFonts w:asciiTheme="minorHAnsi" w:eastAsia="Times New Roman" w:hAnsiTheme="minorHAnsi" w:cstheme="minorHAnsi"/>
          <w:bCs/>
          <w:sz w:val="22"/>
          <w:szCs w:val="22"/>
        </w:rPr>
        <w:t>use the monitoring</w:t>
      </w:r>
      <w:r w:rsidR="00A3643E" w:rsidRPr="00A3643E">
        <w:rPr>
          <w:rFonts w:asciiTheme="minorHAnsi" w:eastAsia="Times New Roman" w:hAnsiTheme="minorHAnsi" w:cstheme="minorHAnsi"/>
          <w:b/>
          <w:bCs/>
          <w:sz w:val="22"/>
          <w:szCs w:val="22"/>
        </w:rPr>
        <w:t xml:space="preserve"> inspection</w:t>
      </w:r>
      <w:r w:rsidR="00A3643E" w:rsidRPr="00A3643E">
        <w:rPr>
          <w:rFonts w:asciiTheme="minorHAnsi" w:eastAsia="Times New Roman" w:hAnsiTheme="minorHAnsi" w:cstheme="minorHAnsi"/>
          <w:bCs/>
          <w:sz w:val="22"/>
          <w:szCs w:val="22"/>
        </w:rPr>
        <w:t xml:space="preserve"> note; or</w:t>
      </w:r>
    </w:p>
    <w:p w14:paraId="7A9E1DBB" w14:textId="12BA17BE" w:rsidR="00931B18" w:rsidRPr="00A3643E" w:rsidRDefault="00A3643E" w:rsidP="00A3643E">
      <w:pPr>
        <w:numPr>
          <w:ilvl w:val="0"/>
          <w:numId w:val="29"/>
        </w:numPr>
        <w:tabs>
          <w:tab w:val="left" w:leader="dot" w:pos="10140"/>
        </w:tabs>
        <w:jc w:val="both"/>
        <w:rPr>
          <w:rFonts w:asciiTheme="minorHAnsi" w:eastAsia="Times New Roman" w:hAnsiTheme="minorHAnsi" w:cstheme="minorHAnsi"/>
          <w:bCs/>
          <w:sz w:val="22"/>
          <w:szCs w:val="22"/>
        </w:rPr>
      </w:pPr>
      <w:r w:rsidRPr="00A3643E">
        <w:rPr>
          <w:rFonts w:asciiTheme="minorHAnsi" w:eastAsia="Times New Roman" w:hAnsiTheme="minorHAnsi" w:cstheme="minorHAnsi"/>
          <w:bCs/>
          <w:sz w:val="22"/>
          <w:szCs w:val="22"/>
        </w:rPr>
        <w:t>If the conditions provide for the consent holder to send in photographs or other documentation as evidence that the condition has been met (e.g. planting carried out) use the verification of documents note.</w:t>
      </w:r>
    </w:p>
    <w:p w14:paraId="313B95DF" w14:textId="77777777" w:rsidR="005A072B" w:rsidRDefault="005A072B" w:rsidP="00930229">
      <w:pPr>
        <w:tabs>
          <w:tab w:val="left" w:leader="dot" w:pos="10140"/>
        </w:tabs>
        <w:jc w:val="both"/>
        <w:rPr>
          <w:rFonts w:asciiTheme="minorHAnsi" w:hAnsiTheme="minorHAnsi" w:cstheme="minorHAnsi"/>
          <w:sz w:val="22"/>
          <w:szCs w:val="22"/>
        </w:rPr>
      </w:pPr>
    </w:p>
    <w:p w14:paraId="27C53743" w14:textId="29335473" w:rsidR="00A3643E" w:rsidRPr="00A3643E" w:rsidRDefault="00A3643E" w:rsidP="00930229">
      <w:pPr>
        <w:tabs>
          <w:tab w:val="left" w:leader="dot" w:pos="10140"/>
        </w:tabs>
        <w:jc w:val="both"/>
        <w:rPr>
          <w:rFonts w:asciiTheme="minorHAnsi" w:eastAsia="Times New Roman" w:hAnsiTheme="minorHAnsi" w:cstheme="minorHAnsi"/>
          <w:bCs/>
          <w:sz w:val="22"/>
          <w:szCs w:val="22"/>
        </w:rPr>
      </w:pPr>
      <w:r w:rsidRPr="00931B18">
        <w:rPr>
          <w:rFonts w:asciiTheme="minorHAnsi" w:hAnsiTheme="minorHAnsi" w:cstheme="minorHAnsi"/>
          <w:sz w:val="22"/>
          <w:szCs w:val="22"/>
        </w:rPr>
        <w:t>Monitoring fees are charged upfront with the consen</w:t>
      </w:r>
      <w:r>
        <w:rPr>
          <w:rFonts w:asciiTheme="minorHAnsi" w:hAnsiTheme="minorHAnsi" w:cstheme="minorHAnsi"/>
          <w:sz w:val="22"/>
          <w:szCs w:val="22"/>
        </w:rPr>
        <w:t>t processing costs and the Development Support Team refers</w:t>
      </w:r>
      <w:r w:rsidRPr="00931B18">
        <w:rPr>
          <w:rFonts w:asciiTheme="minorHAnsi" w:hAnsiTheme="minorHAnsi" w:cstheme="minorHAnsi"/>
          <w:sz w:val="22"/>
          <w:szCs w:val="22"/>
        </w:rPr>
        <w:t xml:space="preserve"> to the advice note to find out how much to charge.</w:t>
      </w:r>
      <w:r w:rsidR="00111FE3">
        <w:rPr>
          <w:rFonts w:asciiTheme="minorHAnsi" w:hAnsiTheme="minorHAnsi" w:cstheme="minorHAnsi"/>
          <w:sz w:val="22"/>
          <w:szCs w:val="22"/>
        </w:rPr>
        <w:t xml:space="preserve"> If there is no advice note, no monitoring fees are charged and the application and the decision should not be sent to the Compliance Team. </w:t>
      </w:r>
    </w:p>
    <w:p w14:paraId="67AE2AD1" w14:textId="77777777" w:rsidR="00A3643E" w:rsidRPr="00A3643E" w:rsidRDefault="00A3643E" w:rsidP="00930229">
      <w:pPr>
        <w:tabs>
          <w:tab w:val="left" w:leader="dot" w:pos="10140"/>
        </w:tabs>
        <w:jc w:val="both"/>
        <w:rPr>
          <w:rFonts w:asciiTheme="minorHAnsi" w:eastAsia="Times New Roman" w:hAnsiTheme="minorHAnsi" w:cstheme="minorHAnsi"/>
          <w:bCs/>
          <w:sz w:val="22"/>
          <w:szCs w:val="22"/>
        </w:rPr>
      </w:pPr>
    </w:p>
    <w:p w14:paraId="0476FFC5" w14:textId="6F6BF0E7" w:rsidR="00916280" w:rsidRPr="00111FE3" w:rsidRDefault="00111FE3" w:rsidP="00EB7C25">
      <w:pPr>
        <w:pStyle w:val="Heading3"/>
        <w:rPr>
          <w:rFonts w:eastAsia="Times New Roman"/>
          <w:lang w:val="en-US"/>
        </w:rPr>
      </w:pPr>
      <w:r w:rsidRPr="00111FE3">
        <w:rPr>
          <w:rFonts w:eastAsia="Times New Roman"/>
          <w:lang w:val="en-US"/>
        </w:rPr>
        <w:t xml:space="preserve">Development Contributions advice </w:t>
      </w:r>
      <w:proofErr w:type="gramStart"/>
      <w:r w:rsidRPr="00111FE3">
        <w:rPr>
          <w:rFonts w:eastAsia="Times New Roman"/>
          <w:lang w:val="en-US"/>
        </w:rPr>
        <w:t>note</w:t>
      </w:r>
      <w:proofErr w:type="gramEnd"/>
    </w:p>
    <w:p w14:paraId="1B05D311" w14:textId="7BEE869B" w:rsidR="00111FE3" w:rsidRDefault="00111FE3" w:rsidP="00A80AF1">
      <w:pPr>
        <w:autoSpaceDE w:val="0"/>
        <w:autoSpaceDN w:val="0"/>
        <w:adjustRightInd w:val="0"/>
        <w:ind w:right="23"/>
        <w:jc w:val="both"/>
        <w:rPr>
          <w:rFonts w:asciiTheme="minorHAnsi" w:eastAsia="Times New Roman" w:hAnsiTheme="minorHAnsi" w:cstheme="minorHAnsi"/>
          <w:sz w:val="22"/>
          <w:szCs w:val="22"/>
          <w:lang w:val="en-US"/>
        </w:rPr>
      </w:pPr>
      <w:r>
        <w:rPr>
          <w:rFonts w:asciiTheme="minorHAnsi" w:eastAsia="Times New Roman" w:hAnsiTheme="minorHAnsi" w:cstheme="minorHAnsi"/>
          <w:sz w:val="22"/>
          <w:szCs w:val="22"/>
          <w:lang w:val="en-US"/>
        </w:rPr>
        <w:t xml:space="preserve">Applications are referred to the Development Contribution Assessors who check whether any DCs are payable under the Development Contributions Policy. They save the relevant advice note into TRIM, and it should be copied and pasted into this part of the report. </w:t>
      </w:r>
    </w:p>
    <w:p w14:paraId="08AED149" w14:textId="0DD0F3A8" w:rsidR="00111FE3" w:rsidRDefault="00111FE3" w:rsidP="00A80AF1">
      <w:pPr>
        <w:autoSpaceDE w:val="0"/>
        <w:autoSpaceDN w:val="0"/>
        <w:adjustRightInd w:val="0"/>
        <w:ind w:right="23"/>
        <w:jc w:val="both"/>
        <w:rPr>
          <w:rFonts w:asciiTheme="minorHAnsi" w:eastAsia="Times New Roman" w:hAnsiTheme="minorHAnsi" w:cstheme="minorHAns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6DBDE"/>
        <w:tblLook w:val="01E0" w:firstRow="1" w:lastRow="1" w:firstColumn="1" w:lastColumn="1" w:noHBand="0" w:noVBand="0"/>
      </w:tblPr>
      <w:tblGrid>
        <w:gridCol w:w="9854"/>
      </w:tblGrid>
      <w:tr w:rsidR="00930229" w:rsidRPr="00931B18" w14:paraId="02FE0700" w14:textId="77777777" w:rsidTr="00931B18">
        <w:tc>
          <w:tcPr>
            <w:tcW w:w="9854" w:type="dxa"/>
            <w:tcBorders>
              <w:top w:val="single" w:sz="4" w:space="0" w:color="auto"/>
              <w:left w:val="single" w:sz="4" w:space="0" w:color="auto"/>
              <w:bottom w:val="single" w:sz="4" w:space="0" w:color="auto"/>
              <w:right w:val="single" w:sz="4" w:space="0" w:color="auto"/>
            </w:tcBorders>
            <w:shd w:val="clear" w:color="auto" w:fill="96DBDE"/>
          </w:tcPr>
          <w:p w14:paraId="3B609341" w14:textId="77777777" w:rsidR="00930229" w:rsidRPr="00931B18" w:rsidRDefault="00930229" w:rsidP="00930229">
            <w:pPr>
              <w:spacing w:before="40" w:after="40"/>
              <w:jc w:val="both"/>
              <w:rPr>
                <w:rFonts w:asciiTheme="minorHAnsi" w:eastAsia="Times New Roman" w:hAnsiTheme="minorHAnsi" w:cstheme="minorHAnsi"/>
                <w:b/>
                <w:sz w:val="22"/>
                <w:szCs w:val="22"/>
              </w:rPr>
            </w:pPr>
            <w:r w:rsidRPr="00931B18">
              <w:rPr>
                <w:rFonts w:asciiTheme="minorHAnsi" w:eastAsia="Times New Roman" w:hAnsiTheme="minorHAnsi" w:cstheme="minorHAnsi"/>
                <w:b/>
                <w:sz w:val="22"/>
                <w:szCs w:val="22"/>
              </w:rPr>
              <w:t>Section 104 Decision</w:t>
            </w:r>
          </w:p>
        </w:tc>
      </w:tr>
    </w:tbl>
    <w:p w14:paraId="665F2B11" w14:textId="77777777" w:rsidR="00930229" w:rsidRPr="00931B18" w:rsidRDefault="00930229" w:rsidP="00930229">
      <w:pPr>
        <w:jc w:val="both"/>
        <w:rPr>
          <w:rFonts w:asciiTheme="minorHAnsi" w:eastAsia="Times New Roman" w:hAnsiTheme="minorHAnsi" w:cstheme="minorHAnsi"/>
          <w:b/>
          <w:sz w:val="22"/>
          <w:szCs w:val="22"/>
        </w:rPr>
      </w:pPr>
    </w:p>
    <w:p w14:paraId="74156C45" w14:textId="74E786AE" w:rsidR="00357A8B" w:rsidRPr="00931B18" w:rsidRDefault="00357A8B" w:rsidP="00357A8B">
      <w:pPr>
        <w:jc w:val="both"/>
        <w:rPr>
          <w:rFonts w:asciiTheme="minorHAnsi" w:eastAsia="Times New Roman" w:hAnsiTheme="minorHAnsi" w:cstheme="minorHAnsi"/>
          <w:sz w:val="22"/>
          <w:szCs w:val="22"/>
        </w:rPr>
      </w:pPr>
      <w:r w:rsidRPr="00931B18">
        <w:rPr>
          <w:rFonts w:asciiTheme="minorHAnsi" w:eastAsia="Times New Roman" w:hAnsiTheme="minorHAnsi" w:cstheme="minorHAnsi"/>
          <w:sz w:val="22"/>
          <w:szCs w:val="22"/>
        </w:rPr>
        <w:t>Delegated officer or commissioner signature, and any additional notes from the decision-maker.</w:t>
      </w:r>
    </w:p>
    <w:p w14:paraId="2D0B6D04" w14:textId="77777777" w:rsidR="00357A8B" w:rsidRPr="00931B18" w:rsidRDefault="00357A8B" w:rsidP="00930229">
      <w:pPr>
        <w:jc w:val="both"/>
        <w:rPr>
          <w:rFonts w:asciiTheme="minorHAnsi" w:eastAsia="Times New Roman" w:hAnsiTheme="minorHAnsi" w:cstheme="minorHAnsi"/>
          <w:b/>
          <w:sz w:val="22"/>
          <w:szCs w:val="22"/>
        </w:rPr>
      </w:pPr>
    </w:p>
    <w:bookmarkEnd w:id="0"/>
    <w:p w14:paraId="30CA142F" w14:textId="20C9B18F" w:rsidR="00226352" w:rsidRPr="00931B18" w:rsidRDefault="00226352">
      <w:pPr>
        <w:rPr>
          <w:rFonts w:asciiTheme="minorHAnsi" w:hAnsiTheme="minorHAnsi" w:cstheme="minorHAnsi"/>
          <w:sz w:val="22"/>
          <w:szCs w:val="22"/>
        </w:rPr>
      </w:pPr>
    </w:p>
    <w:sectPr w:rsidR="00226352" w:rsidRPr="00931B18" w:rsidSect="00363274">
      <w:footerReference w:type="even" r:id="rId24"/>
      <w:footerReference w:type="default" r:id="rId25"/>
      <w:pgSz w:w="11906" w:h="16838"/>
      <w:pgMar w:top="851" w:right="1021" w:bottom="1021" w:left="1021" w:header="709" w:footer="3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61EE" w14:textId="77777777" w:rsidR="00760D27" w:rsidRDefault="00760D27" w:rsidP="00930229">
      <w:r>
        <w:separator/>
      </w:r>
    </w:p>
  </w:endnote>
  <w:endnote w:type="continuationSeparator" w:id="0">
    <w:p w14:paraId="6D40B80E" w14:textId="77777777" w:rsidR="00760D27" w:rsidRDefault="00760D27" w:rsidP="0093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SemiBold">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9FB9" w14:textId="77777777" w:rsidR="00611D50" w:rsidRDefault="00611D50" w:rsidP="00AD0F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E3A6209" w14:textId="77777777" w:rsidR="00611D50" w:rsidRDefault="00611D50" w:rsidP="00AD0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15A8" w14:textId="22A592E3" w:rsidR="00611D50" w:rsidRPr="0061087F" w:rsidRDefault="00D85A26" w:rsidP="0061087F">
    <w:pPr>
      <w:tabs>
        <w:tab w:val="center" w:pos="4153"/>
        <w:tab w:val="center" w:pos="4820"/>
        <w:tab w:val="left" w:pos="6150"/>
        <w:tab w:val="right" w:pos="9923"/>
      </w:tabs>
      <w:spacing w:before="120" w:after="120"/>
      <w:ind w:left="-284" w:right="-427" w:firstLine="284"/>
      <w:rPr>
        <w:rFonts w:asciiTheme="minorHAnsi" w:eastAsia="Times New Roman" w:hAnsiTheme="minorHAnsi" w:cs="Arial"/>
        <w:noProof/>
        <w:sz w:val="18"/>
        <w:szCs w:val="18"/>
        <w:lang w:val="en-GB" w:eastAsia="en-GB"/>
      </w:rPr>
    </w:pPr>
    <w:r>
      <w:rPr>
        <w:rFonts w:asciiTheme="minorHAnsi" w:eastAsia="Times New Roman" w:hAnsiTheme="minorHAnsi" w:cs="Arial"/>
        <w:noProof/>
        <w:sz w:val="18"/>
        <w:szCs w:val="18"/>
        <w:lang w:val="en-GB" w:eastAsia="en-GB"/>
      </w:rPr>
      <w:t>1</w:t>
    </w:r>
    <w:r w:rsidR="00CD0F9A">
      <w:rPr>
        <w:rFonts w:asciiTheme="minorHAnsi" w:eastAsia="Times New Roman" w:hAnsiTheme="minorHAnsi" w:cs="Arial"/>
        <w:noProof/>
        <w:sz w:val="18"/>
        <w:szCs w:val="18"/>
        <w:lang w:val="en-GB" w:eastAsia="en-GB"/>
      </w:rPr>
      <w:t>6.12</w:t>
    </w:r>
    <w:r>
      <w:rPr>
        <w:rFonts w:asciiTheme="minorHAnsi" w:eastAsia="Times New Roman" w:hAnsiTheme="minorHAnsi" w:cs="Arial"/>
        <w:noProof/>
        <w:sz w:val="18"/>
        <w:szCs w:val="18"/>
        <w:lang w:val="en-GB" w:eastAsia="en-GB"/>
      </w:rPr>
      <w:t>.2025</w:t>
    </w:r>
    <w:r w:rsidR="00611D50" w:rsidRPr="0061087F">
      <w:rPr>
        <w:rFonts w:asciiTheme="minorHAnsi" w:eastAsia="Times New Roman" w:hAnsiTheme="minorHAnsi" w:cs="Arial"/>
        <w:noProof/>
        <w:sz w:val="18"/>
        <w:szCs w:val="18"/>
        <w:lang w:val="en-GB" w:eastAsia="en-GB"/>
      </w:rPr>
      <w:tab/>
    </w:r>
    <w:r w:rsidR="00611D50" w:rsidRPr="0061087F">
      <w:rPr>
        <w:rFonts w:asciiTheme="minorHAnsi" w:eastAsia="Times New Roman" w:hAnsiTheme="minorHAnsi" w:cs="Arial"/>
        <w:noProof/>
        <w:sz w:val="18"/>
        <w:szCs w:val="18"/>
        <w:lang w:val="en-GB" w:eastAsia="en-GB"/>
      </w:rPr>
      <w:tab/>
    </w:r>
    <w:r w:rsidR="00611D50" w:rsidRPr="0061087F">
      <w:rPr>
        <w:rFonts w:asciiTheme="minorHAnsi" w:eastAsia="Times New Roman" w:hAnsiTheme="minorHAnsi" w:cs="Arial"/>
        <w:sz w:val="18"/>
        <w:szCs w:val="18"/>
        <w:lang w:val="en-GB" w:eastAsia="en-GB"/>
      </w:rPr>
      <w:fldChar w:fldCharType="begin"/>
    </w:r>
    <w:r w:rsidR="00611D50" w:rsidRPr="0061087F">
      <w:rPr>
        <w:rFonts w:asciiTheme="minorHAnsi" w:eastAsia="Times New Roman" w:hAnsiTheme="minorHAnsi" w:cs="Arial"/>
        <w:sz w:val="18"/>
        <w:szCs w:val="18"/>
        <w:lang w:val="en-GB" w:eastAsia="en-GB"/>
      </w:rPr>
      <w:instrText xml:space="preserve"> PAGE </w:instrText>
    </w:r>
    <w:r w:rsidR="00611D50" w:rsidRPr="0061087F">
      <w:rPr>
        <w:rFonts w:asciiTheme="minorHAnsi" w:eastAsia="Times New Roman" w:hAnsiTheme="minorHAnsi" w:cs="Arial"/>
        <w:sz w:val="18"/>
        <w:szCs w:val="18"/>
        <w:lang w:val="en-GB" w:eastAsia="en-GB"/>
      </w:rPr>
      <w:fldChar w:fldCharType="separate"/>
    </w:r>
    <w:r w:rsidR="00446EBD">
      <w:rPr>
        <w:rFonts w:asciiTheme="minorHAnsi" w:eastAsia="Times New Roman" w:hAnsiTheme="minorHAnsi" w:cs="Arial"/>
        <w:noProof/>
        <w:sz w:val="18"/>
        <w:szCs w:val="18"/>
        <w:lang w:val="en-GB" w:eastAsia="en-GB"/>
      </w:rPr>
      <w:t>1</w:t>
    </w:r>
    <w:r w:rsidR="00611D50" w:rsidRPr="0061087F">
      <w:rPr>
        <w:rFonts w:asciiTheme="minorHAnsi" w:eastAsia="Times New Roman" w:hAnsiTheme="minorHAnsi" w:cs="Arial"/>
        <w:sz w:val="18"/>
        <w:szCs w:val="18"/>
        <w:lang w:val="en-GB" w:eastAsia="en-GB"/>
      </w:rPr>
      <w:fldChar w:fldCharType="end"/>
    </w:r>
    <w:r w:rsidR="00611D50" w:rsidRPr="0061087F">
      <w:rPr>
        <w:rFonts w:asciiTheme="minorHAnsi" w:eastAsia="Times New Roman" w:hAnsiTheme="minorHAnsi" w:cs="Arial"/>
        <w:noProof/>
        <w:sz w:val="18"/>
        <w:szCs w:val="18"/>
        <w:lang w:val="en-GB" w:eastAsia="en-GB"/>
      </w:rPr>
      <w:tab/>
    </w:r>
    <w:r w:rsidR="00611D50">
      <w:rPr>
        <w:rFonts w:asciiTheme="minorHAnsi" w:eastAsia="Times New Roman" w:hAnsiTheme="minorHAnsi" w:cs="Arial"/>
        <w:noProof/>
        <w:sz w:val="18"/>
        <w:szCs w:val="18"/>
        <w:lang w:val="en-GB" w:eastAsia="en-GB"/>
      </w:rPr>
      <w:tab/>
    </w:r>
    <w:r w:rsidR="00611D50" w:rsidRPr="0061087F">
      <w:rPr>
        <w:rFonts w:asciiTheme="minorHAnsi" w:eastAsia="Times New Roman" w:hAnsiTheme="minorHAnsi" w:cs="Arial"/>
        <w:noProof/>
        <w:sz w:val="18"/>
        <w:szCs w:val="18"/>
        <w:lang w:val="en-GB" w:eastAsia="en-GB"/>
      </w:rPr>
      <w:t>TRIM: 1</w:t>
    </w:r>
    <w:r w:rsidR="00611D50">
      <w:rPr>
        <w:rFonts w:asciiTheme="minorHAnsi" w:eastAsia="Times New Roman" w:hAnsiTheme="minorHAnsi" w:cs="Arial"/>
        <w:noProof/>
        <w:sz w:val="18"/>
        <w:szCs w:val="18"/>
        <w:lang w:val="en-GB" w:eastAsia="en-GB"/>
      </w:rPr>
      <w:t>9/1359622</w:t>
    </w:r>
  </w:p>
  <w:p w14:paraId="59489EE9" w14:textId="77777777" w:rsidR="00611D50" w:rsidRDefault="00611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496B" w14:textId="77777777" w:rsidR="00760D27" w:rsidRDefault="00760D27" w:rsidP="00930229">
      <w:r>
        <w:separator/>
      </w:r>
    </w:p>
  </w:footnote>
  <w:footnote w:type="continuationSeparator" w:id="0">
    <w:p w14:paraId="228D8D23" w14:textId="77777777" w:rsidR="00760D27" w:rsidRDefault="00760D27" w:rsidP="00930229">
      <w:r>
        <w:continuationSeparator/>
      </w:r>
    </w:p>
  </w:footnote>
  <w:footnote w:id="1">
    <w:p w14:paraId="3F16BBBB" w14:textId="5131E035" w:rsidR="00611D50" w:rsidRPr="00931B18" w:rsidRDefault="00611D50">
      <w:pPr>
        <w:pStyle w:val="FootnoteText"/>
        <w:rPr>
          <w:rFonts w:asciiTheme="minorHAnsi" w:hAnsiTheme="minorHAnsi" w:cstheme="minorHAnsi"/>
          <w:sz w:val="18"/>
          <w:szCs w:val="18"/>
        </w:rPr>
      </w:pPr>
      <w:r w:rsidRPr="00931B18">
        <w:rPr>
          <w:rStyle w:val="FootnoteReference"/>
          <w:rFonts w:asciiTheme="minorHAnsi" w:hAnsiTheme="minorHAnsi" w:cstheme="minorHAnsi"/>
          <w:sz w:val="18"/>
          <w:szCs w:val="18"/>
        </w:rPr>
        <w:footnoteRef/>
      </w:r>
      <w:r w:rsidRPr="00931B18">
        <w:rPr>
          <w:rFonts w:asciiTheme="minorHAnsi" w:hAnsiTheme="minorHAnsi" w:cstheme="minorHAnsi"/>
          <w:sz w:val="18"/>
          <w:szCs w:val="18"/>
        </w:rPr>
        <w:t xml:space="preserve"> Legal opinion </w:t>
      </w:r>
      <w:hyperlink r:id="rId1" w:history="1">
        <w:r w:rsidRPr="00931B18">
          <w:rPr>
            <w:rStyle w:val="Hyperlink"/>
            <w:rFonts w:asciiTheme="minorHAnsi" w:hAnsiTheme="minorHAnsi" w:cstheme="minorHAnsi"/>
            <w:sz w:val="18"/>
            <w:szCs w:val="18"/>
          </w:rPr>
          <w:t>LO 25/2019</w:t>
        </w:r>
      </w:hyperlink>
      <w:r w:rsidRPr="00931B18">
        <w:rPr>
          <w:rFonts w:asciiTheme="minorHAnsi" w:hAnsiTheme="minorHAnsi" w:cstheme="minorHAnsi"/>
          <w:sz w:val="18"/>
          <w:szCs w:val="18"/>
        </w:rPr>
        <w:t xml:space="preserve"> referencing </w:t>
      </w:r>
      <w:r w:rsidRPr="00931B18">
        <w:rPr>
          <w:rFonts w:asciiTheme="minorHAnsi" w:hAnsiTheme="minorHAnsi" w:cstheme="minorHAnsi"/>
          <w:i/>
          <w:iCs/>
          <w:sz w:val="18"/>
          <w:szCs w:val="18"/>
        </w:rPr>
        <w:t xml:space="preserve">Lake Edge Holdings Ltd v Taupo DC </w:t>
      </w:r>
      <w:proofErr w:type="spellStart"/>
      <w:r w:rsidRPr="00931B18">
        <w:rPr>
          <w:rFonts w:asciiTheme="minorHAnsi" w:hAnsiTheme="minorHAnsi" w:cstheme="minorHAnsi"/>
          <w:i/>
          <w:iCs/>
          <w:sz w:val="18"/>
          <w:szCs w:val="18"/>
        </w:rPr>
        <w:t>EnvC</w:t>
      </w:r>
      <w:proofErr w:type="spellEnd"/>
      <w:r w:rsidRPr="00931B18">
        <w:rPr>
          <w:rFonts w:asciiTheme="minorHAnsi" w:hAnsiTheme="minorHAnsi" w:cstheme="minorHAnsi"/>
          <w:i/>
          <w:iCs/>
          <w:sz w:val="18"/>
          <w:szCs w:val="18"/>
        </w:rPr>
        <w:t xml:space="preserve"> A053/0 and South Park Corp Ltd v Auckland CC [2001] NZRMA 350  (</w:t>
      </w:r>
      <w:proofErr w:type="spellStart"/>
      <w:r w:rsidRPr="00931B18">
        <w:rPr>
          <w:rFonts w:asciiTheme="minorHAnsi" w:hAnsiTheme="minorHAnsi" w:cstheme="minorHAnsi"/>
          <w:i/>
          <w:iCs/>
          <w:sz w:val="18"/>
          <w:szCs w:val="18"/>
        </w:rPr>
        <w:t>EnvC</w:t>
      </w:r>
      <w:proofErr w:type="spellEnd"/>
      <w:r w:rsidRPr="00931B18">
        <w:rPr>
          <w:rFonts w:asciiTheme="minorHAnsi" w:hAnsiTheme="minorHAnsi" w:cstheme="minorHAnsi"/>
          <w:i/>
          <w:iCs/>
          <w:sz w:val="18"/>
          <w:szCs w:val="18"/>
        </w:rPr>
        <w:t>)</w:t>
      </w:r>
    </w:p>
  </w:footnote>
  <w:footnote w:id="2">
    <w:p w14:paraId="71F7F3F3" w14:textId="31764C76" w:rsidR="00611D50" w:rsidRPr="00363274" w:rsidRDefault="00611D50">
      <w:pPr>
        <w:pStyle w:val="FootnoteText"/>
        <w:rPr>
          <w:rFonts w:asciiTheme="minorHAnsi" w:hAnsiTheme="minorHAnsi" w:cstheme="minorHAnsi"/>
        </w:rPr>
      </w:pPr>
      <w:r w:rsidRPr="00363274">
        <w:rPr>
          <w:rStyle w:val="FootnoteReference"/>
          <w:rFonts w:asciiTheme="minorHAnsi" w:hAnsiTheme="minorHAnsi" w:cstheme="minorHAnsi"/>
        </w:rPr>
        <w:footnoteRef/>
      </w:r>
      <w:r w:rsidRPr="00363274">
        <w:rPr>
          <w:rFonts w:asciiTheme="minorHAnsi" w:hAnsiTheme="minorHAnsi" w:cstheme="minorHAnsi"/>
        </w:rPr>
        <w:t xml:space="preserve"> </w:t>
      </w:r>
      <w:proofErr w:type="spellStart"/>
      <w:r w:rsidRPr="00363274">
        <w:rPr>
          <w:rFonts w:asciiTheme="minorHAnsi" w:hAnsiTheme="minorHAnsi" w:cstheme="minorHAnsi"/>
          <w:sz w:val="18"/>
        </w:rPr>
        <w:t>Tasti</w:t>
      </w:r>
      <w:proofErr w:type="spellEnd"/>
      <w:r w:rsidRPr="00363274">
        <w:rPr>
          <w:rFonts w:asciiTheme="minorHAnsi" w:hAnsiTheme="minorHAnsi" w:cstheme="minorHAnsi"/>
          <w:sz w:val="18"/>
        </w:rPr>
        <w:t xml:space="preserve"> Products Limited v Auckland Council [2016] NZHC 1673</w:t>
      </w:r>
    </w:p>
  </w:footnote>
  <w:footnote w:id="3">
    <w:p w14:paraId="68F2B4BF" w14:textId="519DE83E" w:rsidR="00611D50" w:rsidRPr="005105F2" w:rsidRDefault="00611D50">
      <w:pPr>
        <w:pStyle w:val="FootnoteText"/>
        <w:rPr>
          <w:rFonts w:asciiTheme="minorHAnsi" w:hAnsiTheme="minorHAnsi" w:cstheme="minorHAnsi"/>
        </w:rPr>
      </w:pPr>
      <w:r w:rsidRPr="005105F2">
        <w:rPr>
          <w:rStyle w:val="FootnoteReference"/>
          <w:rFonts w:asciiTheme="minorHAnsi" w:hAnsiTheme="minorHAnsi" w:cstheme="minorHAnsi"/>
        </w:rPr>
        <w:footnoteRef/>
      </w:r>
      <w:r w:rsidRPr="005105F2">
        <w:rPr>
          <w:rFonts w:asciiTheme="minorHAnsi" w:hAnsiTheme="minorHAnsi" w:cstheme="minorHAnsi"/>
        </w:rPr>
        <w:t xml:space="preserve"> </w:t>
      </w:r>
      <w:r w:rsidRPr="005105F2">
        <w:rPr>
          <w:rFonts w:asciiTheme="minorHAnsi" w:hAnsiTheme="minorHAnsi" w:cstheme="minorHAnsi"/>
          <w:sz w:val="18"/>
        </w:rPr>
        <w:t>Peninsula Watchdog Group (Inc) v Minister of Energy [1996] 2 NZLR 529</w:t>
      </w:r>
    </w:p>
  </w:footnote>
  <w:footnote w:id="4">
    <w:p w14:paraId="001CED27" w14:textId="7FA93F16" w:rsidR="00611D50" w:rsidRPr="005105F2" w:rsidRDefault="00611D50">
      <w:pPr>
        <w:pStyle w:val="FootnoteText"/>
        <w:rPr>
          <w:rFonts w:asciiTheme="minorHAnsi" w:hAnsiTheme="minorHAnsi" w:cstheme="minorHAnsi"/>
        </w:rPr>
      </w:pPr>
      <w:r w:rsidRPr="005105F2">
        <w:rPr>
          <w:rStyle w:val="FootnoteReference"/>
          <w:rFonts w:asciiTheme="minorHAnsi" w:hAnsiTheme="minorHAnsi" w:cstheme="minorHAnsi"/>
        </w:rPr>
        <w:footnoteRef/>
      </w:r>
      <w:r w:rsidRPr="005105F2">
        <w:rPr>
          <w:rFonts w:asciiTheme="minorHAnsi" w:hAnsiTheme="minorHAnsi" w:cstheme="minorHAnsi"/>
        </w:rPr>
        <w:t xml:space="preserve"> </w:t>
      </w:r>
      <w:r w:rsidRPr="005105F2">
        <w:rPr>
          <w:rFonts w:asciiTheme="minorHAnsi" w:hAnsiTheme="minorHAnsi" w:cstheme="minorHAnsi"/>
          <w:sz w:val="18"/>
        </w:rPr>
        <w:t>Bayley v Manukau CC [1998] NZRMA 396</w:t>
      </w:r>
    </w:p>
  </w:footnote>
  <w:footnote w:id="5">
    <w:p w14:paraId="7C382B03" w14:textId="494B63E5" w:rsidR="00611D50" w:rsidRPr="00A81981" w:rsidRDefault="00611D50">
      <w:pPr>
        <w:pStyle w:val="FootnoteText"/>
        <w:rPr>
          <w:lang w:val="mi-NZ"/>
        </w:rPr>
      </w:pPr>
      <w:r>
        <w:rPr>
          <w:rStyle w:val="FootnoteReference"/>
        </w:rPr>
        <w:footnoteRef/>
      </w:r>
      <w:r>
        <w:t xml:space="preserve"> </w:t>
      </w:r>
      <w:r w:rsidRPr="00A81981">
        <w:rPr>
          <w:sz w:val="18"/>
          <w:szCs w:val="18"/>
        </w:rPr>
        <w:t>M</w:t>
      </w:r>
      <w:r w:rsidRPr="00A81981">
        <w:rPr>
          <w:rFonts w:asciiTheme="minorHAnsi" w:hAnsiTheme="minorHAnsi" w:cstheme="minorHAnsi"/>
          <w:sz w:val="18"/>
          <w:szCs w:val="18"/>
        </w:rPr>
        <w:t>ost recently in Rogers v CCC, RMA/2017/1590</w:t>
      </w:r>
    </w:p>
  </w:footnote>
  <w:footnote w:id="6">
    <w:p w14:paraId="21C30A66" w14:textId="2A106F39" w:rsidR="00611D50" w:rsidRPr="008F6939" w:rsidRDefault="00611D50">
      <w:pPr>
        <w:pStyle w:val="FootnoteText"/>
        <w:rPr>
          <w:sz w:val="18"/>
          <w:szCs w:val="18"/>
          <w:lang w:val="mi-NZ"/>
        </w:rPr>
      </w:pPr>
      <w:r>
        <w:rPr>
          <w:rStyle w:val="FootnoteReference"/>
        </w:rPr>
        <w:footnoteRef/>
      </w:r>
      <w:r>
        <w:t xml:space="preserve"> </w:t>
      </w:r>
      <w:r w:rsidRPr="008F6939">
        <w:rPr>
          <w:rFonts w:asciiTheme="minorHAnsi" w:hAnsiTheme="minorHAnsi" w:cstheme="minorHAnsi"/>
          <w:sz w:val="18"/>
          <w:szCs w:val="18"/>
          <w:lang w:val="mi-NZ"/>
        </w:rPr>
        <w:t>Legal advice from Cedric Carranceja</w:t>
      </w:r>
      <w:r>
        <w:rPr>
          <w:rFonts w:asciiTheme="minorHAnsi" w:hAnsiTheme="minorHAnsi" w:cstheme="minorHAnsi"/>
          <w:sz w:val="18"/>
          <w:szCs w:val="18"/>
          <w:lang w:val="mi-NZ"/>
        </w:rPr>
        <w:t xml:space="preserve"> </w:t>
      </w:r>
      <w:proofErr w:type="spellStart"/>
      <w:r w:rsidRPr="008F6939">
        <w:rPr>
          <w:rFonts w:asciiTheme="minorHAnsi" w:hAnsiTheme="minorHAnsi" w:cstheme="minorHAnsi"/>
          <w:sz w:val="18"/>
          <w:szCs w:val="18"/>
          <w:lang w:val="mi-NZ"/>
        </w:rPr>
        <w:t>dated</w:t>
      </w:r>
      <w:proofErr w:type="spellEnd"/>
      <w:r w:rsidRPr="008F6939">
        <w:rPr>
          <w:rFonts w:asciiTheme="minorHAnsi" w:hAnsiTheme="minorHAnsi" w:cstheme="minorHAnsi"/>
          <w:sz w:val="18"/>
          <w:szCs w:val="18"/>
          <w:lang w:val="mi-NZ"/>
        </w:rPr>
        <w:t xml:space="preserve"> 1 </w:t>
      </w:r>
      <w:proofErr w:type="spellStart"/>
      <w:r w:rsidRPr="008F6939">
        <w:rPr>
          <w:rFonts w:asciiTheme="minorHAnsi" w:hAnsiTheme="minorHAnsi" w:cstheme="minorHAnsi"/>
          <w:sz w:val="18"/>
          <w:szCs w:val="18"/>
          <w:lang w:val="mi-NZ"/>
        </w:rPr>
        <w:t>October</w:t>
      </w:r>
      <w:proofErr w:type="spellEnd"/>
      <w:r w:rsidRPr="008F6939">
        <w:rPr>
          <w:rFonts w:asciiTheme="minorHAnsi" w:hAnsiTheme="minorHAnsi" w:cstheme="minorHAnsi"/>
          <w:sz w:val="18"/>
          <w:szCs w:val="18"/>
          <w:lang w:val="mi-NZ"/>
        </w:rPr>
        <w:t xml:space="preserve"> 2019</w:t>
      </w:r>
      <w:r>
        <w:rPr>
          <w:rFonts w:asciiTheme="minorHAnsi" w:hAnsiTheme="minorHAnsi" w:cstheme="minorHAnsi"/>
          <w:sz w:val="18"/>
          <w:szCs w:val="18"/>
          <w:lang w:val="mi-NZ"/>
        </w:rPr>
        <w:t xml:space="preserve"> – TRIM 19/1315505</w:t>
      </w:r>
    </w:p>
  </w:footnote>
  <w:footnote w:id="7">
    <w:p w14:paraId="0C168E3C" w14:textId="5E837B73" w:rsidR="00611D50" w:rsidRPr="00A33199" w:rsidRDefault="00611D50">
      <w:pPr>
        <w:pStyle w:val="FootnoteText"/>
        <w:rPr>
          <w:lang w:val="mi-NZ"/>
        </w:rPr>
      </w:pPr>
      <w:r>
        <w:rPr>
          <w:rStyle w:val="FootnoteReference"/>
        </w:rPr>
        <w:footnoteRef/>
      </w:r>
      <w:r>
        <w:t xml:space="preserve"> </w:t>
      </w:r>
      <w:r>
        <w:rPr>
          <w:rFonts w:asciiTheme="minorHAnsi" w:hAnsiTheme="minorHAnsi" w:cstheme="minorHAnsi"/>
          <w:sz w:val="18"/>
          <w:szCs w:val="18"/>
          <w:lang w:val="mi-NZ"/>
        </w:rPr>
        <w:t>Legal advice, as above</w:t>
      </w:r>
    </w:p>
  </w:footnote>
  <w:footnote w:id="8">
    <w:p w14:paraId="774A2D18" w14:textId="77777777" w:rsidR="00611D50" w:rsidRPr="00363274" w:rsidRDefault="00611D50" w:rsidP="003137AB">
      <w:pPr>
        <w:pStyle w:val="FootnoteText"/>
        <w:rPr>
          <w:rFonts w:asciiTheme="minorHAnsi" w:hAnsiTheme="minorHAnsi" w:cstheme="minorHAnsi"/>
          <w:sz w:val="18"/>
          <w:szCs w:val="18"/>
        </w:rPr>
      </w:pPr>
      <w:r w:rsidRPr="00363274">
        <w:rPr>
          <w:rStyle w:val="FootnoteReference"/>
          <w:rFonts w:asciiTheme="minorHAnsi" w:hAnsiTheme="minorHAnsi" w:cstheme="minorHAnsi"/>
        </w:rPr>
        <w:footnoteRef/>
      </w:r>
      <w:r w:rsidRPr="00363274">
        <w:rPr>
          <w:rFonts w:asciiTheme="minorHAnsi" w:hAnsiTheme="minorHAnsi" w:cstheme="minorHAnsi"/>
        </w:rPr>
        <w:t xml:space="preserve"> </w:t>
      </w:r>
      <w:r w:rsidRPr="00363274">
        <w:rPr>
          <w:rFonts w:asciiTheme="minorHAnsi" w:hAnsiTheme="minorHAnsi" w:cstheme="minorHAnsi"/>
          <w:sz w:val="18"/>
          <w:szCs w:val="18"/>
        </w:rPr>
        <w:t>R J Davidson Family Trust v Marlborough District Council [2018] NZCA 316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B0A29E"/>
    <w:lvl w:ilvl="0">
      <w:numFmt w:val="decimal"/>
      <w:lvlText w:val="*"/>
      <w:lvlJc w:val="left"/>
      <w:pPr>
        <w:ind w:left="0" w:firstLine="0"/>
      </w:pPr>
    </w:lvl>
  </w:abstractNum>
  <w:abstractNum w:abstractNumId="1" w15:restartNumberingAfterBreak="0">
    <w:nsid w:val="08363BE1"/>
    <w:multiLevelType w:val="hybridMultilevel"/>
    <w:tmpl w:val="709C69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780D25"/>
    <w:multiLevelType w:val="hybridMultilevel"/>
    <w:tmpl w:val="C84A7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232A1F"/>
    <w:multiLevelType w:val="hybridMultilevel"/>
    <w:tmpl w:val="1728DB7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6137C12"/>
    <w:multiLevelType w:val="hybridMultilevel"/>
    <w:tmpl w:val="301893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87162E0"/>
    <w:multiLevelType w:val="hybridMultilevel"/>
    <w:tmpl w:val="D1A43A38"/>
    <w:lvl w:ilvl="0" w:tplc="F2B47788">
      <w:start w:val="1"/>
      <w:numFmt w:val="decimal"/>
      <w:lvlText w:val="%1."/>
      <w:lvlJc w:val="left"/>
      <w:pPr>
        <w:tabs>
          <w:tab w:val="num" w:pos="1287"/>
        </w:tabs>
        <w:ind w:left="1287" w:hanging="360"/>
      </w:pPr>
      <w:rPr>
        <w:rFonts w:ascii="Arial" w:hAnsi="Arial" w:cs="Arial" w:hint="default"/>
        <w:sz w:val="20"/>
        <w:szCs w:val="20"/>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6" w15:restartNumberingAfterBreak="0">
    <w:nsid w:val="18CE55E6"/>
    <w:multiLevelType w:val="hybridMultilevel"/>
    <w:tmpl w:val="647EB630"/>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7" w15:restartNumberingAfterBreak="0">
    <w:nsid w:val="197C6A6E"/>
    <w:multiLevelType w:val="hybridMultilevel"/>
    <w:tmpl w:val="8CDC423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1BAB127A"/>
    <w:multiLevelType w:val="hybridMultilevel"/>
    <w:tmpl w:val="D0E68608"/>
    <w:lvl w:ilvl="0" w:tplc="6CEC178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BA3EBA"/>
    <w:multiLevelType w:val="hybridMultilevel"/>
    <w:tmpl w:val="60D2EE28"/>
    <w:lvl w:ilvl="0" w:tplc="3168C568">
      <w:start w:val="1"/>
      <w:numFmt w:val="bullet"/>
      <w:lvlText w:val="•"/>
      <w:lvlJc w:val="left"/>
      <w:pPr>
        <w:tabs>
          <w:tab w:val="num" w:pos="720"/>
        </w:tabs>
        <w:ind w:left="720" w:hanging="360"/>
      </w:pPr>
      <w:rPr>
        <w:rFonts w:ascii="Arial" w:hAnsi="Arial" w:hint="default"/>
      </w:rPr>
    </w:lvl>
    <w:lvl w:ilvl="1" w:tplc="C3C260E2" w:tentative="1">
      <w:start w:val="1"/>
      <w:numFmt w:val="bullet"/>
      <w:lvlText w:val="•"/>
      <w:lvlJc w:val="left"/>
      <w:pPr>
        <w:tabs>
          <w:tab w:val="num" w:pos="1440"/>
        </w:tabs>
        <w:ind w:left="1440" w:hanging="360"/>
      </w:pPr>
      <w:rPr>
        <w:rFonts w:ascii="Arial" w:hAnsi="Arial" w:hint="default"/>
      </w:rPr>
    </w:lvl>
    <w:lvl w:ilvl="2" w:tplc="365EFFB2" w:tentative="1">
      <w:start w:val="1"/>
      <w:numFmt w:val="bullet"/>
      <w:lvlText w:val="•"/>
      <w:lvlJc w:val="left"/>
      <w:pPr>
        <w:tabs>
          <w:tab w:val="num" w:pos="2160"/>
        </w:tabs>
        <w:ind w:left="2160" w:hanging="360"/>
      </w:pPr>
      <w:rPr>
        <w:rFonts w:ascii="Arial" w:hAnsi="Arial" w:hint="default"/>
      </w:rPr>
    </w:lvl>
    <w:lvl w:ilvl="3" w:tplc="D6645F0C" w:tentative="1">
      <w:start w:val="1"/>
      <w:numFmt w:val="bullet"/>
      <w:lvlText w:val="•"/>
      <w:lvlJc w:val="left"/>
      <w:pPr>
        <w:tabs>
          <w:tab w:val="num" w:pos="2880"/>
        </w:tabs>
        <w:ind w:left="2880" w:hanging="360"/>
      </w:pPr>
      <w:rPr>
        <w:rFonts w:ascii="Arial" w:hAnsi="Arial" w:hint="default"/>
      </w:rPr>
    </w:lvl>
    <w:lvl w:ilvl="4" w:tplc="D082B8C8" w:tentative="1">
      <w:start w:val="1"/>
      <w:numFmt w:val="bullet"/>
      <w:lvlText w:val="•"/>
      <w:lvlJc w:val="left"/>
      <w:pPr>
        <w:tabs>
          <w:tab w:val="num" w:pos="3600"/>
        </w:tabs>
        <w:ind w:left="3600" w:hanging="360"/>
      </w:pPr>
      <w:rPr>
        <w:rFonts w:ascii="Arial" w:hAnsi="Arial" w:hint="default"/>
      </w:rPr>
    </w:lvl>
    <w:lvl w:ilvl="5" w:tplc="7AF44B08" w:tentative="1">
      <w:start w:val="1"/>
      <w:numFmt w:val="bullet"/>
      <w:lvlText w:val="•"/>
      <w:lvlJc w:val="left"/>
      <w:pPr>
        <w:tabs>
          <w:tab w:val="num" w:pos="4320"/>
        </w:tabs>
        <w:ind w:left="4320" w:hanging="360"/>
      </w:pPr>
      <w:rPr>
        <w:rFonts w:ascii="Arial" w:hAnsi="Arial" w:hint="default"/>
      </w:rPr>
    </w:lvl>
    <w:lvl w:ilvl="6" w:tplc="F4F62C72" w:tentative="1">
      <w:start w:val="1"/>
      <w:numFmt w:val="bullet"/>
      <w:lvlText w:val="•"/>
      <w:lvlJc w:val="left"/>
      <w:pPr>
        <w:tabs>
          <w:tab w:val="num" w:pos="5040"/>
        </w:tabs>
        <w:ind w:left="5040" w:hanging="360"/>
      </w:pPr>
      <w:rPr>
        <w:rFonts w:ascii="Arial" w:hAnsi="Arial" w:hint="default"/>
      </w:rPr>
    </w:lvl>
    <w:lvl w:ilvl="7" w:tplc="8EAAAA5A" w:tentative="1">
      <w:start w:val="1"/>
      <w:numFmt w:val="bullet"/>
      <w:lvlText w:val="•"/>
      <w:lvlJc w:val="left"/>
      <w:pPr>
        <w:tabs>
          <w:tab w:val="num" w:pos="5760"/>
        </w:tabs>
        <w:ind w:left="5760" w:hanging="360"/>
      </w:pPr>
      <w:rPr>
        <w:rFonts w:ascii="Arial" w:hAnsi="Arial" w:hint="default"/>
      </w:rPr>
    </w:lvl>
    <w:lvl w:ilvl="8" w:tplc="D1D68E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8D7FF3"/>
    <w:multiLevelType w:val="hybridMultilevel"/>
    <w:tmpl w:val="E35E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DA4002"/>
    <w:multiLevelType w:val="hybridMultilevel"/>
    <w:tmpl w:val="89F4FC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A594205"/>
    <w:multiLevelType w:val="hybridMultilevel"/>
    <w:tmpl w:val="DDA6C07C"/>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3" w15:restartNumberingAfterBreak="0">
    <w:nsid w:val="2DB24BF6"/>
    <w:multiLevelType w:val="hybridMultilevel"/>
    <w:tmpl w:val="041E465C"/>
    <w:lvl w:ilvl="0" w:tplc="853844C4">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4B5891"/>
    <w:multiLevelType w:val="hybridMultilevel"/>
    <w:tmpl w:val="DA36D01C"/>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5" w15:restartNumberingAfterBreak="0">
    <w:nsid w:val="3451349F"/>
    <w:multiLevelType w:val="hybridMultilevel"/>
    <w:tmpl w:val="F2B01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525083A"/>
    <w:multiLevelType w:val="hybridMultilevel"/>
    <w:tmpl w:val="7BE6B6A6"/>
    <w:lvl w:ilvl="0" w:tplc="52169794">
      <w:start w:val="5"/>
      <w:numFmt w:val="bullet"/>
      <w:lvlText w:val="-"/>
      <w:lvlJc w:val="left"/>
      <w:pPr>
        <w:ind w:left="1069" w:hanging="360"/>
      </w:pPr>
      <w:rPr>
        <w:rFonts w:ascii="Calibri" w:eastAsiaTheme="minorEastAsia" w:hAnsi="Calibri" w:cs="Calibri" w:hint="default"/>
        <w:b/>
        <w:i w:val="0"/>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7" w15:restartNumberingAfterBreak="0">
    <w:nsid w:val="3543055F"/>
    <w:multiLevelType w:val="multilevel"/>
    <w:tmpl w:val="8B607C5C"/>
    <w:lvl w:ilvl="0">
      <w:start w:val="1"/>
      <w:numFmt w:val="bullet"/>
      <w:lvlText w:val=""/>
      <w:lvlJc w:val="left"/>
      <w:pPr>
        <w:tabs>
          <w:tab w:val="num" w:pos="2629"/>
        </w:tabs>
        <w:ind w:left="2629"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C6597"/>
    <w:multiLevelType w:val="hybridMultilevel"/>
    <w:tmpl w:val="07B8648A"/>
    <w:lvl w:ilvl="0" w:tplc="8D3222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044C71"/>
    <w:multiLevelType w:val="hybridMultilevel"/>
    <w:tmpl w:val="AA4A6A4E"/>
    <w:lvl w:ilvl="0" w:tplc="1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B1B40BF"/>
    <w:multiLevelType w:val="hybridMultilevel"/>
    <w:tmpl w:val="21E24C7C"/>
    <w:lvl w:ilvl="0" w:tplc="52169794">
      <w:start w:val="5"/>
      <w:numFmt w:val="bullet"/>
      <w:lvlText w:val="-"/>
      <w:lvlJc w:val="left"/>
      <w:pPr>
        <w:ind w:left="720" w:hanging="360"/>
      </w:pPr>
      <w:rPr>
        <w:rFonts w:ascii="Calibri" w:eastAsiaTheme="minorEastAsia" w:hAnsi="Calibri" w:cs="Calibri"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2491A49"/>
    <w:multiLevelType w:val="hybridMultilevel"/>
    <w:tmpl w:val="4BD81D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71C3139"/>
    <w:multiLevelType w:val="hybridMultilevel"/>
    <w:tmpl w:val="058C1DB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87A33FE"/>
    <w:multiLevelType w:val="hybridMultilevel"/>
    <w:tmpl w:val="9340A2C2"/>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EE60690"/>
    <w:multiLevelType w:val="hybridMultilevel"/>
    <w:tmpl w:val="D42C45B8"/>
    <w:lvl w:ilvl="0" w:tplc="52169794">
      <w:start w:val="5"/>
      <w:numFmt w:val="bullet"/>
      <w:lvlText w:val="-"/>
      <w:lvlJc w:val="left"/>
      <w:pPr>
        <w:ind w:left="1069" w:hanging="360"/>
      </w:pPr>
      <w:rPr>
        <w:rFonts w:ascii="Calibri" w:eastAsiaTheme="minorEastAsia" w:hAnsi="Calibri" w:cs="Calibri" w:hint="default"/>
        <w:b/>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4F57CE2"/>
    <w:multiLevelType w:val="hybridMultilevel"/>
    <w:tmpl w:val="FD4851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9E97818"/>
    <w:multiLevelType w:val="hybridMultilevel"/>
    <w:tmpl w:val="15E40FB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5A75795C"/>
    <w:multiLevelType w:val="hybridMultilevel"/>
    <w:tmpl w:val="60423F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D9141A9"/>
    <w:multiLevelType w:val="hybridMultilevel"/>
    <w:tmpl w:val="53100A80"/>
    <w:lvl w:ilvl="0" w:tplc="54965DE0">
      <w:start w:val="5"/>
      <w:numFmt w:val="bullet"/>
      <w:lvlText w:val="-"/>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19A2156"/>
    <w:multiLevelType w:val="hybridMultilevel"/>
    <w:tmpl w:val="CD04A33A"/>
    <w:lvl w:ilvl="0" w:tplc="89EC985E">
      <w:start w:val="18"/>
      <w:numFmt w:val="bullet"/>
      <w:lvlText w:val="-"/>
      <w:lvlJc w:val="left"/>
      <w:pPr>
        <w:ind w:left="720" w:hanging="360"/>
      </w:pPr>
      <w:rPr>
        <w:rFonts w:ascii="Arial" w:eastAsiaTheme="minorHAnsi" w:hAnsi="Arial" w:cs="Arial" w:hint="default"/>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36E0961"/>
    <w:multiLevelType w:val="hybridMultilevel"/>
    <w:tmpl w:val="162E63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1" w15:restartNumberingAfterBreak="0">
    <w:nsid w:val="73F30E60"/>
    <w:multiLevelType w:val="hybridMultilevel"/>
    <w:tmpl w:val="3E361F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7721781"/>
    <w:multiLevelType w:val="hybridMultilevel"/>
    <w:tmpl w:val="B302E0D8"/>
    <w:lvl w:ilvl="0" w:tplc="DAE2AC54">
      <w:numFmt w:val="bullet"/>
      <w:lvlText w:val="-"/>
      <w:lvlJc w:val="left"/>
      <w:pPr>
        <w:ind w:left="720" w:hanging="360"/>
      </w:pPr>
      <w:rPr>
        <w:rFonts w:ascii="Calibri" w:eastAsia="Calibri" w:hAnsi="Calibri"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3" w15:restartNumberingAfterBreak="0">
    <w:nsid w:val="79B03859"/>
    <w:multiLevelType w:val="hybridMultilevel"/>
    <w:tmpl w:val="E7484188"/>
    <w:lvl w:ilvl="0" w:tplc="14090017">
      <w:start w:val="1"/>
      <w:numFmt w:val="lowerLetter"/>
      <w:lvlText w:val="%1)"/>
      <w:lvlJc w:val="left"/>
      <w:pPr>
        <w:ind w:left="1077" w:hanging="360"/>
      </w:pPr>
      <w:rPr>
        <w:rFont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4" w15:restartNumberingAfterBreak="0">
    <w:nsid w:val="7CF4653B"/>
    <w:multiLevelType w:val="hybridMultilevel"/>
    <w:tmpl w:val="B394D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4952651">
    <w:abstractNumId w:val="18"/>
  </w:num>
  <w:num w:numId="2" w16cid:durableId="1805587564">
    <w:abstractNumId w:val="5"/>
  </w:num>
  <w:num w:numId="3" w16cid:durableId="1240098339">
    <w:abstractNumId w:val="0"/>
    <w:lvlOverride w:ilvl="0">
      <w:lvl w:ilvl="0">
        <w:numFmt w:val="bullet"/>
        <w:lvlText w:val=""/>
        <w:legacy w:legacy="1" w:legacySpace="0" w:legacyIndent="360"/>
        <w:lvlJc w:val="left"/>
        <w:pPr>
          <w:ind w:left="0" w:firstLine="0"/>
        </w:pPr>
        <w:rPr>
          <w:rFonts w:ascii="Symbol" w:hAnsi="Symbol" w:hint="default"/>
        </w:rPr>
      </w:lvl>
    </w:lvlOverride>
  </w:num>
  <w:num w:numId="4" w16cid:durableId="1054161970">
    <w:abstractNumId w:val="34"/>
  </w:num>
  <w:num w:numId="5" w16cid:durableId="1323698419">
    <w:abstractNumId w:val="13"/>
  </w:num>
  <w:num w:numId="6" w16cid:durableId="601764915">
    <w:abstractNumId w:val="8"/>
  </w:num>
  <w:num w:numId="7" w16cid:durableId="1499923695">
    <w:abstractNumId w:val="27"/>
  </w:num>
  <w:num w:numId="8" w16cid:durableId="434785822">
    <w:abstractNumId w:val="11"/>
  </w:num>
  <w:num w:numId="9" w16cid:durableId="1271933866">
    <w:abstractNumId w:val="15"/>
  </w:num>
  <w:num w:numId="10" w16cid:durableId="1660036816">
    <w:abstractNumId w:val="4"/>
  </w:num>
  <w:num w:numId="11" w16cid:durableId="2125997124">
    <w:abstractNumId w:val="2"/>
  </w:num>
  <w:num w:numId="12" w16cid:durableId="1722166500">
    <w:abstractNumId w:val="1"/>
  </w:num>
  <w:num w:numId="13" w16cid:durableId="1223445455">
    <w:abstractNumId w:val="25"/>
  </w:num>
  <w:num w:numId="14" w16cid:durableId="76219130">
    <w:abstractNumId w:val="10"/>
  </w:num>
  <w:num w:numId="15" w16cid:durableId="1876575729">
    <w:abstractNumId w:val="32"/>
  </w:num>
  <w:num w:numId="16" w16cid:durableId="989871033">
    <w:abstractNumId w:val="7"/>
  </w:num>
  <w:num w:numId="17" w16cid:durableId="384566004">
    <w:abstractNumId w:val="30"/>
  </w:num>
  <w:num w:numId="18" w16cid:durableId="500892865">
    <w:abstractNumId w:val="17"/>
  </w:num>
  <w:num w:numId="19" w16cid:durableId="29309648">
    <w:abstractNumId w:val="6"/>
  </w:num>
  <w:num w:numId="20" w16cid:durableId="741441021">
    <w:abstractNumId w:val="21"/>
  </w:num>
  <w:num w:numId="21" w16cid:durableId="2134128160">
    <w:abstractNumId w:val="28"/>
  </w:num>
  <w:num w:numId="22" w16cid:durableId="1278102748">
    <w:abstractNumId w:val="23"/>
  </w:num>
  <w:num w:numId="23" w16cid:durableId="985745140">
    <w:abstractNumId w:val="3"/>
  </w:num>
  <w:num w:numId="24" w16cid:durableId="1597132675">
    <w:abstractNumId w:val="14"/>
  </w:num>
  <w:num w:numId="25" w16cid:durableId="1599169103">
    <w:abstractNumId w:val="33"/>
  </w:num>
  <w:num w:numId="26" w16cid:durableId="628434659">
    <w:abstractNumId w:val="9"/>
  </w:num>
  <w:num w:numId="27" w16cid:durableId="930545786">
    <w:abstractNumId w:val="16"/>
  </w:num>
  <w:num w:numId="28" w16cid:durableId="722027431">
    <w:abstractNumId w:val="22"/>
  </w:num>
  <w:num w:numId="29" w16cid:durableId="1871216320">
    <w:abstractNumId w:val="20"/>
  </w:num>
  <w:num w:numId="30" w16cid:durableId="853879848">
    <w:abstractNumId w:val="24"/>
  </w:num>
  <w:num w:numId="31" w16cid:durableId="1354840389">
    <w:abstractNumId w:val="12"/>
  </w:num>
  <w:num w:numId="32" w16cid:durableId="35664526">
    <w:abstractNumId w:val="19"/>
  </w:num>
  <w:num w:numId="33" w16cid:durableId="360516009">
    <w:abstractNumId w:val="29"/>
  </w:num>
  <w:num w:numId="34" w16cid:durableId="2134397657">
    <w:abstractNumId w:val="26"/>
  </w:num>
  <w:num w:numId="35" w16cid:durableId="18714508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29"/>
    <w:rsid w:val="00002580"/>
    <w:rsid w:val="00004847"/>
    <w:rsid w:val="000147D6"/>
    <w:rsid w:val="00014DED"/>
    <w:rsid w:val="00017544"/>
    <w:rsid w:val="000326DD"/>
    <w:rsid w:val="00040960"/>
    <w:rsid w:val="0006068E"/>
    <w:rsid w:val="000630A7"/>
    <w:rsid w:val="00070F86"/>
    <w:rsid w:val="0007125D"/>
    <w:rsid w:val="00086A57"/>
    <w:rsid w:val="00090665"/>
    <w:rsid w:val="000945A8"/>
    <w:rsid w:val="000B105F"/>
    <w:rsid w:val="000C518B"/>
    <w:rsid w:val="000D5A44"/>
    <w:rsid w:val="000E1226"/>
    <w:rsid w:val="000F064C"/>
    <w:rsid w:val="000F358A"/>
    <w:rsid w:val="000F6ECB"/>
    <w:rsid w:val="001105B0"/>
    <w:rsid w:val="00111FE3"/>
    <w:rsid w:val="00114758"/>
    <w:rsid w:val="001232DF"/>
    <w:rsid w:val="00123DB1"/>
    <w:rsid w:val="001276E9"/>
    <w:rsid w:val="00136F57"/>
    <w:rsid w:val="00137ADF"/>
    <w:rsid w:val="001471AA"/>
    <w:rsid w:val="00151AE0"/>
    <w:rsid w:val="001539C5"/>
    <w:rsid w:val="00163A70"/>
    <w:rsid w:val="00164D7A"/>
    <w:rsid w:val="001652F5"/>
    <w:rsid w:val="001744F1"/>
    <w:rsid w:val="00190D5E"/>
    <w:rsid w:val="001A308B"/>
    <w:rsid w:val="001B7587"/>
    <w:rsid w:val="001C687E"/>
    <w:rsid w:val="001F0D8D"/>
    <w:rsid w:val="001F6EBC"/>
    <w:rsid w:val="00207ED6"/>
    <w:rsid w:val="00217AB8"/>
    <w:rsid w:val="002257C3"/>
    <w:rsid w:val="00226352"/>
    <w:rsid w:val="00240F42"/>
    <w:rsid w:val="00243E42"/>
    <w:rsid w:val="00275CB5"/>
    <w:rsid w:val="00282FB6"/>
    <w:rsid w:val="00284717"/>
    <w:rsid w:val="00285790"/>
    <w:rsid w:val="002C165B"/>
    <w:rsid w:val="002D573C"/>
    <w:rsid w:val="002E01E1"/>
    <w:rsid w:val="002F2B1D"/>
    <w:rsid w:val="00305C22"/>
    <w:rsid w:val="003137AB"/>
    <w:rsid w:val="00324ED0"/>
    <w:rsid w:val="00326CAE"/>
    <w:rsid w:val="00337109"/>
    <w:rsid w:val="003372AC"/>
    <w:rsid w:val="003454A8"/>
    <w:rsid w:val="00346B4B"/>
    <w:rsid w:val="0035328B"/>
    <w:rsid w:val="00357A8B"/>
    <w:rsid w:val="00363274"/>
    <w:rsid w:val="003713A6"/>
    <w:rsid w:val="003730BE"/>
    <w:rsid w:val="00380F7A"/>
    <w:rsid w:val="00384CEC"/>
    <w:rsid w:val="00392ADB"/>
    <w:rsid w:val="003A38F8"/>
    <w:rsid w:val="003A45B4"/>
    <w:rsid w:val="003B1B14"/>
    <w:rsid w:val="003B5121"/>
    <w:rsid w:val="003C5F75"/>
    <w:rsid w:val="003D5938"/>
    <w:rsid w:val="003E2249"/>
    <w:rsid w:val="003F22B7"/>
    <w:rsid w:val="004004CD"/>
    <w:rsid w:val="0040460C"/>
    <w:rsid w:val="00404B12"/>
    <w:rsid w:val="00433F4C"/>
    <w:rsid w:val="00434EB9"/>
    <w:rsid w:val="00442C30"/>
    <w:rsid w:val="00446EBD"/>
    <w:rsid w:val="0044738E"/>
    <w:rsid w:val="0045674D"/>
    <w:rsid w:val="0049766E"/>
    <w:rsid w:val="004B0E70"/>
    <w:rsid w:val="004B20B6"/>
    <w:rsid w:val="004B47F0"/>
    <w:rsid w:val="004B6904"/>
    <w:rsid w:val="004C1325"/>
    <w:rsid w:val="004C4DFF"/>
    <w:rsid w:val="004D2E07"/>
    <w:rsid w:val="004E187C"/>
    <w:rsid w:val="00500D60"/>
    <w:rsid w:val="005105F2"/>
    <w:rsid w:val="005115A1"/>
    <w:rsid w:val="00512F6B"/>
    <w:rsid w:val="00513C3F"/>
    <w:rsid w:val="00552CDD"/>
    <w:rsid w:val="0055354A"/>
    <w:rsid w:val="00554706"/>
    <w:rsid w:val="00555283"/>
    <w:rsid w:val="0055564C"/>
    <w:rsid w:val="005605C7"/>
    <w:rsid w:val="00564B24"/>
    <w:rsid w:val="00566BBC"/>
    <w:rsid w:val="00582837"/>
    <w:rsid w:val="005943A5"/>
    <w:rsid w:val="005A072B"/>
    <w:rsid w:val="005B03D9"/>
    <w:rsid w:val="005B414C"/>
    <w:rsid w:val="005B65AB"/>
    <w:rsid w:val="005C2CA1"/>
    <w:rsid w:val="005C64A7"/>
    <w:rsid w:val="005D0346"/>
    <w:rsid w:val="005D0BE2"/>
    <w:rsid w:val="005D5F0B"/>
    <w:rsid w:val="005F4513"/>
    <w:rsid w:val="006004B8"/>
    <w:rsid w:val="0060193B"/>
    <w:rsid w:val="006035A6"/>
    <w:rsid w:val="006075B0"/>
    <w:rsid w:val="0061087F"/>
    <w:rsid w:val="00610D99"/>
    <w:rsid w:val="00611D50"/>
    <w:rsid w:val="0061757D"/>
    <w:rsid w:val="00631DE8"/>
    <w:rsid w:val="00632845"/>
    <w:rsid w:val="00641210"/>
    <w:rsid w:val="006419FA"/>
    <w:rsid w:val="00653888"/>
    <w:rsid w:val="00655773"/>
    <w:rsid w:val="00665862"/>
    <w:rsid w:val="00672A83"/>
    <w:rsid w:val="00681709"/>
    <w:rsid w:val="00684817"/>
    <w:rsid w:val="006B1FA0"/>
    <w:rsid w:val="006C595E"/>
    <w:rsid w:val="006D35E2"/>
    <w:rsid w:val="006D511F"/>
    <w:rsid w:val="006D7422"/>
    <w:rsid w:val="006E2E24"/>
    <w:rsid w:val="006E3B96"/>
    <w:rsid w:val="00700048"/>
    <w:rsid w:val="007173E9"/>
    <w:rsid w:val="007221A4"/>
    <w:rsid w:val="007254E4"/>
    <w:rsid w:val="00730A84"/>
    <w:rsid w:val="00741E5B"/>
    <w:rsid w:val="00760593"/>
    <w:rsid w:val="00760D27"/>
    <w:rsid w:val="0076561B"/>
    <w:rsid w:val="0077616A"/>
    <w:rsid w:val="00777B20"/>
    <w:rsid w:val="007800E1"/>
    <w:rsid w:val="007873A9"/>
    <w:rsid w:val="007B6E64"/>
    <w:rsid w:val="007C0390"/>
    <w:rsid w:val="007C3A75"/>
    <w:rsid w:val="007C7C80"/>
    <w:rsid w:val="007D50FF"/>
    <w:rsid w:val="007F3C11"/>
    <w:rsid w:val="007F6E0D"/>
    <w:rsid w:val="0080728E"/>
    <w:rsid w:val="00816E3F"/>
    <w:rsid w:val="00823A77"/>
    <w:rsid w:val="00842641"/>
    <w:rsid w:val="00855CCA"/>
    <w:rsid w:val="0085755D"/>
    <w:rsid w:val="008625C2"/>
    <w:rsid w:val="00875691"/>
    <w:rsid w:val="008808DF"/>
    <w:rsid w:val="008847DF"/>
    <w:rsid w:val="008A50A1"/>
    <w:rsid w:val="008C4088"/>
    <w:rsid w:val="008D7A85"/>
    <w:rsid w:val="008E14F4"/>
    <w:rsid w:val="008F6939"/>
    <w:rsid w:val="008F758B"/>
    <w:rsid w:val="009041A9"/>
    <w:rsid w:val="009112D1"/>
    <w:rsid w:val="009140BF"/>
    <w:rsid w:val="00916280"/>
    <w:rsid w:val="00920848"/>
    <w:rsid w:val="00920B51"/>
    <w:rsid w:val="0092177D"/>
    <w:rsid w:val="0092582E"/>
    <w:rsid w:val="0092629E"/>
    <w:rsid w:val="00930229"/>
    <w:rsid w:val="00931B18"/>
    <w:rsid w:val="009349B2"/>
    <w:rsid w:val="00942FFC"/>
    <w:rsid w:val="009452CB"/>
    <w:rsid w:val="009506C6"/>
    <w:rsid w:val="00952347"/>
    <w:rsid w:val="00956423"/>
    <w:rsid w:val="00973308"/>
    <w:rsid w:val="00975BA5"/>
    <w:rsid w:val="00996532"/>
    <w:rsid w:val="009A2BF9"/>
    <w:rsid w:val="009A5486"/>
    <w:rsid w:val="009A7D57"/>
    <w:rsid w:val="009C52B3"/>
    <w:rsid w:val="009E1823"/>
    <w:rsid w:val="009E19CF"/>
    <w:rsid w:val="00A07D79"/>
    <w:rsid w:val="00A11572"/>
    <w:rsid w:val="00A12F6E"/>
    <w:rsid w:val="00A1469A"/>
    <w:rsid w:val="00A14757"/>
    <w:rsid w:val="00A15972"/>
    <w:rsid w:val="00A21E99"/>
    <w:rsid w:val="00A22CE2"/>
    <w:rsid w:val="00A23236"/>
    <w:rsid w:val="00A24E4A"/>
    <w:rsid w:val="00A3287A"/>
    <w:rsid w:val="00A33199"/>
    <w:rsid w:val="00A34C67"/>
    <w:rsid w:val="00A3643E"/>
    <w:rsid w:val="00A36F8D"/>
    <w:rsid w:val="00A6286A"/>
    <w:rsid w:val="00A73D78"/>
    <w:rsid w:val="00A75437"/>
    <w:rsid w:val="00A80AF1"/>
    <w:rsid w:val="00A81981"/>
    <w:rsid w:val="00A85340"/>
    <w:rsid w:val="00A978A4"/>
    <w:rsid w:val="00AA2F2D"/>
    <w:rsid w:val="00AC2D77"/>
    <w:rsid w:val="00AC3EEA"/>
    <w:rsid w:val="00AD0FF1"/>
    <w:rsid w:val="00AE0383"/>
    <w:rsid w:val="00AE5309"/>
    <w:rsid w:val="00B00EFD"/>
    <w:rsid w:val="00B1449B"/>
    <w:rsid w:val="00B14FA5"/>
    <w:rsid w:val="00B2117E"/>
    <w:rsid w:val="00B23F5C"/>
    <w:rsid w:val="00B26C3F"/>
    <w:rsid w:val="00B47B7C"/>
    <w:rsid w:val="00B5011D"/>
    <w:rsid w:val="00B7078E"/>
    <w:rsid w:val="00B730D5"/>
    <w:rsid w:val="00B74885"/>
    <w:rsid w:val="00B7612B"/>
    <w:rsid w:val="00B97F67"/>
    <w:rsid w:val="00BA5DF9"/>
    <w:rsid w:val="00BB3F96"/>
    <w:rsid w:val="00BE3005"/>
    <w:rsid w:val="00BE322E"/>
    <w:rsid w:val="00C044C0"/>
    <w:rsid w:val="00C05DEB"/>
    <w:rsid w:val="00C13F21"/>
    <w:rsid w:val="00C32767"/>
    <w:rsid w:val="00C36579"/>
    <w:rsid w:val="00C5396D"/>
    <w:rsid w:val="00C646C3"/>
    <w:rsid w:val="00C80417"/>
    <w:rsid w:val="00C87BEC"/>
    <w:rsid w:val="00C94902"/>
    <w:rsid w:val="00CA2EBA"/>
    <w:rsid w:val="00CA34F4"/>
    <w:rsid w:val="00CA48C9"/>
    <w:rsid w:val="00CB3AE6"/>
    <w:rsid w:val="00CC4833"/>
    <w:rsid w:val="00CC6C57"/>
    <w:rsid w:val="00CD0F9A"/>
    <w:rsid w:val="00CD390D"/>
    <w:rsid w:val="00CD69F2"/>
    <w:rsid w:val="00CE1B35"/>
    <w:rsid w:val="00CE7AE3"/>
    <w:rsid w:val="00CF115F"/>
    <w:rsid w:val="00CF7118"/>
    <w:rsid w:val="00D11823"/>
    <w:rsid w:val="00D143C0"/>
    <w:rsid w:val="00D21CE5"/>
    <w:rsid w:val="00D224C1"/>
    <w:rsid w:val="00D225A9"/>
    <w:rsid w:val="00D40902"/>
    <w:rsid w:val="00D559EF"/>
    <w:rsid w:val="00D607C0"/>
    <w:rsid w:val="00D60A58"/>
    <w:rsid w:val="00D63943"/>
    <w:rsid w:val="00D64892"/>
    <w:rsid w:val="00D65A5D"/>
    <w:rsid w:val="00D70797"/>
    <w:rsid w:val="00D824F1"/>
    <w:rsid w:val="00D83B22"/>
    <w:rsid w:val="00D85A26"/>
    <w:rsid w:val="00D945B2"/>
    <w:rsid w:val="00DB5B5F"/>
    <w:rsid w:val="00DE34C4"/>
    <w:rsid w:val="00DF3297"/>
    <w:rsid w:val="00DF497A"/>
    <w:rsid w:val="00E01D57"/>
    <w:rsid w:val="00E041BF"/>
    <w:rsid w:val="00E33DF9"/>
    <w:rsid w:val="00E35B9E"/>
    <w:rsid w:val="00E40B24"/>
    <w:rsid w:val="00E427FA"/>
    <w:rsid w:val="00E51280"/>
    <w:rsid w:val="00E5412E"/>
    <w:rsid w:val="00E60F1D"/>
    <w:rsid w:val="00E64A30"/>
    <w:rsid w:val="00E669D3"/>
    <w:rsid w:val="00E81658"/>
    <w:rsid w:val="00E81ED9"/>
    <w:rsid w:val="00E96831"/>
    <w:rsid w:val="00EA17E9"/>
    <w:rsid w:val="00EA4D7A"/>
    <w:rsid w:val="00EA4F0E"/>
    <w:rsid w:val="00EB0CD3"/>
    <w:rsid w:val="00EB6BD4"/>
    <w:rsid w:val="00EB7C25"/>
    <w:rsid w:val="00EC5ED0"/>
    <w:rsid w:val="00ED0C7C"/>
    <w:rsid w:val="00EF6D99"/>
    <w:rsid w:val="00F00597"/>
    <w:rsid w:val="00F033E1"/>
    <w:rsid w:val="00F052C6"/>
    <w:rsid w:val="00F11FCB"/>
    <w:rsid w:val="00F146B2"/>
    <w:rsid w:val="00F25EE4"/>
    <w:rsid w:val="00F31572"/>
    <w:rsid w:val="00F4010F"/>
    <w:rsid w:val="00F45263"/>
    <w:rsid w:val="00F50BEA"/>
    <w:rsid w:val="00F5270A"/>
    <w:rsid w:val="00F61348"/>
    <w:rsid w:val="00F771DC"/>
    <w:rsid w:val="00F847AE"/>
    <w:rsid w:val="00FA6836"/>
    <w:rsid w:val="00FB2A7E"/>
    <w:rsid w:val="00FC07AB"/>
    <w:rsid w:val="00FC43A0"/>
    <w:rsid w:val="00FC484C"/>
    <w:rsid w:val="00FD495A"/>
    <w:rsid w:val="00FE254B"/>
    <w:rsid w:val="00FE721B"/>
    <w:rsid w:val="00FE78D8"/>
    <w:rsid w:val="00FF4A13"/>
    <w:rsid w:val="00FF4F1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6738"/>
  <w15:chartTrackingRefBased/>
  <w15:docId w15:val="{B7280A32-5B31-49E9-B8DF-2EDA7E16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62"/>
  </w:style>
  <w:style w:type="paragraph" w:styleId="Heading1">
    <w:name w:val="heading 1"/>
    <w:basedOn w:val="Normal"/>
    <w:next w:val="Normal"/>
    <w:link w:val="Heading1Char"/>
    <w:uiPriority w:val="9"/>
    <w:qFormat/>
    <w:rsid w:val="00EB7C25"/>
    <w:pPr>
      <w:keepNext/>
      <w:keepLines/>
      <w:pBdr>
        <w:top w:val="single" w:sz="4" w:space="1" w:color="auto"/>
        <w:left w:val="single" w:sz="4" w:space="4" w:color="auto"/>
        <w:bottom w:val="single" w:sz="4" w:space="1" w:color="auto"/>
        <w:right w:val="single" w:sz="4" w:space="4" w:color="auto"/>
      </w:pBdr>
      <w:shd w:val="clear" w:color="auto" w:fill="96DBDE"/>
      <w:ind w:left="113" w:right="113"/>
      <w:outlineLvl w:val="0"/>
    </w:pPr>
    <w:rPr>
      <w:rFonts w:ascii="Calibri" w:eastAsiaTheme="majorEastAsia" w:hAnsi="Calibri" w:cstheme="majorBidi"/>
      <w:b/>
      <w:sz w:val="22"/>
      <w:szCs w:val="32"/>
    </w:rPr>
  </w:style>
  <w:style w:type="paragraph" w:styleId="Heading2">
    <w:name w:val="heading 2"/>
    <w:basedOn w:val="Normal"/>
    <w:next w:val="Normal"/>
    <w:link w:val="Heading2Char"/>
    <w:uiPriority w:val="9"/>
    <w:unhideWhenUsed/>
    <w:qFormat/>
    <w:rsid w:val="000326DD"/>
    <w:pPr>
      <w:keepNext/>
      <w:keepLines/>
      <w:spacing w:before="40"/>
      <w:outlineLvl w:val="1"/>
    </w:pPr>
    <w:rPr>
      <w:rFonts w:ascii="Calibri" w:eastAsiaTheme="majorEastAsia" w:hAnsi="Calibri" w:cstheme="majorBidi"/>
      <w:b/>
      <w:sz w:val="22"/>
      <w:szCs w:val="26"/>
    </w:rPr>
  </w:style>
  <w:style w:type="paragraph" w:styleId="Heading3">
    <w:name w:val="heading 3"/>
    <w:basedOn w:val="Normal"/>
    <w:next w:val="Normal"/>
    <w:link w:val="Heading3Char"/>
    <w:uiPriority w:val="9"/>
    <w:unhideWhenUsed/>
    <w:qFormat/>
    <w:rsid w:val="000326DD"/>
    <w:pPr>
      <w:keepNext/>
      <w:keepLines/>
      <w:spacing w:before="40" w:after="120"/>
      <w:outlineLvl w:val="2"/>
    </w:pPr>
    <w:rPr>
      <w:rFonts w:ascii="Calibri" w:eastAsiaTheme="majorEastAsia" w:hAnsi="Calibri" w:cstheme="majorBidi"/>
      <w:i/>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ansheading1">
    <w:name w:val="Source Sans heading 1"/>
    <w:basedOn w:val="Heading1"/>
    <w:link w:val="SourceSansheading1Char"/>
    <w:qFormat/>
    <w:rsid w:val="00665862"/>
    <w:rPr>
      <w:rFonts w:ascii="Source Sans Pro SemiBold" w:hAnsi="Source Sans Pro SemiBold"/>
      <w:color w:val="1F4E79" w:themeColor="accent1" w:themeShade="80"/>
      <w:sz w:val="40"/>
    </w:rPr>
  </w:style>
  <w:style w:type="character" w:customStyle="1" w:styleId="SourceSansheading1Char">
    <w:name w:val="Source Sans heading 1 Char"/>
    <w:basedOn w:val="Heading1Char"/>
    <w:link w:val="SourceSansheading1"/>
    <w:rsid w:val="00665862"/>
    <w:rPr>
      <w:rFonts w:ascii="Source Sans Pro SemiBold" w:eastAsiaTheme="majorEastAsia" w:hAnsi="Source Sans Pro SemiBold" w:cstheme="majorBidi"/>
      <w:b/>
      <w:color w:val="1F4E79" w:themeColor="accent1" w:themeShade="80"/>
      <w:sz w:val="40"/>
      <w:szCs w:val="32"/>
      <w:shd w:val="clear" w:color="auto" w:fill="96DBDE"/>
    </w:rPr>
  </w:style>
  <w:style w:type="character" w:customStyle="1" w:styleId="Heading1Char">
    <w:name w:val="Heading 1 Char"/>
    <w:basedOn w:val="DefaultParagraphFont"/>
    <w:link w:val="Heading1"/>
    <w:uiPriority w:val="9"/>
    <w:rsid w:val="00EB7C25"/>
    <w:rPr>
      <w:rFonts w:ascii="Calibri" w:eastAsiaTheme="majorEastAsia" w:hAnsi="Calibri" w:cstheme="majorBidi"/>
      <w:b/>
      <w:sz w:val="22"/>
      <w:szCs w:val="32"/>
      <w:shd w:val="clear" w:color="auto" w:fill="96DBDE"/>
    </w:rPr>
  </w:style>
  <w:style w:type="paragraph" w:customStyle="1" w:styleId="Sourcesansheading2">
    <w:name w:val="Source sans heading 2"/>
    <w:basedOn w:val="Heading2"/>
    <w:link w:val="Sourcesansheading2Char"/>
    <w:qFormat/>
    <w:rsid w:val="00665862"/>
    <w:rPr>
      <w:rFonts w:ascii="Source Sans Pro" w:hAnsi="Source Sans Pro"/>
      <w:sz w:val="32"/>
    </w:rPr>
  </w:style>
  <w:style w:type="character" w:customStyle="1" w:styleId="Sourcesansheading2Char">
    <w:name w:val="Source sans heading 2 Char"/>
    <w:basedOn w:val="DefaultParagraphFont"/>
    <w:link w:val="Sourcesansheading2"/>
    <w:rsid w:val="00665862"/>
    <w:rPr>
      <w:rFonts w:eastAsiaTheme="majorEastAsia" w:cstheme="majorBidi"/>
      <w:sz w:val="32"/>
      <w:szCs w:val="26"/>
    </w:rPr>
  </w:style>
  <w:style w:type="character" w:customStyle="1" w:styleId="Heading2Char">
    <w:name w:val="Heading 2 Char"/>
    <w:basedOn w:val="DefaultParagraphFont"/>
    <w:link w:val="Heading2"/>
    <w:uiPriority w:val="9"/>
    <w:rsid w:val="000326DD"/>
    <w:rPr>
      <w:rFonts w:ascii="Calibri" w:eastAsiaTheme="majorEastAsia" w:hAnsi="Calibri" w:cstheme="majorBidi"/>
      <w:b/>
      <w:sz w:val="22"/>
      <w:szCs w:val="26"/>
    </w:rPr>
  </w:style>
  <w:style w:type="paragraph" w:customStyle="1" w:styleId="Sourcesansheading3">
    <w:name w:val="Source sans heading 3"/>
    <w:basedOn w:val="Sourcesansheading2"/>
    <w:link w:val="Sourcesansheading3Char"/>
    <w:qFormat/>
    <w:rsid w:val="00665862"/>
    <w:rPr>
      <w:rFonts w:ascii="Source Sans Pro SemiBold" w:hAnsi="Source Sans Pro SemiBold"/>
      <w:sz w:val="24"/>
    </w:rPr>
  </w:style>
  <w:style w:type="character" w:customStyle="1" w:styleId="Sourcesansheading3Char">
    <w:name w:val="Source sans heading 3 Char"/>
    <w:basedOn w:val="Sourcesansheading2Char"/>
    <w:link w:val="Sourcesansheading3"/>
    <w:rsid w:val="00665862"/>
    <w:rPr>
      <w:rFonts w:ascii="Source Sans Pro SemiBold" w:eastAsiaTheme="majorEastAsia" w:hAnsi="Source Sans Pro SemiBold" w:cstheme="majorBidi"/>
      <w:sz w:val="24"/>
      <w:szCs w:val="26"/>
    </w:rPr>
  </w:style>
  <w:style w:type="paragraph" w:styleId="Footer">
    <w:name w:val="footer"/>
    <w:basedOn w:val="Normal"/>
    <w:link w:val="FooterChar"/>
    <w:uiPriority w:val="99"/>
    <w:unhideWhenUsed/>
    <w:rsid w:val="00930229"/>
    <w:pPr>
      <w:tabs>
        <w:tab w:val="center" w:pos="4513"/>
        <w:tab w:val="right" w:pos="9026"/>
      </w:tabs>
    </w:pPr>
  </w:style>
  <w:style w:type="character" w:customStyle="1" w:styleId="FooterChar">
    <w:name w:val="Footer Char"/>
    <w:basedOn w:val="DefaultParagraphFont"/>
    <w:link w:val="Footer"/>
    <w:uiPriority w:val="99"/>
    <w:rsid w:val="00930229"/>
  </w:style>
  <w:style w:type="paragraph" w:styleId="FootnoteText">
    <w:name w:val="footnote text"/>
    <w:basedOn w:val="Normal"/>
    <w:link w:val="FootnoteTextChar"/>
    <w:uiPriority w:val="99"/>
    <w:semiHidden/>
    <w:unhideWhenUsed/>
    <w:rsid w:val="00930229"/>
  </w:style>
  <w:style w:type="character" w:customStyle="1" w:styleId="FootnoteTextChar">
    <w:name w:val="Footnote Text Char"/>
    <w:basedOn w:val="DefaultParagraphFont"/>
    <w:link w:val="FootnoteText"/>
    <w:uiPriority w:val="99"/>
    <w:semiHidden/>
    <w:rsid w:val="00930229"/>
  </w:style>
  <w:style w:type="table" w:styleId="TableGrid">
    <w:name w:val="Table Grid"/>
    <w:basedOn w:val="TableNormal"/>
    <w:rsid w:val="00930229"/>
    <w:rPr>
      <w:rFonts w:ascii="Times New Roman" w:eastAsia="Times New Roman" w:hAnsi="Times New Roman"/>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0229"/>
  </w:style>
  <w:style w:type="character" w:styleId="FootnoteReference">
    <w:name w:val="footnote reference"/>
    <w:basedOn w:val="DefaultParagraphFont"/>
    <w:uiPriority w:val="99"/>
    <w:unhideWhenUsed/>
    <w:rsid w:val="00930229"/>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512F6B"/>
    <w:rPr>
      <w:sz w:val="16"/>
      <w:szCs w:val="16"/>
    </w:rPr>
  </w:style>
  <w:style w:type="paragraph" w:styleId="CommentText">
    <w:name w:val="annotation text"/>
    <w:basedOn w:val="Normal"/>
    <w:link w:val="CommentTextChar"/>
    <w:uiPriority w:val="99"/>
    <w:semiHidden/>
    <w:unhideWhenUsed/>
    <w:rsid w:val="00512F6B"/>
  </w:style>
  <w:style w:type="character" w:customStyle="1" w:styleId="CommentTextChar">
    <w:name w:val="Comment Text Char"/>
    <w:basedOn w:val="DefaultParagraphFont"/>
    <w:link w:val="CommentText"/>
    <w:uiPriority w:val="99"/>
    <w:semiHidden/>
    <w:rsid w:val="00512F6B"/>
  </w:style>
  <w:style w:type="paragraph" w:styleId="BalloonText">
    <w:name w:val="Balloon Text"/>
    <w:basedOn w:val="Normal"/>
    <w:link w:val="BalloonTextChar"/>
    <w:uiPriority w:val="99"/>
    <w:semiHidden/>
    <w:unhideWhenUsed/>
    <w:rsid w:val="00512F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F6B"/>
    <w:rPr>
      <w:rFonts w:ascii="Segoe UI" w:hAnsi="Segoe UI" w:cs="Segoe UI"/>
      <w:sz w:val="18"/>
      <w:szCs w:val="18"/>
    </w:rPr>
  </w:style>
  <w:style w:type="paragraph" w:styleId="Header">
    <w:name w:val="header"/>
    <w:basedOn w:val="Normal"/>
    <w:link w:val="HeaderChar"/>
    <w:uiPriority w:val="99"/>
    <w:unhideWhenUsed/>
    <w:rsid w:val="003F22B7"/>
    <w:pPr>
      <w:tabs>
        <w:tab w:val="center" w:pos="4513"/>
        <w:tab w:val="right" w:pos="9026"/>
      </w:tabs>
    </w:pPr>
  </w:style>
  <w:style w:type="character" w:customStyle="1" w:styleId="HeaderChar">
    <w:name w:val="Header Char"/>
    <w:basedOn w:val="DefaultParagraphFont"/>
    <w:link w:val="Header"/>
    <w:uiPriority w:val="99"/>
    <w:rsid w:val="003F22B7"/>
  </w:style>
  <w:style w:type="paragraph" w:styleId="CommentSubject">
    <w:name w:val="annotation subject"/>
    <w:basedOn w:val="CommentText"/>
    <w:next w:val="CommentText"/>
    <w:link w:val="CommentSubjectChar"/>
    <w:uiPriority w:val="99"/>
    <w:semiHidden/>
    <w:unhideWhenUsed/>
    <w:rsid w:val="00631DE8"/>
    <w:rPr>
      <w:b/>
      <w:bCs/>
    </w:rPr>
  </w:style>
  <w:style w:type="character" w:customStyle="1" w:styleId="CommentSubjectChar">
    <w:name w:val="Comment Subject Char"/>
    <w:basedOn w:val="CommentTextChar"/>
    <w:link w:val="CommentSubject"/>
    <w:uiPriority w:val="99"/>
    <w:semiHidden/>
    <w:rsid w:val="00631DE8"/>
    <w:rPr>
      <w:b/>
      <w:bCs/>
    </w:rPr>
  </w:style>
  <w:style w:type="paragraph" w:styleId="ListParagraph">
    <w:name w:val="List Paragraph"/>
    <w:basedOn w:val="Normal"/>
    <w:uiPriority w:val="34"/>
    <w:qFormat/>
    <w:rsid w:val="00A21E99"/>
    <w:pPr>
      <w:ind w:left="720"/>
      <w:contextualSpacing/>
    </w:pPr>
  </w:style>
  <w:style w:type="character" w:styleId="Hyperlink">
    <w:name w:val="Hyperlink"/>
    <w:basedOn w:val="DefaultParagraphFont"/>
    <w:uiPriority w:val="99"/>
    <w:unhideWhenUsed/>
    <w:rsid w:val="00164D7A"/>
    <w:rPr>
      <w:color w:val="0563C1" w:themeColor="hyperlink"/>
      <w:u w:val="single"/>
    </w:rPr>
  </w:style>
  <w:style w:type="table" w:customStyle="1" w:styleId="TableGrid1">
    <w:name w:val="Table Grid1"/>
    <w:basedOn w:val="TableNormal"/>
    <w:next w:val="TableGrid"/>
    <w:rsid w:val="00952347"/>
    <w:rPr>
      <w:rFonts w:ascii="Times New Roman" w:eastAsia="Times New Roman" w:hAnsi="Times New Roman"/>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52347"/>
    <w:rPr>
      <w:rFonts w:ascii="Times New Roman" w:eastAsia="Times New Roman" w:hAnsi="Times New Roman"/>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1658"/>
    <w:pPr>
      <w:spacing w:before="100" w:beforeAutospacing="1" w:after="100" w:afterAutospacing="1"/>
    </w:pPr>
    <w:rPr>
      <w:rFonts w:ascii="Times New Roman" w:eastAsia="Times New Roman" w:hAnsi="Times New Roman"/>
      <w:sz w:val="24"/>
      <w:szCs w:val="24"/>
      <w:lang w:eastAsia="en-NZ"/>
    </w:rPr>
  </w:style>
  <w:style w:type="character" w:customStyle="1" w:styleId="Heading3Char">
    <w:name w:val="Heading 3 Char"/>
    <w:basedOn w:val="DefaultParagraphFont"/>
    <w:link w:val="Heading3"/>
    <w:uiPriority w:val="9"/>
    <w:rsid w:val="000326DD"/>
    <w:rPr>
      <w:rFonts w:ascii="Calibri" w:eastAsiaTheme="majorEastAsia" w:hAnsi="Calibri" w:cstheme="majorBidi"/>
      <w:i/>
      <w:color w:val="000000" w:themeColor="text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7662">
      <w:bodyDiv w:val="1"/>
      <w:marLeft w:val="0"/>
      <w:marRight w:val="0"/>
      <w:marTop w:val="0"/>
      <w:marBottom w:val="0"/>
      <w:divBdr>
        <w:top w:val="none" w:sz="0" w:space="0" w:color="auto"/>
        <w:left w:val="none" w:sz="0" w:space="0" w:color="auto"/>
        <w:bottom w:val="none" w:sz="0" w:space="0" w:color="auto"/>
        <w:right w:val="none" w:sz="0" w:space="0" w:color="auto"/>
      </w:divBdr>
    </w:div>
    <w:div w:id="271011677">
      <w:bodyDiv w:val="1"/>
      <w:marLeft w:val="0"/>
      <w:marRight w:val="0"/>
      <w:marTop w:val="0"/>
      <w:marBottom w:val="0"/>
      <w:divBdr>
        <w:top w:val="none" w:sz="0" w:space="0" w:color="auto"/>
        <w:left w:val="none" w:sz="0" w:space="0" w:color="auto"/>
        <w:bottom w:val="none" w:sz="0" w:space="0" w:color="auto"/>
        <w:right w:val="none" w:sz="0" w:space="0" w:color="auto"/>
      </w:divBdr>
    </w:div>
    <w:div w:id="415395926">
      <w:bodyDiv w:val="1"/>
      <w:marLeft w:val="0"/>
      <w:marRight w:val="0"/>
      <w:marTop w:val="0"/>
      <w:marBottom w:val="0"/>
      <w:divBdr>
        <w:top w:val="none" w:sz="0" w:space="0" w:color="auto"/>
        <w:left w:val="none" w:sz="0" w:space="0" w:color="auto"/>
        <w:bottom w:val="none" w:sz="0" w:space="0" w:color="auto"/>
        <w:right w:val="none" w:sz="0" w:space="0" w:color="auto"/>
      </w:divBdr>
      <w:divsChild>
        <w:div w:id="1018656335">
          <w:marLeft w:val="360"/>
          <w:marRight w:val="0"/>
          <w:marTop w:val="200"/>
          <w:marBottom w:val="0"/>
          <w:divBdr>
            <w:top w:val="none" w:sz="0" w:space="0" w:color="auto"/>
            <w:left w:val="none" w:sz="0" w:space="0" w:color="auto"/>
            <w:bottom w:val="none" w:sz="0" w:space="0" w:color="auto"/>
            <w:right w:val="none" w:sz="0" w:space="0" w:color="auto"/>
          </w:divBdr>
        </w:div>
        <w:div w:id="1539274240">
          <w:marLeft w:val="360"/>
          <w:marRight w:val="0"/>
          <w:marTop w:val="200"/>
          <w:marBottom w:val="0"/>
          <w:divBdr>
            <w:top w:val="none" w:sz="0" w:space="0" w:color="auto"/>
            <w:left w:val="none" w:sz="0" w:space="0" w:color="auto"/>
            <w:bottom w:val="none" w:sz="0" w:space="0" w:color="auto"/>
            <w:right w:val="none" w:sz="0" w:space="0" w:color="auto"/>
          </w:divBdr>
        </w:div>
      </w:divsChild>
    </w:div>
    <w:div w:id="457452688">
      <w:bodyDiv w:val="1"/>
      <w:marLeft w:val="0"/>
      <w:marRight w:val="0"/>
      <w:marTop w:val="0"/>
      <w:marBottom w:val="0"/>
      <w:divBdr>
        <w:top w:val="none" w:sz="0" w:space="0" w:color="auto"/>
        <w:left w:val="none" w:sz="0" w:space="0" w:color="auto"/>
        <w:bottom w:val="none" w:sz="0" w:space="0" w:color="auto"/>
        <w:right w:val="none" w:sz="0" w:space="0" w:color="auto"/>
      </w:divBdr>
    </w:div>
    <w:div w:id="490289800">
      <w:bodyDiv w:val="1"/>
      <w:marLeft w:val="0"/>
      <w:marRight w:val="0"/>
      <w:marTop w:val="0"/>
      <w:marBottom w:val="0"/>
      <w:divBdr>
        <w:top w:val="none" w:sz="0" w:space="0" w:color="auto"/>
        <w:left w:val="none" w:sz="0" w:space="0" w:color="auto"/>
        <w:bottom w:val="none" w:sz="0" w:space="0" w:color="auto"/>
        <w:right w:val="none" w:sz="0" w:space="0" w:color="auto"/>
      </w:divBdr>
    </w:div>
    <w:div w:id="694579725">
      <w:bodyDiv w:val="1"/>
      <w:marLeft w:val="0"/>
      <w:marRight w:val="0"/>
      <w:marTop w:val="0"/>
      <w:marBottom w:val="0"/>
      <w:divBdr>
        <w:top w:val="none" w:sz="0" w:space="0" w:color="auto"/>
        <w:left w:val="none" w:sz="0" w:space="0" w:color="auto"/>
        <w:bottom w:val="none" w:sz="0" w:space="0" w:color="auto"/>
        <w:right w:val="none" w:sz="0" w:space="0" w:color="auto"/>
      </w:divBdr>
    </w:div>
    <w:div w:id="749690476">
      <w:bodyDiv w:val="1"/>
      <w:marLeft w:val="0"/>
      <w:marRight w:val="0"/>
      <w:marTop w:val="0"/>
      <w:marBottom w:val="0"/>
      <w:divBdr>
        <w:top w:val="none" w:sz="0" w:space="0" w:color="auto"/>
        <w:left w:val="none" w:sz="0" w:space="0" w:color="auto"/>
        <w:bottom w:val="none" w:sz="0" w:space="0" w:color="auto"/>
        <w:right w:val="none" w:sz="0" w:space="0" w:color="auto"/>
      </w:divBdr>
    </w:div>
    <w:div w:id="1039664939">
      <w:bodyDiv w:val="1"/>
      <w:marLeft w:val="0"/>
      <w:marRight w:val="0"/>
      <w:marTop w:val="0"/>
      <w:marBottom w:val="0"/>
      <w:divBdr>
        <w:top w:val="none" w:sz="0" w:space="0" w:color="auto"/>
        <w:left w:val="none" w:sz="0" w:space="0" w:color="auto"/>
        <w:bottom w:val="none" w:sz="0" w:space="0" w:color="auto"/>
        <w:right w:val="none" w:sz="0" w:space="0" w:color="auto"/>
      </w:divBdr>
    </w:div>
    <w:div w:id="1058817477">
      <w:bodyDiv w:val="1"/>
      <w:marLeft w:val="0"/>
      <w:marRight w:val="0"/>
      <w:marTop w:val="0"/>
      <w:marBottom w:val="0"/>
      <w:divBdr>
        <w:top w:val="none" w:sz="0" w:space="0" w:color="auto"/>
        <w:left w:val="none" w:sz="0" w:space="0" w:color="auto"/>
        <w:bottom w:val="none" w:sz="0" w:space="0" w:color="auto"/>
        <w:right w:val="none" w:sz="0" w:space="0" w:color="auto"/>
      </w:divBdr>
    </w:div>
    <w:div w:id="1159924982">
      <w:bodyDiv w:val="1"/>
      <w:marLeft w:val="0"/>
      <w:marRight w:val="0"/>
      <w:marTop w:val="0"/>
      <w:marBottom w:val="0"/>
      <w:divBdr>
        <w:top w:val="none" w:sz="0" w:space="0" w:color="auto"/>
        <w:left w:val="none" w:sz="0" w:space="0" w:color="auto"/>
        <w:bottom w:val="none" w:sz="0" w:space="0" w:color="auto"/>
        <w:right w:val="none" w:sz="0" w:space="0" w:color="auto"/>
      </w:divBdr>
    </w:div>
    <w:div w:id="1445147061">
      <w:bodyDiv w:val="1"/>
      <w:marLeft w:val="0"/>
      <w:marRight w:val="0"/>
      <w:marTop w:val="0"/>
      <w:marBottom w:val="0"/>
      <w:divBdr>
        <w:top w:val="none" w:sz="0" w:space="0" w:color="auto"/>
        <w:left w:val="none" w:sz="0" w:space="0" w:color="auto"/>
        <w:bottom w:val="none" w:sz="0" w:space="0" w:color="auto"/>
        <w:right w:val="none" w:sz="0" w:space="0" w:color="auto"/>
      </w:divBdr>
    </w:div>
    <w:div w:id="1460295807">
      <w:bodyDiv w:val="1"/>
      <w:marLeft w:val="0"/>
      <w:marRight w:val="0"/>
      <w:marTop w:val="0"/>
      <w:marBottom w:val="0"/>
      <w:divBdr>
        <w:top w:val="none" w:sz="0" w:space="0" w:color="auto"/>
        <w:left w:val="none" w:sz="0" w:space="0" w:color="auto"/>
        <w:bottom w:val="none" w:sz="0" w:space="0" w:color="auto"/>
        <w:right w:val="none" w:sz="0" w:space="0" w:color="auto"/>
      </w:divBdr>
    </w:div>
    <w:div w:id="1593467479">
      <w:bodyDiv w:val="1"/>
      <w:marLeft w:val="0"/>
      <w:marRight w:val="0"/>
      <w:marTop w:val="0"/>
      <w:marBottom w:val="0"/>
      <w:divBdr>
        <w:top w:val="none" w:sz="0" w:space="0" w:color="auto"/>
        <w:left w:val="none" w:sz="0" w:space="0" w:color="auto"/>
        <w:bottom w:val="none" w:sz="0" w:space="0" w:color="auto"/>
        <w:right w:val="none" w:sz="0" w:space="0" w:color="auto"/>
      </w:divBdr>
    </w:div>
    <w:div w:id="204722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rim://20/1170190?view" TargetMode="External"/><Relationship Id="rId13" Type="http://schemas.openxmlformats.org/officeDocument/2006/relationships/hyperlink" Target="trim://21/276111?view" TargetMode="External"/><Relationship Id="rId18" Type="http://schemas.openxmlformats.org/officeDocument/2006/relationships/hyperlink" Target="http://www.mfe.govt.nz/publications/towns-and-cities/national-policy-statement-urban-development-capacity-20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trim://19/1497553?view"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doc.govt.nz/about-us/science-publications/conservation-publications/marine-and-coastal/new-zealand-coastal-policy-statement/new-zealand-coastal-policy-statement-201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legislation.govt.nz/act/public/1991/0069/latest/link.aspx?id=DLM3213345" TargetMode="External"/><Relationship Id="rId20" Type="http://schemas.openxmlformats.org/officeDocument/2006/relationships/hyperlink" Target="trim://14/571683?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rim://16/627730?view"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trim://21/276111?view" TargetMode="External"/><Relationship Id="rId23" Type="http://schemas.openxmlformats.org/officeDocument/2006/relationships/hyperlink" Target="trim://19/1497553?view" TargetMode="External"/><Relationship Id="rId10" Type="http://schemas.openxmlformats.org/officeDocument/2006/relationships/hyperlink" Target="http://intranet.ccc.govt.nz/Teams/ConsentingCompliance/ResourceConsents/Training/Training%20Session%203%20-%20Assessing%20resource%20consent%20applications%20and%20assessment%20of%20environmental%20effects%20Part%202.tr5" TargetMode="External"/><Relationship Id="rId19" Type="http://schemas.openxmlformats.org/officeDocument/2006/relationships/hyperlink" Target="http://intranet.ccc.govt.nz/Teams/ConsentingCompliance/ResourceConsents/Procedures/NPS%20Urban%20Development%20-%20Auckland%20Council%20Guidance%20Note.pdf" TargetMode="External"/><Relationship Id="rId4" Type="http://schemas.openxmlformats.org/officeDocument/2006/relationships/settings" Target="settings.xml"/><Relationship Id="rId9" Type="http://schemas.openxmlformats.org/officeDocument/2006/relationships/hyperlink" Target="http://intranet.ccc.govt.nz/Teams/ConsentingCompliance/ResourceConsents/Training/Training%20Session%202%20-%20Assessing%20resource%20consent%20applications%20and%20assessment%20of%20environmental%20effects%20Part%201.tr5" TargetMode="External"/><Relationship Id="rId14" Type="http://schemas.openxmlformats.org/officeDocument/2006/relationships/hyperlink" Target="https://ccc.govt.nz/the-council/plans-strategies-policies-and-bylaws/plans/christchurch-district-plan/changes-to-the-district-plan/" TargetMode="External"/><Relationship Id="rId22" Type="http://schemas.openxmlformats.org/officeDocument/2006/relationships/hyperlink" Target="trim://14/571683?view"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trim://19/1206867?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DF8A-4E3F-4B44-9BE2-31473D3A6048}">
  <ds:schemaRefs>
    <ds:schemaRef ds:uri="http://schemas.openxmlformats.org/officeDocument/2006/bibliography"/>
  </ds:schemaRefs>
</ds:datastoreItem>
</file>

<file path=docMetadata/LabelInfo.xml><?xml version="1.0" encoding="utf-8"?>
<clbl:labelList xmlns:clbl="http://schemas.microsoft.com/office/2020/mipLabelMetadata">
  <clbl:label id="{5b52bdcd-9996-4ea8-a8db-ad2b36fc1cd2}" enabled="1" method="Standard" siteId="{45c97e4e-bd8d-4ddc-bd6e-2d62daa2a011}"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15</Pages>
  <Words>7888</Words>
  <Characters>41732</Characters>
  <Application>Microsoft Office Word</Application>
  <DocSecurity>0</DocSecurity>
  <Lines>818</Lines>
  <Paragraphs>381</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Proposed activity</vt:lpstr>
      <vt:lpstr>Description of site and existing environment</vt:lpstr>
      <vt:lpstr>Activity status</vt:lpstr>
      <vt:lpstr>    Christchurch District Plan</vt:lpstr>
      <vt:lpstr>    National Environmental Standard for Assessing and Managing Contaminants in Soil </vt:lpstr>
      <vt:lpstr>    Overall activity status </vt:lpstr>
      <vt:lpstr>        Bundled or unbundled</vt:lpstr>
      <vt:lpstr>Written approvals</vt:lpstr>
      <vt:lpstr>NOTIFICATION ASSESSMENT</vt:lpstr>
      <vt:lpstr>Adverse effects on the environment and affected persons [Sections 95A, 95B, 95E(</vt:lpstr>
      <vt:lpstr>    Context for assessment </vt:lpstr>
      <vt:lpstr>        Objectives and policies </vt:lpstr>
      <vt:lpstr>        Permitted baseline - s95D(b), s95E(2)(a) and s104(2)</vt:lpstr>
      <vt:lpstr>    Assessment of effects</vt:lpstr>
      <vt:lpstr>        Statutory requirements</vt:lpstr>
      <vt:lpstr>        Adopting applicant’s assessment</vt:lpstr>
      <vt:lpstr>        Cumulative effects</vt:lpstr>
      <vt:lpstr>        Specialist input</vt:lpstr>
      <vt:lpstr>        Relevance of conditions</vt:lpstr>
      <vt:lpstr>        Limited notification clauses </vt:lpstr>
      <vt:lpstr>        Unreasonable to obtain written approval</vt:lpstr>
      <vt:lpstr>    Conclusions</vt:lpstr>
      <vt:lpstr>Notification tests and recommendation [Sections 95A and 95B]</vt:lpstr>
      <vt:lpstr>Recovery Plans and Regeneration Plans</vt:lpstr>
      <vt:lpstr>Notification recommendation and decision</vt:lpstr>
      <vt:lpstr>SECTION 104 ASSESSMENT</vt:lpstr>
      <vt:lpstr>Actual and potential effects on the environment [Section 104(1)(a)]</vt:lpstr>
      <vt:lpstr>Relevant objectives, policies, rules and other provisions of the Plan [Section 1</vt:lpstr>
      <vt:lpstr>Relevant provisions of a National Environmental Standard, National Policy Statem</vt:lpstr>
      <vt:lpstr>Other relevant matters [Section 104(1)(c)]</vt:lpstr>
      <vt:lpstr>        Precedent effects and plan integrity </vt:lpstr>
      <vt:lpstr>        Adequacy of information- s104(6) and (7)</vt:lpstr>
      <vt:lpstr>Part 2 of the Resource Management Act [Section 104(1)]</vt:lpstr>
      <vt:lpstr>Section 104(3)(d) notification consideration</vt:lpstr>
      <vt:lpstr>Non complying activity threshold tests [Section 104D(1)]  </vt:lpstr>
      <vt:lpstr>Recovery Plans and Regeneration Plans</vt:lpstr>
      <vt:lpstr>Section 104 Recommendation</vt:lpstr>
      <vt:lpstr>    Conditions</vt:lpstr>
      <vt:lpstr>    Advice Notes </vt:lpstr>
      <vt:lpstr>        Monitoring advice note</vt:lpstr>
      <vt:lpstr>        Development Contributions advice note</vt:lpstr>
    </vt:vector>
  </TitlesOfParts>
  <Company>Christchurch City Council</Company>
  <LinksUpToDate>false</LinksUpToDate>
  <CharactersWithSpaces>49239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Elvidge, Catherine</dc:creator>
  <cp:keywords/>
  <dc:description/>
  <cp:lastModifiedBy>Elvidge, Catherine</cp:lastModifiedBy>
  <cp:revision>2</cp:revision>
  <cp:lastPrinted>2019-10-29T01:45:00Z</cp:lastPrinted>
  <dcterms:created xsi:type="dcterms:W3CDTF">2025-12-16T05:50:00Z</dcterms:created>
  <dcterms:modified xsi:type="dcterms:W3CDTF">2025-12-16T05:50:00Z</dcterms:modified>
</cp:coreProperties>
</file>