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FD2919" w14:paraId="486E366C" w14:textId="77777777" w:rsidTr="00F156DD">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F97BB8" w14:textId="77777777" w:rsidR="00930229" w:rsidRPr="00FD2919" w:rsidRDefault="00930229" w:rsidP="00886A71">
            <w:pPr>
              <w:pStyle w:val="Heading3"/>
            </w:pPr>
            <w:bookmarkStart w:id="0" w:name="OLE_LINK1"/>
          </w:p>
          <w:p w14:paraId="580C1008" w14:textId="77777777" w:rsidR="00930229" w:rsidRPr="00FD2919" w:rsidRDefault="00930229" w:rsidP="00930229">
            <w:pPr>
              <w:jc w:val="center"/>
              <w:rPr>
                <w:rFonts w:asciiTheme="minorHAnsi" w:eastAsia="Times New Roman" w:hAnsiTheme="minorHAnsi" w:cstheme="minorHAnsi"/>
                <w:sz w:val="22"/>
                <w:szCs w:val="32"/>
              </w:rPr>
            </w:pPr>
            <w:r w:rsidRPr="007A788F">
              <w:rPr>
                <w:rFonts w:asciiTheme="minorHAnsi" w:eastAsia="Times New Roman" w:hAnsiTheme="minorHAnsi" w:cstheme="minorHAnsi"/>
                <w:sz w:val="21"/>
                <w:szCs w:val="28"/>
              </w:rPr>
              <w:t>Resource Management Act 1991</w:t>
            </w:r>
          </w:p>
          <w:p w14:paraId="61CFDE5B" w14:textId="77777777" w:rsidR="00930229" w:rsidRPr="00FD2919" w:rsidRDefault="00930229" w:rsidP="00930229">
            <w:pPr>
              <w:jc w:val="both"/>
              <w:rPr>
                <w:rFonts w:asciiTheme="minorHAnsi" w:eastAsia="Times New Roman" w:hAnsiTheme="minorHAnsi"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E922A50" w14:textId="77777777" w:rsidR="00930229" w:rsidRPr="00FD2919" w:rsidRDefault="00930229" w:rsidP="00930229">
            <w:pPr>
              <w:jc w:val="both"/>
              <w:rPr>
                <w:rFonts w:asciiTheme="minorHAnsi" w:eastAsia="Times New Roman" w:hAnsiTheme="minorHAnsi" w:cstheme="minorHAnsi"/>
                <w:sz w:val="22"/>
                <w:szCs w:val="22"/>
              </w:rPr>
            </w:pPr>
            <w:r w:rsidRPr="00FD2919">
              <w:rPr>
                <w:rFonts w:asciiTheme="minorHAnsi" w:eastAsia="Times New Roman" w:hAnsiTheme="minorHAnsi" w:cstheme="minorHAnsi"/>
                <w:noProof/>
                <w:sz w:val="22"/>
                <w:szCs w:val="22"/>
                <w:lang w:eastAsia="en-NZ"/>
              </w:rPr>
              <w:drawing>
                <wp:anchor distT="0" distB="0" distL="114300" distR="114300" simplePos="0" relativeHeight="251658240" behindDoc="0" locked="0" layoutInCell="1" allowOverlap="1" wp14:anchorId="15FFB4AC" wp14:editId="1B396C3B">
                  <wp:simplePos x="0" y="0"/>
                  <wp:positionH relativeFrom="column">
                    <wp:posOffset>1450340</wp:posOffset>
                  </wp:positionH>
                  <wp:positionV relativeFrom="paragraph">
                    <wp:posOffset>82550</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FD2919" w14:paraId="4D98775E" w14:textId="77777777" w:rsidTr="00F156DD">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72AB4B6" w14:textId="77777777" w:rsidR="00930229" w:rsidRPr="007A788F" w:rsidRDefault="00930229" w:rsidP="00930229">
            <w:pPr>
              <w:jc w:val="both"/>
              <w:rPr>
                <w:rFonts w:asciiTheme="minorHAnsi" w:eastAsia="Times New Roman" w:hAnsiTheme="minorHAnsi" w:cstheme="minorHAnsi"/>
                <w:sz w:val="14"/>
                <w:szCs w:val="14"/>
              </w:rPr>
            </w:pPr>
          </w:p>
          <w:p w14:paraId="4C637E09" w14:textId="77777777" w:rsidR="00930229" w:rsidRPr="00FD2919" w:rsidRDefault="00930229" w:rsidP="00930229">
            <w:pPr>
              <w:jc w:val="center"/>
              <w:rPr>
                <w:rFonts w:asciiTheme="minorHAnsi" w:eastAsia="Times New Roman" w:hAnsiTheme="minorHAnsi" w:cstheme="minorHAnsi"/>
                <w:b/>
                <w:color w:val="000000"/>
                <w:sz w:val="36"/>
                <w:szCs w:val="36"/>
              </w:rPr>
            </w:pPr>
            <w:r w:rsidRPr="00FD2919">
              <w:rPr>
                <w:rFonts w:asciiTheme="minorHAnsi" w:eastAsia="Times New Roman" w:hAnsiTheme="minorHAnsi" w:cstheme="minorHAnsi"/>
                <w:b/>
                <w:color w:val="000000"/>
                <w:sz w:val="36"/>
                <w:szCs w:val="36"/>
              </w:rPr>
              <w:t>Report / Decision on a Resource Consent Application</w:t>
            </w:r>
          </w:p>
          <w:p w14:paraId="1FE709E5" w14:textId="29F431E2" w:rsidR="00930229" w:rsidRPr="00FD2919" w:rsidRDefault="00930229" w:rsidP="00930229">
            <w:pPr>
              <w:jc w:val="center"/>
              <w:rPr>
                <w:rFonts w:asciiTheme="minorHAnsi" w:eastAsia="Times New Roman" w:hAnsiTheme="minorHAnsi" w:cstheme="minorHAnsi"/>
                <w:b/>
                <w:color w:val="000000"/>
                <w:sz w:val="36"/>
                <w:szCs w:val="36"/>
              </w:rPr>
            </w:pPr>
            <w:r w:rsidRPr="007A788F">
              <w:rPr>
                <w:rFonts w:asciiTheme="minorHAnsi" w:eastAsia="Times New Roman" w:hAnsiTheme="minorHAnsi" w:cstheme="minorHAnsi"/>
                <w:color w:val="000000"/>
                <w:szCs w:val="24"/>
              </w:rPr>
              <w:t>(Sections 95A, 95B and 104 /</w:t>
            </w:r>
            <w:r w:rsidRPr="007A788F">
              <w:rPr>
                <w:rFonts w:asciiTheme="minorHAnsi" w:eastAsia="Times New Roman" w:hAnsiTheme="minorHAnsi" w:cstheme="minorHAnsi"/>
                <w:color w:val="000000"/>
                <w:szCs w:val="24"/>
                <w:highlight w:val="yellow"/>
              </w:rPr>
              <w:t xml:space="preserve"> 104B / 104C</w:t>
            </w:r>
            <w:r w:rsidRPr="007A788F">
              <w:rPr>
                <w:rFonts w:asciiTheme="minorHAnsi" w:eastAsia="Times New Roman" w:hAnsiTheme="minorHAnsi" w:cstheme="minorHAnsi"/>
                <w:color w:val="000000"/>
                <w:szCs w:val="24"/>
              </w:rPr>
              <w:t>)</w:t>
            </w:r>
          </w:p>
          <w:p w14:paraId="7D735BDF" w14:textId="77777777" w:rsidR="00930229" w:rsidRPr="007A788F" w:rsidRDefault="00930229" w:rsidP="00930229">
            <w:pPr>
              <w:jc w:val="center"/>
              <w:rPr>
                <w:rFonts w:asciiTheme="minorHAnsi" w:eastAsia="Times New Roman" w:hAnsiTheme="minorHAnsi" w:cstheme="minorHAnsi"/>
                <w:sz w:val="14"/>
                <w:szCs w:val="14"/>
              </w:rPr>
            </w:pPr>
          </w:p>
        </w:tc>
      </w:tr>
    </w:tbl>
    <w:p w14:paraId="6D2826A4" w14:textId="77777777" w:rsidR="00930229" w:rsidRPr="00FD2919" w:rsidRDefault="00930229" w:rsidP="00930229">
      <w:pPr>
        <w:jc w:val="both"/>
        <w:rPr>
          <w:rFonts w:asciiTheme="minorHAnsi" w:eastAsia="Times New Roman" w:hAnsiTheme="minorHAnsi" w:cstheme="minorHAnsi"/>
          <w:sz w:val="22"/>
          <w:szCs w:val="22"/>
        </w:rPr>
      </w:pPr>
    </w:p>
    <w:p w14:paraId="0C1F06A2" w14:textId="74B5C9F3" w:rsidR="0056547C" w:rsidRPr="00F96987" w:rsidRDefault="00DF0486" w:rsidP="00930229">
      <w:pPr>
        <w:jc w:val="both"/>
        <w:rPr>
          <w:rFonts w:asciiTheme="minorHAnsi" w:eastAsia="Times New Roman" w:hAnsiTheme="minorHAnsi" w:cstheme="minorHAnsi"/>
          <w:i/>
          <w:color w:val="FF0000"/>
        </w:rPr>
      </w:pPr>
      <w:r w:rsidRPr="00DF0486">
        <w:rPr>
          <w:rFonts w:asciiTheme="minorHAnsi" w:eastAsia="Times New Roman" w:hAnsiTheme="minorHAnsi" w:cstheme="minorHAnsi"/>
          <w:i/>
          <w:color w:val="FF0000"/>
          <w:highlight w:val="yellow"/>
        </w:rPr>
        <w:t xml:space="preserve">Short-term </w:t>
      </w:r>
      <w:r w:rsidR="002A6D87" w:rsidRPr="00DF0486">
        <w:rPr>
          <w:rFonts w:asciiTheme="minorHAnsi" w:eastAsia="Times New Roman" w:hAnsiTheme="minorHAnsi" w:cstheme="minorHAnsi"/>
          <w:i/>
          <w:color w:val="FF0000"/>
          <w:highlight w:val="yellow"/>
        </w:rPr>
        <w:t>visitor</w:t>
      </w:r>
      <w:r w:rsidR="003C2229" w:rsidRPr="00DF0486">
        <w:rPr>
          <w:rFonts w:asciiTheme="minorHAnsi" w:eastAsia="Times New Roman" w:hAnsiTheme="minorHAnsi" w:cstheme="minorHAnsi"/>
          <w:i/>
          <w:color w:val="FF0000"/>
          <w:highlight w:val="yellow"/>
        </w:rPr>
        <w:t xml:space="preserve"> accommodation </w:t>
      </w:r>
      <w:r w:rsidR="002A6D87" w:rsidRPr="00DF0486">
        <w:rPr>
          <w:rFonts w:asciiTheme="minorHAnsi" w:eastAsia="Times New Roman" w:hAnsiTheme="minorHAnsi" w:cstheme="minorHAnsi"/>
          <w:i/>
          <w:color w:val="FF0000"/>
          <w:highlight w:val="yellow"/>
        </w:rPr>
        <w:t xml:space="preserve">in a residential unit </w:t>
      </w:r>
      <w:r w:rsidRPr="00DF0486">
        <w:rPr>
          <w:rFonts w:asciiTheme="minorHAnsi" w:eastAsia="Times New Roman" w:hAnsiTheme="minorHAnsi" w:cstheme="minorHAnsi"/>
          <w:i/>
          <w:color w:val="FF0000"/>
          <w:highlight w:val="yellow"/>
        </w:rPr>
        <w:t>in a residential zone</w:t>
      </w:r>
      <w:r w:rsidR="0056547C" w:rsidRPr="00F96987">
        <w:rPr>
          <w:rFonts w:asciiTheme="minorHAnsi" w:eastAsia="Times New Roman" w:hAnsiTheme="minorHAnsi" w:cstheme="minorHAnsi"/>
          <w:i/>
          <w:color w:val="FF0000"/>
        </w:rPr>
        <w:t xml:space="preserve"> </w:t>
      </w:r>
    </w:p>
    <w:p w14:paraId="39EA18DC" w14:textId="77777777" w:rsidR="0044738E" w:rsidRPr="00F96987" w:rsidRDefault="0044738E" w:rsidP="00930229">
      <w:pPr>
        <w:jc w:val="both"/>
        <w:rPr>
          <w:rFonts w:asciiTheme="minorHAnsi" w:eastAsia="Times New Roman" w:hAnsiTheme="minorHAnsi" w:cstheme="minorHAnsi"/>
          <w:color w:val="FF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FD2919" w:rsidRPr="00F96987" w14:paraId="604CCA8E" w14:textId="77777777" w:rsidTr="0080235F">
        <w:tc>
          <w:tcPr>
            <w:tcW w:w="3261" w:type="dxa"/>
          </w:tcPr>
          <w:p w14:paraId="06232AF2"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b/>
              </w:rPr>
              <w:t>Application number:</w:t>
            </w:r>
          </w:p>
        </w:tc>
        <w:tc>
          <w:tcPr>
            <w:tcW w:w="6945" w:type="dxa"/>
          </w:tcPr>
          <w:p w14:paraId="0E33478E"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b/>
              </w:rPr>
              <w:t>RMA/+</w:t>
            </w:r>
          </w:p>
        </w:tc>
      </w:tr>
      <w:tr w:rsidR="00FD2919" w:rsidRPr="00F96987" w14:paraId="777C6627" w14:textId="77777777" w:rsidTr="0080235F">
        <w:tc>
          <w:tcPr>
            <w:tcW w:w="3261" w:type="dxa"/>
          </w:tcPr>
          <w:p w14:paraId="7D039DB9"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b/>
              </w:rPr>
              <w:t>Applicant:</w:t>
            </w:r>
          </w:p>
        </w:tc>
        <w:tc>
          <w:tcPr>
            <w:tcW w:w="6945" w:type="dxa"/>
          </w:tcPr>
          <w:p w14:paraId="0EC6B0E1"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rPr>
              <w:t>+</w:t>
            </w:r>
          </w:p>
        </w:tc>
      </w:tr>
      <w:tr w:rsidR="00FD2919" w:rsidRPr="00F96987" w14:paraId="76B8B95A" w14:textId="77777777" w:rsidTr="0080235F">
        <w:tc>
          <w:tcPr>
            <w:tcW w:w="3261" w:type="dxa"/>
          </w:tcPr>
          <w:p w14:paraId="7A67CBC4"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b/>
              </w:rPr>
              <w:t xml:space="preserve">Site address: </w:t>
            </w:r>
          </w:p>
        </w:tc>
        <w:tc>
          <w:tcPr>
            <w:tcW w:w="6945" w:type="dxa"/>
          </w:tcPr>
          <w:p w14:paraId="7B012A17"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rPr>
              <w:t>+</w:t>
            </w:r>
          </w:p>
        </w:tc>
      </w:tr>
      <w:tr w:rsidR="00FD2919" w:rsidRPr="00F96987" w14:paraId="3C12D122" w14:textId="77777777" w:rsidTr="0080235F">
        <w:tc>
          <w:tcPr>
            <w:tcW w:w="3261" w:type="dxa"/>
          </w:tcPr>
          <w:p w14:paraId="27AB9B6C"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b/>
              </w:rPr>
              <w:t>Legal description:</w:t>
            </w:r>
          </w:p>
        </w:tc>
        <w:tc>
          <w:tcPr>
            <w:tcW w:w="6945" w:type="dxa"/>
          </w:tcPr>
          <w:p w14:paraId="7D763D19"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rPr>
              <w:t>+</w:t>
            </w:r>
          </w:p>
        </w:tc>
      </w:tr>
      <w:tr w:rsidR="00FD2919" w:rsidRPr="00F96987" w14:paraId="099FD228" w14:textId="77777777" w:rsidTr="0080235F">
        <w:tc>
          <w:tcPr>
            <w:tcW w:w="3261" w:type="dxa"/>
          </w:tcPr>
          <w:p w14:paraId="38EDD24E"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b/>
                <w:color w:val="000000"/>
              </w:rPr>
              <w:t>Zone:</w:t>
            </w:r>
          </w:p>
        </w:tc>
        <w:tc>
          <w:tcPr>
            <w:tcW w:w="6945" w:type="dxa"/>
          </w:tcPr>
          <w:p w14:paraId="16A9C2B8" w14:textId="77777777" w:rsidR="00FD2919" w:rsidRPr="00F96987" w:rsidRDefault="00FD2919">
            <w:pPr>
              <w:spacing w:before="20"/>
              <w:jc w:val="both"/>
              <w:rPr>
                <w:rFonts w:asciiTheme="minorHAnsi" w:hAnsiTheme="minorHAnsi" w:cstheme="minorHAnsi"/>
              </w:rPr>
            </w:pPr>
          </w:p>
        </w:tc>
      </w:tr>
      <w:tr w:rsidR="00FD4686" w:rsidRPr="00FD4686" w14:paraId="2E2FA351" w14:textId="77777777" w:rsidTr="00F90A4C">
        <w:tc>
          <w:tcPr>
            <w:tcW w:w="3261" w:type="dxa"/>
          </w:tcPr>
          <w:p w14:paraId="4EC5B8D3" w14:textId="77777777" w:rsidR="00FD4686" w:rsidRPr="00FD4686" w:rsidRDefault="00FD4686" w:rsidP="00FD4686">
            <w:pPr>
              <w:spacing w:before="20"/>
              <w:ind w:firstLine="306"/>
              <w:rPr>
                <w:rFonts w:asciiTheme="minorHAnsi" w:hAnsiTheme="minorHAnsi" w:cstheme="minorHAnsi"/>
              </w:rPr>
            </w:pPr>
            <w:r w:rsidRPr="00FD4686">
              <w:rPr>
                <w:rFonts w:asciiTheme="minorHAnsi" w:hAnsiTheme="minorHAnsi" w:cstheme="minorHAnsi"/>
                <w:b/>
                <w:color w:val="FF0000"/>
              </w:rPr>
              <w:t>District Plan</w:t>
            </w:r>
            <w:r w:rsidRPr="00FD4686">
              <w:rPr>
                <w:rFonts w:asciiTheme="minorHAnsi" w:hAnsiTheme="minorHAnsi" w:cstheme="minorHAnsi"/>
                <w:color w:val="FF0000"/>
              </w:rPr>
              <w:t>:</w:t>
            </w:r>
          </w:p>
        </w:tc>
        <w:tc>
          <w:tcPr>
            <w:tcW w:w="6945" w:type="dxa"/>
          </w:tcPr>
          <w:p w14:paraId="12505092" w14:textId="77777777" w:rsidR="00FD4686" w:rsidRPr="00FD4686" w:rsidRDefault="00FD4686" w:rsidP="00FD4686">
            <w:pPr>
              <w:spacing w:before="20"/>
              <w:rPr>
                <w:rFonts w:asciiTheme="minorHAnsi" w:hAnsiTheme="minorHAnsi" w:cstheme="minorHAnsi"/>
              </w:rPr>
            </w:pPr>
            <w:r w:rsidRPr="00FD4686">
              <w:rPr>
                <w:rFonts w:asciiTheme="minorHAnsi" w:hAnsiTheme="minorHAnsi" w:cstheme="minorHAnsi"/>
              </w:rPr>
              <w:t>+</w:t>
            </w:r>
          </w:p>
        </w:tc>
      </w:tr>
      <w:tr w:rsidR="00FD4686" w:rsidRPr="00FD4686" w14:paraId="09A98F03" w14:textId="77777777" w:rsidTr="00F90A4C">
        <w:tc>
          <w:tcPr>
            <w:tcW w:w="3261" w:type="dxa"/>
          </w:tcPr>
          <w:p w14:paraId="74992FB1" w14:textId="77777777" w:rsidR="00FD4686" w:rsidRPr="00FD4686" w:rsidRDefault="00FD4686" w:rsidP="00FD4686">
            <w:pPr>
              <w:spacing w:before="20"/>
              <w:ind w:firstLine="306"/>
              <w:rPr>
                <w:rFonts w:asciiTheme="minorHAnsi" w:hAnsiTheme="minorHAnsi" w:cstheme="minorHAnsi"/>
              </w:rPr>
            </w:pPr>
            <w:r w:rsidRPr="00FD4686">
              <w:rPr>
                <w:rFonts w:asciiTheme="minorHAnsi" w:hAnsiTheme="minorHAnsi" w:cstheme="minorHAnsi"/>
                <w:b/>
                <w:color w:val="FF0000"/>
              </w:rPr>
              <w:t>Proposed Plan Change 14</w:t>
            </w:r>
            <w:r w:rsidRPr="00FD4686">
              <w:rPr>
                <w:rFonts w:asciiTheme="minorHAnsi" w:hAnsiTheme="minorHAnsi" w:cstheme="minorHAnsi"/>
                <w:color w:val="FF0000"/>
              </w:rPr>
              <w:t xml:space="preserve">: </w:t>
            </w:r>
          </w:p>
        </w:tc>
        <w:tc>
          <w:tcPr>
            <w:tcW w:w="6945" w:type="dxa"/>
          </w:tcPr>
          <w:p w14:paraId="33C78E44" w14:textId="0CFFDC65" w:rsidR="00FD4686" w:rsidRPr="00FD4686" w:rsidRDefault="00FD4686" w:rsidP="00FD4686">
            <w:pPr>
              <w:spacing w:before="20"/>
              <w:rPr>
                <w:rFonts w:asciiTheme="minorHAnsi" w:hAnsiTheme="minorHAnsi" w:cstheme="minorHAnsi"/>
              </w:rPr>
            </w:pPr>
            <w:r w:rsidRPr="00FD4686">
              <w:rPr>
                <w:rFonts w:asciiTheme="minorHAnsi" w:hAnsiTheme="minorHAnsi" w:cstheme="minorHAnsi"/>
                <w:iCs/>
              </w:rPr>
              <w:t>+</w:t>
            </w:r>
            <w:r w:rsidRPr="00FD4686">
              <w:rPr>
                <w:rFonts w:asciiTheme="minorHAnsi" w:hAnsiTheme="minorHAnsi" w:cstheme="minorHAnsi"/>
                <w:iCs/>
                <w:color w:val="FF0000"/>
              </w:rPr>
              <w:t xml:space="preserve"> </w:t>
            </w:r>
            <w:r w:rsidRPr="00FD4686">
              <w:rPr>
                <w:rFonts w:asciiTheme="minorHAnsi" w:hAnsiTheme="minorHAnsi" w:cstheme="minorHAnsi"/>
                <w:i/>
                <w:color w:val="FF0000"/>
              </w:rPr>
              <w:t xml:space="preserve">delete red rows if </w:t>
            </w:r>
            <w:r w:rsidR="00777DFA">
              <w:rPr>
                <w:rFonts w:asciiTheme="minorHAnsi" w:hAnsiTheme="minorHAnsi" w:cstheme="minorHAnsi"/>
                <w:i/>
                <w:color w:val="FF0000"/>
              </w:rPr>
              <w:t xml:space="preserve">Policy 3 area or </w:t>
            </w:r>
            <w:r w:rsidRPr="00FD4686">
              <w:rPr>
                <w:rFonts w:asciiTheme="minorHAnsi" w:hAnsiTheme="minorHAnsi" w:cstheme="minorHAnsi"/>
                <w:i/>
                <w:color w:val="FF0000"/>
              </w:rPr>
              <w:t>no relevant PC14 provisions</w:t>
            </w:r>
          </w:p>
        </w:tc>
      </w:tr>
      <w:tr w:rsidR="00F26815" w:rsidRPr="00F96987" w14:paraId="53C3D570" w14:textId="77777777" w:rsidTr="0080235F">
        <w:tc>
          <w:tcPr>
            <w:tcW w:w="3261" w:type="dxa"/>
          </w:tcPr>
          <w:p w14:paraId="0A8FA651" w14:textId="77777777" w:rsidR="00FD2919" w:rsidRPr="00F96987" w:rsidRDefault="00FD2919">
            <w:pPr>
              <w:spacing w:before="20"/>
              <w:jc w:val="both"/>
              <w:rPr>
                <w:rFonts w:asciiTheme="minorHAnsi" w:hAnsiTheme="minorHAnsi" w:cstheme="minorHAnsi"/>
                <w:color w:val="000000" w:themeColor="text1"/>
              </w:rPr>
            </w:pPr>
            <w:r w:rsidRPr="00F96987">
              <w:rPr>
                <w:rFonts w:asciiTheme="minorHAnsi" w:hAnsiTheme="minorHAnsi" w:cstheme="minorHAnsi"/>
                <w:b/>
                <w:color w:val="000000" w:themeColor="text1"/>
              </w:rPr>
              <w:t>Overlays and map notations:</w:t>
            </w:r>
          </w:p>
        </w:tc>
        <w:tc>
          <w:tcPr>
            <w:tcW w:w="6945" w:type="dxa"/>
          </w:tcPr>
          <w:p w14:paraId="43EC1A90" w14:textId="77777777" w:rsidR="00FD2919" w:rsidRPr="00F96987" w:rsidRDefault="00FD2919">
            <w:pPr>
              <w:spacing w:before="20"/>
              <w:jc w:val="both"/>
              <w:rPr>
                <w:rFonts w:asciiTheme="minorHAnsi" w:hAnsiTheme="minorHAnsi" w:cstheme="minorHAnsi"/>
                <w:color w:val="000000" w:themeColor="text1"/>
              </w:rPr>
            </w:pPr>
          </w:p>
        </w:tc>
      </w:tr>
      <w:tr w:rsidR="00FD4686" w:rsidRPr="00FD4686" w14:paraId="47942FE3" w14:textId="77777777" w:rsidTr="00F90A4C">
        <w:tc>
          <w:tcPr>
            <w:tcW w:w="3261" w:type="dxa"/>
          </w:tcPr>
          <w:p w14:paraId="65A7FC46" w14:textId="77777777" w:rsidR="00FD4686" w:rsidRPr="00FD4686" w:rsidRDefault="00FD4686" w:rsidP="00FD4686">
            <w:pPr>
              <w:spacing w:before="20"/>
              <w:ind w:firstLine="306"/>
              <w:rPr>
                <w:rFonts w:asciiTheme="minorHAnsi" w:hAnsiTheme="minorHAnsi" w:cstheme="minorHAnsi"/>
              </w:rPr>
            </w:pPr>
            <w:r w:rsidRPr="00FD4686">
              <w:rPr>
                <w:rFonts w:asciiTheme="minorHAnsi" w:hAnsiTheme="minorHAnsi" w:cstheme="minorHAnsi"/>
                <w:b/>
                <w:color w:val="FF0000"/>
              </w:rPr>
              <w:t>District Plan</w:t>
            </w:r>
            <w:r w:rsidRPr="00FD4686">
              <w:rPr>
                <w:rFonts w:asciiTheme="minorHAnsi" w:hAnsiTheme="minorHAnsi" w:cstheme="minorHAnsi"/>
                <w:color w:val="FF0000"/>
              </w:rPr>
              <w:t>:</w:t>
            </w:r>
          </w:p>
        </w:tc>
        <w:tc>
          <w:tcPr>
            <w:tcW w:w="6945" w:type="dxa"/>
          </w:tcPr>
          <w:p w14:paraId="7885FEFD" w14:textId="77777777" w:rsidR="00FD4686" w:rsidRPr="00FD4686" w:rsidRDefault="00FD4686" w:rsidP="00FD4686">
            <w:pPr>
              <w:spacing w:before="20"/>
              <w:rPr>
                <w:rFonts w:asciiTheme="minorHAnsi" w:hAnsiTheme="minorHAnsi" w:cstheme="minorHAnsi"/>
              </w:rPr>
            </w:pPr>
            <w:r w:rsidRPr="00FD4686">
              <w:rPr>
                <w:rFonts w:asciiTheme="minorHAnsi" w:hAnsiTheme="minorHAnsi" w:cstheme="minorHAnsi"/>
              </w:rPr>
              <w:t>+</w:t>
            </w:r>
          </w:p>
        </w:tc>
      </w:tr>
      <w:tr w:rsidR="00FD4686" w:rsidRPr="00FD4686" w14:paraId="7BAAE38E" w14:textId="77777777" w:rsidTr="00F90A4C">
        <w:tc>
          <w:tcPr>
            <w:tcW w:w="3261" w:type="dxa"/>
          </w:tcPr>
          <w:p w14:paraId="1AFDFA99" w14:textId="77777777" w:rsidR="00FD4686" w:rsidRPr="00FD4686" w:rsidRDefault="00FD4686" w:rsidP="00FD4686">
            <w:pPr>
              <w:spacing w:before="20"/>
              <w:ind w:firstLine="306"/>
              <w:rPr>
                <w:rFonts w:asciiTheme="minorHAnsi" w:hAnsiTheme="minorHAnsi" w:cstheme="minorHAnsi"/>
              </w:rPr>
            </w:pPr>
            <w:r w:rsidRPr="00FD4686">
              <w:rPr>
                <w:rFonts w:asciiTheme="minorHAnsi" w:hAnsiTheme="minorHAnsi" w:cstheme="minorHAnsi"/>
                <w:b/>
                <w:color w:val="FF0000"/>
              </w:rPr>
              <w:t>Proposed Plan Change 14</w:t>
            </w:r>
            <w:r w:rsidRPr="00FD4686">
              <w:rPr>
                <w:rFonts w:asciiTheme="minorHAnsi" w:hAnsiTheme="minorHAnsi" w:cstheme="minorHAnsi"/>
                <w:color w:val="FF0000"/>
              </w:rPr>
              <w:t xml:space="preserve">: </w:t>
            </w:r>
          </w:p>
        </w:tc>
        <w:tc>
          <w:tcPr>
            <w:tcW w:w="6945" w:type="dxa"/>
          </w:tcPr>
          <w:p w14:paraId="1C837EF9" w14:textId="54EDF269" w:rsidR="00FD4686" w:rsidRPr="00FD4686" w:rsidRDefault="00FD4686" w:rsidP="00FD4686">
            <w:pPr>
              <w:spacing w:before="20"/>
              <w:rPr>
                <w:rFonts w:asciiTheme="minorHAnsi" w:hAnsiTheme="minorHAnsi" w:cstheme="minorHAnsi"/>
              </w:rPr>
            </w:pPr>
            <w:r w:rsidRPr="00FD4686">
              <w:rPr>
                <w:rFonts w:asciiTheme="minorHAnsi" w:hAnsiTheme="minorHAnsi" w:cstheme="minorHAnsi"/>
                <w:iCs/>
              </w:rPr>
              <w:t>+</w:t>
            </w:r>
            <w:r w:rsidRPr="00FD4686">
              <w:rPr>
                <w:rFonts w:asciiTheme="minorHAnsi" w:hAnsiTheme="minorHAnsi" w:cstheme="minorHAnsi"/>
                <w:iCs/>
                <w:color w:val="FF0000"/>
              </w:rPr>
              <w:t xml:space="preserve"> </w:t>
            </w:r>
            <w:r w:rsidRPr="00FD4686">
              <w:rPr>
                <w:rFonts w:asciiTheme="minorHAnsi" w:hAnsiTheme="minorHAnsi" w:cstheme="minorHAnsi"/>
                <w:i/>
                <w:color w:val="FF0000"/>
              </w:rPr>
              <w:t xml:space="preserve">delete red rows if </w:t>
            </w:r>
            <w:r w:rsidR="00777DFA">
              <w:rPr>
                <w:rFonts w:asciiTheme="minorHAnsi" w:hAnsiTheme="minorHAnsi" w:cstheme="minorHAnsi"/>
                <w:i/>
                <w:color w:val="FF0000"/>
              </w:rPr>
              <w:t xml:space="preserve">Policy 3 area or </w:t>
            </w:r>
            <w:r w:rsidRPr="00FD4686">
              <w:rPr>
                <w:rFonts w:asciiTheme="minorHAnsi" w:hAnsiTheme="minorHAnsi" w:cstheme="minorHAnsi"/>
                <w:i/>
                <w:color w:val="FF0000"/>
              </w:rPr>
              <w:t>no relevant PC14 provisions</w:t>
            </w:r>
          </w:p>
        </w:tc>
      </w:tr>
      <w:tr w:rsidR="00FD2919" w:rsidRPr="00F96987" w14:paraId="47FFB7BC" w14:textId="77777777" w:rsidTr="0080235F">
        <w:tc>
          <w:tcPr>
            <w:tcW w:w="3261" w:type="dxa"/>
          </w:tcPr>
          <w:p w14:paraId="0FEC019B" w14:textId="77777777" w:rsidR="00FD2919" w:rsidRPr="00F96987" w:rsidRDefault="00FD2919" w:rsidP="00F156DD">
            <w:pPr>
              <w:spacing w:before="20"/>
              <w:ind w:left="321" w:hanging="15"/>
              <w:jc w:val="both"/>
              <w:rPr>
                <w:rFonts w:asciiTheme="minorHAnsi" w:hAnsiTheme="minorHAnsi" w:cstheme="minorHAnsi"/>
              </w:rPr>
            </w:pPr>
            <w:r w:rsidRPr="00F96987">
              <w:rPr>
                <w:rFonts w:asciiTheme="minorHAnsi" w:hAnsiTheme="minorHAnsi" w:cstheme="minorHAnsi"/>
                <w:b/>
                <w:color w:val="000000"/>
              </w:rPr>
              <w:t>Road classification:</w:t>
            </w:r>
          </w:p>
        </w:tc>
        <w:tc>
          <w:tcPr>
            <w:tcW w:w="6945" w:type="dxa"/>
          </w:tcPr>
          <w:p w14:paraId="6C0647DC"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rPr>
              <w:t>+</w:t>
            </w:r>
          </w:p>
        </w:tc>
      </w:tr>
      <w:tr w:rsidR="00FD2919" w:rsidRPr="00F96987" w14:paraId="5AF3D64B" w14:textId="77777777" w:rsidTr="0080235F">
        <w:trPr>
          <w:trHeight w:val="115"/>
        </w:trPr>
        <w:tc>
          <w:tcPr>
            <w:tcW w:w="3261" w:type="dxa"/>
          </w:tcPr>
          <w:p w14:paraId="38388808" w14:textId="77777777" w:rsidR="00FD2919" w:rsidRPr="00F96987" w:rsidRDefault="00FD2919">
            <w:pPr>
              <w:spacing w:before="20"/>
              <w:jc w:val="both"/>
              <w:rPr>
                <w:rFonts w:asciiTheme="minorHAnsi" w:hAnsiTheme="minorHAnsi" w:cstheme="minorHAnsi"/>
                <w:b/>
                <w:color w:val="000000"/>
              </w:rPr>
            </w:pPr>
          </w:p>
        </w:tc>
        <w:tc>
          <w:tcPr>
            <w:tcW w:w="6945" w:type="dxa"/>
          </w:tcPr>
          <w:p w14:paraId="6BC7617D" w14:textId="77777777" w:rsidR="00FD2919" w:rsidRPr="00F96987" w:rsidRDefault="00FD2919">
            <w:pPr>
              <w:spacing w:before="20"/>
              <w:jc w:val="both"/>
              <w:rPr>
                <w:rFonts w:asciiTheme="minorHAnsi" w:hAnsiTheme="minorHAnsi" w:cstheme="minorHAnsi"/>
              </w:rPr>
            </w:pPr>
          </w:p>
        </w:tc>
      </w:tr>
      <w:tr w:rsidR="00FD2919" w:rsidRPr="00F96987" w14:paraId="0451ABB2" w14:textId="77777777" w:rsidTr="0080235F">
        <w:tc>
          <w:tcPr>
            <w:tcW w:w="3261" w:type="dxa"/>
          </w:tcPr>
          <w:p w14:paraId="5770EC03"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b/>
                <w:color w:val="000000"/>
              </w:rPr>
              <w:t xml:space="preserve">Activity status: </w:t>
            </w:r>
          </w:p>
        </w:tc>
        <w:tc>
          <w:tcPr>
            <w:tcW w:w="6945" w:type="dxa"/>
          </w:tcPr>
          <w:p w14:paraId="221B1718"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rPr>
              <w:t>+</w:t>
            </w:r>
          </w:p>
        </w:tc>
      </w:tr>
      <w:tr w:rsidR="00FD2919" w:rsidRPr="00F96987" w14:paraId="227D5BBF" w14:textId="77777777" w:rsidTr="0080235F">
        <w:tc>
          <w:tcPr>
            <w:tcW w:w="3261" w:type="dxa"/>
          </w:tcPr>
          <w:p w14:paraId="4C347313" w14:textId="77777777" w:rsidR="00FD2919" w:rsidRPr="00F96987" w:rsidRDefault="00FD2919">
            <w:pPr>
              <w:spacing w:before="20"/>
              <w:jc w:val="both"/>
              <w:rPr>
                <w:rFonts w:asciiTheme="minorHAnsi" w:hAnsiTheme="minorHAnsi" w:cstheme="minorHAnsi"/>
              </w:rPr>
            </w:pPr>
          </w:p>
        </w:tc>
        <w:tc>
          <w:tcPr>
            <w:tcW w:w="6945" w:type="dxa"/>
          </w:tcPr>
          <w:p w14:paraId="132F8E93" w14:textId="77777777" w:rsidR="00FD2919" w:rsidRPr="00F96987" w:rsidRDefault="00FD2919">
            <w:pPr>
              <w:spacing w:before="20"/>
              <w:jc w:val="both"/>
              <w:rPr>
                <w:rFonts w:asciiTheme="minorHAnsi" w:hAnsiTheme="minorHAnsi" w:cstheme="minorHAnsi"/>
              </w:rPr>
            </w:pPr>
          </w:p>
        </w:tc>
      </w:tr>
      <w:tr w:rsidR="00FD2919" w:rsidRPr="00F96987" w14:paraId="7D7C0564" w14:textId="77777777" w:rsidTr="0080235F">
        <w:tc>
          <w:tcPr>
            <w:tcW w:w="3261" w:type="dxa"/>
          </w:tcPr>
          <w:p w14:paraId="3E3566A9"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b/>
              </w:rPr>
              <w:t xml:space="preserve">Description of application: </w:t>
            </w:r>
          </w:p>
        </w:tc>
        <w:tc>
          <w:tcPr>
            <w:tcW w:w="6945" w:type="dxa"/>
          </w:tcPr>
          <w:p w14:paraId="21B024AF" w14:textId="77777777" w:rsidR="00FD2919" w:rsidRPr="00F96987" w:rsidRDefault="00FD2919">
            <w:pPr>
              <w:spacing w:before="20"/>
              <w:jc w:val="both"/>
              <w:rPr>
                <w:rFonts w:asciiTheme="minorHAnsi" w:hAnsiTheme="minorHAnsi" w:cstheme="minorHAnsi"/>
              </w:rPr>
            </w:pPr>
            <w:r w:rsidRPr="00F96987">
              <w:rPr>
                <w:rFonts w:asciiTheme="minorHAnsi" w:hAnsiTheme="minorHAnsi" w:cstheme="minorHAnsi"/>
              </w:rPr>
              <w:t>+</w:t>
            </w:r>
          </w:p>
        </w:tc>
      </w:tr>
    </w:tbl>
    <w:p w14:paraId="650B8611" w14:textId="77777777" w:rsidR="00FD2919" w:rsidRPr="00F96987" w:rsidRDefault="00FD2919" w:rsidP="00930229">
      <w:pPr>
        <w:jc w:val="both"/>
        <w:rPr>
          <w:rFonts w:asciiTheme="minorHAnsi" w:eastAsia="Times New Roman" w:hAnsiTheme="minorHAnsi" w:cstheme="minorHAnsi"/>
        </w:rPr>
      </w:pPr>
    </w:p>
    <w:p w14:paraId="23CEFBF6" w14:textId="77777777" w:rsidR="00CB4DEB" w:rsidRPr="00F96987" w:rsidRDefault="00CB4DEB" w:rsidP="00CB4DEB">
      <w:pPr>
        <w:pStyle w:val="Heading1"/>
        <w:rPr>
          <w:rFonts w:asciiTheme="minorHAnsi" w:eastAsia="Times New Roman" w:hAnsiTheme="minorHAnsi" w:cstheme="minorHAnsi"/>
          <w:szCs w:val="20"/>
        </w:rPr>
      </w:pPr>
      <w:r w:rsidRPr="00F96987">
        <w:rPr>
          <w:rFonts w:asciiTheme="minorHAnsi" w:eastAsia="Times New Roman" w:hAnsiTheme="minorHAnsi" w:cstheme="minorHAnsi"/>
          <w:szCs w:val="20"/>
        </w:rPr>
        <w:t>Proposed activity</w:t>
      </w:r>
    </w:p>
    <w:p w14:paraId="56A4D8A5" w14:textId="77777777" w:rsidR="00CB4DEB" w:rsidRPr="00F96987" w:rsidRDefault="00CB4DEB" w:rsidP="00930229">
      <w:pPr>
        <w:jc w:val="both"/>
        <w:rPr>
          <w:rFonts w:asciiTheme="minorHAnsi" w:eastAsia="Times New Roman" w:hAnsiTheme="minorHAnsi" w:cstheme="minorHAnsi"/>
          <w:color w:val="FF0000"/>
        </w:rPr>
      </w:pPr>
    </w:p>
    <w:p w14:paraId="42E4780B" w14:textId="31F93521" w:rsidR="00CB56C9" w:rsidRDefault="00CB56C9" w:rsidP="00930229">
      <w:pPr>
        <w:jc w:val="both"/>
        <w:rPr>
          <w:rFonts w:asciiTheme="minorHAnsi" w:eastAsia="Times New Roman" w:hAnsiTheme="minorHAnsi" w:cstheme="minorHAnsi"/>
        </w:rPr>
      </w:pPr>
      <w:r>
        <w:rPr>
          <w:rFonts w:asciiTheme="minorHAnsi" w:eastAsia="Times New Roman" w:hAnsiTheme="minorHAnsi" w:cstheme="minorHAnsi"/>
        </w:rPr>
        <w:t xml:space="preserve">The applicant seeks resource consent to use </w:t>
      </w:r>
      <w:r w:rsidRPr="00CB56C9">
        <w:rPr>
          <w:rFonts w:asciiTheme="minorHAnsi" w:eastAsia="Times New Roman" w:hAnsiTheme="minorHAnsi" w:cstheme="minorHAnsi"/>
          <w:color w:val="FF0000"/>
        </w:rPr>
        <w:t>+</w:t>
      </w:r>
      <w:r>
        <w:rPr>
          <w:rFonts w:asciiTheme="minorHAnsi" w:eastAsia="Times New Roman" w:hAnsiTheme="minorHAnsi" w:cstheme="minorHAnsi"/>
        </w:rPr>
        <w:t xml:space="preserve"> for short-term </w:t>
      </w:r>
      <w:r w:rsidRPr="00CB56C9">
        <w:rPr>
          <w:rFonts w:asciiTheme="minorHAnsi" w:eastAsia="Times New Roman" w:hAnsiTheme="minorHAnsi" w:cstheme="minorHAnsi"/>
          <w:color w:val="FF0000"/>
        </w:rPr>
        <w:t>un/hosted</w:t>
      </w:r>
      <w:r>
        <w:rPr>
          <w:rFonts w:asciiTheme="minorHAnsi" w:eastAsia="Times New Roman" w:hAnsiTheme="minorHAnsi" w:cstheme="minorHAnsi"/>
        </w:rPr>
        <w:t xml:space="preserve"> visitor accommodation for up to + nights per year, for a maximum of</w:t>
      </w:r>
      <w:r w:rsidRPr="00CB56C9">
        <w:rPr>
          <w:rFonts w:asciiTheme="minorHAnsi" w:eastAsia="Times New Roman" w:hAnsiTheme="minorHAnsi" w:cstheme="minorHAnsi"/>
          <w:color w:val="FF0000"/>
        </w:rPr>
        <w:t xml:space="preserve"> +</w:t>
      </w:r>
      <w:r>
        <w:rPr>
          <w:rFonts w:asciiTheme="minorHAnsi" w:eastAsia="Times New Roman" w:hAnsiTheme="minorHAnsi" w:cstheme="minorHAnsi"/>
        </w:rPr>
        <w:t xml:space="preserve"> guests at any one time.  </w:t>
      </w:r>
      <w:r w:rsidRPr="00CB56C9">
        <w:rPr>
          <w:rFonts w:asciiTheme="minorHAnsi" w:eastAsia="Times New Roman" w:hAnsiTheme="minorHAnsi" w:cstheme="minorHAnsi"/>
          <w:color w:val="FF0000"/>
        </w:rPr>
        <w:t>The remaining + units will be retained as residential activity.</w:t>
      </w:r>
      <w:r>
        <w:rPr>
          <w:rFonts w:asciiTheme="minorHAnsi" w:eastAsia="Times New Roman" w:hAnsiTheme="minorHAnsi" w:cstheme="minorHAnsi"/>
        </w:rPr>
        <w:t xml:space="preserve"> </w:t>
      </w:r>
    </w:p>
    <w:p w14:paraId="51E32BCA" w14:textId="77777777" w:rsidR="00CB56C9" w:rsidRDefault="00CB56C9" w:rsidP="00930229">
      <w:pPr>
        <w:jc w:val="both"/>
        <w:rPr>
          <w:rFonts w:asciiTheme="minorHAnsi" w:eastAsia="Times New Roman" w:hAnsiTheme="minorHAnsi" w:cstheme="minorHAnsi"/>
        </w:rPr>
      </w:pPr>
    </w:p>
    <w:p w14:paraId="3FF96DEF" w14:textId="1313D228" w:rsidR="00930229" w:rsidRPr="00F96987" w:rsidRDefault="00930229" w:rsidP="00930229">
      <w:pPr>
        <w:jc w:val="both"/>
        <w:rPr>
          <w:rFonts w:asciiTheme="minorHAnsi" w:eastAsia="Times New Roman" w:hAnsiTheme="minorHAnsi" w:cstheme="minorHAnsi"/>
        </w:rPr>
      </w:pPr>
      <w:r w:rsidRPr="00F96987">
        <w:rPr>
          <w:rFonts w:asciiTheme="minorHAnsi" w:eastAsia="Times New Roman" w:hAnsiTheme="minorHAnsi" w:cstheme="minorHAnsi"/>
        </w:rPr>
        <w:t xml:space="preserve">The proposal is described in detail on </w:t>
      </w:r>
      <w:r w:rsidRPr="00F96987">
        <w:rPr>
          <w:rFonts w:asciiTheme="minorHAnsi" w:eastAsia="Times New Roman" w:hAnsiTheme="minorHAnsi" w:cstheme="minorHAnsi"/>
          <w:color w:val="FF0000"/>
        </w:rPr>
        <w:t>page +</w:t>
      </w:r>
      <w:r w:rsidR="00F00597" w:rsidRPr="00F96987">
        <w:rPr>
          <w:rFonts w:asciiTheme="minorHAnsi" w:eastAsia="Times New Roman" w:hAnsiTheme="minorHAnsi" w:cstheme="minorHAnsi"/>
          <w:color w:val="FF0000"/>
        </w:rPr>
        <w:t xml:space="preserve"> </w:t>
      </w:r>
      <w:r w:rsidRPr="00F96987">
        <w:rPr>
          <w:rFonts w:asciiTheme="minorHAnsi" w:eastAsia="Times New Roman" w:hAnsiTheme="minorHAnsi" w:cstheme="minorHAnsi"/>
          <w:color w:val="FF0000"/>
        </w:rPr>
        <w:t>/</w:t>
      </w:r>
      <w:r w:rsidR="00F00597" w:rsidRPr="00F96987">
        <w:rPr>
          <w:rFonts w:asciiTheme="minorHAnsi" w:eastAsia="Times New Roman" w:hAnsiTheme="minorHAnsi" w:cstheme="minorHAnsi"/>
          <w:color w:val="FF0000"/>
        </w:rPr>
        <w:t xml:space="preserve"> </w:t>
      </w:r>
      <w:r w:rsidRPr="00F96987">
        <w:rPr>
          <w:rFonts w:asciiTheme="minorHAnsi" w:eastAsia="Times New Roman" w:hAnsiTheme="minorHAnsi" w:cstheme="minorHAnsi"/>
          <w:color w:val="FF0000"/>
        </w:rPr>
        <w:t>in paragraph +</w:t>
      </w:r>
      <w:r w:rsidRPr="00F96987">
        <w:rPr>
          <w:rFonts w:asciiTheme="minorHAnsi" w:eastAsia="Times New Roman" w:hAnsiTheme="minorHAnsi" w:cstheme="minorHAnsi"/>
        </w:rPr>
        <w:t xml:space="preserve"> of the application. The key aspects are:</w:t>
      </w:r>
    </w:p>
    <w:p w14:paraId="5B1C215B" w14:textId="1B6FBA02" w:rsidR="00930229" w:rsidRPr="00F96987" w:rsidRDefault="00930229" w:rsidP="00930229">
      <w:pPr>
        <w:jc w:val="both"/>
        <w:rPr>
          <w:rFonts w:asciiTheme="minorHAnsi" w:eastAsia="Times New Roman" w:hAnsiTheme="minorHAnsi" w:cstheme="minorHAnsi"/>
          <w:lang w:val="en-AU"/>
        </w:rPr>
      </w:pPr>
      <w:r w:rsidRPr="00F96987">
        <w:rPr>
          <w:rFonts w:asciiTheme="minorHAnsi" w:eastAsia="Times New Roman" w:hAnsiTheme="minorHAnsi" w:cstheme="minorHAnsi"/>
          <w:lang w:val="en-AU"/>
        </w:rPr>
        <w:t xml:space="preserve"> </w:t>
      </w:r>
    </w:p>
    <w:p w14:paraId="4E5BA1B8" w14:textId="77777777" w:rsidR="00CB4DEB" w:rsidRPr="00F96987" w:rsidRDefault="00CB4DEB" w:rsidP="00CB4DEB">
      <w:pPr>
        <w:pStyle w:val="Heading1"/>
        <w:rPr>
          <w:rFonts w:asciiTheme="minorHAnsi" w:eastAsia="Times New Roman" w:hAnsiTheme="minorHAnsi" w:cstheme="minorHAnsi"/>
          <w:bCs/>
          <w:iCs/>
          <w:szCs w:val="20"/>
          <w:lang w:val="en-AU"/>
        </w:rPr>
      </w:pPr>
      <w:r w:rsidRPr="00F96987">
        <w:rPr>
          <w:rFonts w:asciiTheme="minorHAnsi" w:eastAsia="Times New Roman" w:hAnsiTheme="minorHAnsi" w:cstheme="minorHAnsi"/>
          <w:szCs w:val="20"/>
        </w:rPr>
        <w:t>Description of site and existing environment</w:t>
      </w:r>
    </w:p>
    <w:p w14:paraId="2C57E56A" w14:textId="77777777" w:rsidR="00CB4DEB" w:rsidRPr="00F96987" w:rsidRDefault="00CB4DEB" w:rsidP="00930229">
      <w:pPr>
        <w:ind w:right="23"/>
        <w:jc w:val="both"/>
        <w:rPr>
          <w:rFonts w:asciiTheme="minorHAnsi" w:eastAsia="Times New Roman" w:hAnsiTheme="minorHAnsi" w:cstheme="minorHAnsi"/>
          <w:bCs/>
          <w:iCs/>
          <w:lang w:val="en-AU"/>
        </w:rPr>
      </w:pPr>
    </w:p>
    <w:p w14:paraId="4308D79E" w14:textId="77777777" w:rsidR="00930229" w:rsidRPr="00F96987" w:rsidRDefault="00930229" w:rsidP="00930229">
      <w:pPr>
        <w:ind w:right="23"/>
        <w:jc w:val="both"/>
        <w:rPr>
          <w:rFonts w:asciiTheme="minorHAnsi" w:eastAsia="Times New Roman" w:hAnsiTheme="minorHAnsi" w:cstheme="minorHAnsi"/>
          <w:bCs/>
          <w:iCs/>
          <w:color w:val="FF0000"/>
          <w:lang w:val="en-AU"/>
        </w:rPr>
      </w:pPr>
      <w:r w:rsidRPr="00F96987">
        <w:rPr>
          <w:rFonts w:asciiTheme="minorHAnsi" w:eastAsia="Times New Roman" w:hAnsiTheme="minorHAnsi" w:cstheme="minorHAnsi"/>
          <w:bCs/>
          <w:iCs/>
          <w:lang w:val="en-AU"/>
        </w:rPr>
        <w:t xml:space="preserve">The application site and surrounding environment are described </w:t>
      </w:r>
      <w:r w:rsidR="00670B3D" w:rsidRPr="00F96987">
        <w:rPr>
          <w:rFonts w:asciiTheme="minorHAnsi" w:eastAsia="Times New Roman" w:hAnsiTheme="minorHAnsi" w:cstheme="minorHAnsi"/>
          <w:bCs/>
          <w:iCs/>
          <w:color w:val="FF0000"/>
          <w:lang w:val="en-AU"/>
        </w:rPr>
        <w:t xml:space="preserve">on page / </w:t>
      </w:r>
      <w:r w:rsidRPr="00F96987">
        <w:rPr>
          <w:rFonts w:asciiTheme="minorHAnsi" w:eastAsia="Times New Roman" w:hAnsiTheme="minorHAnsi" w:cstheme="minorHAnsi"/>
          <w:bCs/>
          <w:iCs/>
          <w:color w:val="FF0000"/>
          <w:lang w:val="en-AU"/>
        </w:rPr>
        <w:t>in section +</w:t>
      </w:r>
      <w:r w:rsidRPr="00F96987">
        <w:rPr>
          <w:rFonts w:asciiTheme="minorHAnsi" w:eastAsia="Times New Roman" w:hAnsiTheme="minorHAnsi" w:cstheme="minorHAnsi"/>
          <w:bCs/>
          <w:iCs/>
          <w:lang w:val="en-AU"/>
        </w:rPr>
        <w:t xml:space="preserve"> of the application. I adopt the applicant’s description </w:t>
      </w:r>
      <w:r w:rsidRPr="00F96987">
        <w:rPr>
          <w:rFonts w:asciiTheme="minorHAnsi" w:eastAsia="Times New Roman" w:hAnsiTheme="minorHAnsi" w:cstheme="minorHAnsi"/>
          <w:bCs/>
          <w:iCs/>
          <w:color w:val="FF0000"/>
          <w:lang w:val="en-AU"/>
        </w:rPr>
        <w:t>and note the following additional points:</w:t>
      </w:r>
    </w:p>
    <w:p w14:paraId="4544A682" w14:textId="77777777" w:rsidR="00AD0FF1" w:rsidRPr="00F96987" w:rsidRDefault="00AD0FF1" w:rsidP="00930229">
      <w:pPr>
        <w:ind w:right="23"/>
        <w:jc w:val="both"/>
        <w:rPr>
          <w:rFonts w:asciiTheme="minorHAnsi" w:eastAsia="Times New Roman" w:hAnsiTheme="minorHAnsi" w:cstheme="minorHAnsi"/>
          <w:bCs/>
          <w:iCs/>
          <w:lang w:val="en-AU"/>
        </w:rPr>
      </w:pPr>
    </w:p>
    <w:p w14:paraId="1F88EA80" w14:textId="77777777" w:rsidR="00CB4DEB" w:rsidRPr="00F96987" w:rsidRDefault="00CB4DEB" w:rsidP="00F156DD">
      <w:pPr>
        <w:pStyle w:val="Heading1"/>
        <w:pBdr>
          <w:right w:val="single" w:sz="4" w:space="6" w:color="auto"/>
        </w:pBdr>
        <w:rPr>
          <w:rFonts w:asciiTheme="minorHAnsi" w:eastAsia="Times New Roman" w:hAnsiTheme="minorHAnsi" w:cstheme="minorHAnsi"/>
          <w:color w:val="000000"/>
          <w:szCs w:val="20"/>
        </w:rPr>
      </w:pPr>
      <w:r w:rsidRPr="00F96987">
        <w:rPr>
          <w:rFonts w:asciiTheme="minorHAnsi" w:eastAsia="Times New Roman" w:hAnsiTheme="minorHAnsi" w:cstheme="minorHAnsi"/>
          <w:szCs w:val="20"/>
        </w:rPr>
        <w:t>Activity status</w:t>
      </w:r>
    </w:p>
    <w:p w14:paraId="62990145" w14:textId="77777777" w:rsidR="00930229" w:rsidRPr="00F96987" w:rsidRDefault="00930229" w:rsidP="00930229">
      <w:pPr>
        <w:rPr>
          <w:rFonts w:asciiTheme="minorHAnsi" w:eastAsia="Times New Roman" w:hAnsiTheme="minorHAnsi" w:cstheme="minorHAnsi"/>
        </w:rPr>
      </w:pPr>
    </w:p>
    <w:p w14:paraId="22D2ACEE" w14:textId="77777777" w:rsidR="00930229" w:rsidRPr="00F96987" w:rsidRDefault="00930229" w:rsidP="00CB4DEB">
      <w:pPr>
        <w:rPr>
          <w:rFonts w:asciiTheme="minorHAnsi" w:hAnsiTheme="minorHAnsi" w:cstheme="minorHAnsi"/>
          <w:b/>
        </w:rPr>
      </w:pPr>
      <w:r w:rsidRPr="00F96987">
        <w:rPr>
          <w:rFonts w:asciiTheme="minorHAnsi" w:hAnsiTheme="minorHAnsi" w:cstheme="minorHAnsi"/>
          <w:b/>
        </w:rPr>
        <w:t>Christchurch District Plan</w:t>
      </w:r>
    </w:p>
    <w:p w14:paraId="0740D96A" w14:textId="77777777" w:rsidR="00930229" w:rsidRPr="00F96987" w:rsidRDefault="00930229" w:rsidP="00930229">
      <w:pPr>
        <w:jc w:val="both"/>
        <w:rPr>
          <w:rFonts w:asciiTheme="minorHAnsi" w:eastAsia="Times New Roman" w:hAnsiTheme="minorHAnsi" w:cstheme="minorHAnsi"/>
        </w:rPr>
      </w:pPr>
    </w:p>
    <w:p w14:paraId="5DE17EC3" w14:textId="2A522DE8" w:rsidR="00930229" w:rsidRDefault="00206AAE" w:rsidP="00930229">
      <w:pPr>
        <w:jc w:val="both"/>
        <w:rPr>
          <w:rFonts w:asciiTheme="minorHAnsi" w:eastAsia="Times New Roman" w:hAnsiTheme="minorHAnsi" w:cstheme="minorHAnsi"/>
          <w:bCs/>
          <w:color w:val="FF0000"/>
        </w:rPr>
      </w:pPr>
      <w:r w:rsidRPr="00F96987">
        <w:rPr>
          <w:rFonts w:asciiTheme="minorHAnsi" w:eastAsia="Times New Roman" w:hAnsiTheme="minorHAnsi" w:cstheme="minorHAnsi"/>
          <w:bCs/>
        </w:rPr>
        <w:t xml:space="preserve">The site is zoned </w:t>
      </w:r>
      <w:r w:rsidR="000E3E03">
        <w:rPr>
          <w:rFonts w:asciiTheme="minorHAnsi" w:eastAsia="Times New Roman" w:hAnsiTheme="minorHAnsi" w:cstheme="minorHAnsi"/>
          <w:bCs/>
        </w:rPr>
        <w:t xml:space="preserve">Residential </w:t>
      </w:r>
      <w:r w:rsidRPr="000E3E03">
        <w:rPr>
          <w:rFonts w:asciiTheme="minorHAnsi" w:eastAsia="Times New Roman" w:hAnsiTheme="minorHAnsi" w:cstheme="minorHAnsi"/>
          <w:bCs/>
          <w:highlight w:val="yellow"/>
        </w:rPr>
        <w:t>+</w:t>
      </w:r>
      <w:r w:rsidRPr="00F96987">
        <w:rPr>
          <w:rFonts w:asciiTheme="minorHAnsi" w:eastAsia="Times New Roman" w:hAnsiTheme="minorHAnsi" w:cstheme="minorHAnsi"/>
          <w:bCs/>
        </w:rPr>
        <w:t xml:space="preserve"> </w:t>
      </w:r>
      <w:r w:rsidR="001E5EFF" w:rsidRPr="00F96987">
        <w:rPr>
          <w:rFonts w:asciiTheme="minorHAnsi" w:eastAsia="Times New Roman" w:hAnsiTheme="minorHAnsi" w:cstheme="minorHAnsi"/>
          <w:bCs/>
        </w:rPr>
        <w:t>in the Christchurch District Plan.</w:t>
      </w:r>
      <w:r w:rsidR="004E18A4" w:rsidRPr="00F96987">
        <w:rPr>
          <w:rFonts w:asciiTheme="minorHAnsi" w:eastAsia="Times New Roman" w:hAnsiTheme="minorHAnsi" w:cstheme="minorHAnsi"/>
          <w:bCs/>
        </w:rPr>
        <w:t xml:space="preserve"> </w:t>
      </w:r>
      <w:r w:rsidR="005C0646" w:rsidRPr="00F96987">
        <w:rPr>
          <w:rFonts w:asciiTheme="minorHAnsi" w:eastAsia="Times New Roman" w:hAnsiTheme="minorHAnsi" w:cstheme="minorHAnsi"/>
          <w:bCs/>
          <w:color w:val="FF0000"/>
        </w:rPr>
        <w:t>[Zone purpose only if required for context]</w:t>
      </w:r>
    </w:p>
    <w:p w14:paraId="0F5FF88E" w14:textId="5A39F436" w:rsidR="00777DFA" w:rsidRPr="00777DFA" w:rsidRDefault="00777DFA" w:rsidP="00930229">
      <w:pPr>
        <w:jc w:val="both"/>
        <w:rPr>
          <w:rFonts w:asciiTheme="minorHAnsi" w:eastAsia="Times New Roman" w:hAnsiTheme="minorHAnsi" w:cstheme="minorHAnsi"/>
          <w:bCs/>
          <w:i/>
          <w:iCs/>
          <w:color w:val="FF0000"/>
        </w:rPr>
      </w:pPr>
      <w:r w:rsidRPr="00777DFA">
        <w:rPr>
          <w:rFonts w:asciiTheme="minorHAnsi" w:eastAsia="Times New Roman" w:hAnsiTheme="minorHAnsi" w:cstheme="minorHAnsi"/>
          <w:bCs/>
          <w:i/>
          <w:iCs/>
          <w:color w:val="FF0000"/>
        </w:rPr>
        <w:t>OR for Policy 3 areas</w:t>
      </w:r>
    </w:p>
    <w:p w14:paraId="2F9870ED" w14:textId="0630F6CA" w:rsidR="00777DFA" w:rsidRPr="00F96987" w:rsidRDefault="00777DFA" w:rsidP="00930229">
      <w:pPr>
        <w:jc w:val="both"/>
        <w:rPr>
          <w:rFonts w:asciiTheme="minorHAnsi" w:eastAsia="Times New Roman" w:hAnsiTheme="minorHAnsi" w:cstheme="minorHAnsi"/>
          <w:bCs/>
          <w:i/>
          <w:color w:val="FF0000"/>
        </w:rPr>
      </w:pPr>
      <w:r w:rsidRPr="00D85957">
        <w:rPr>
          <w:rFonts w:eastAsia="Times New Roman" w:cstheme="minorHAnsi"/>
          <w:bCs/>
        </w:rPr>
        <w:t xml:space="preserve">The site is zoned </w:t>
      </w:r>
      <w:r w:rsidRPr="00F71450">
        <w:rPr>
          <w:rFonts w:eastAsia="Times New Roman" w:cstheme="minorHAnsi"/>
          <w:b/>
          <w:color w:val="FF0000"/>
        </w:rPr>
        <w:t xml:space="preserve">Medium / High </w:t>
      </w:r>
      <w:r w:rsidRPr="00F71450">
        <w:rPr>
          <w:rFonts w:eastAsia="Times New Roman" w:cstheme="minorHAnsi"/>
          <w:b/>
          <w:color w:val="000000" w:themeColor="text1"/>
        </w:rPr>
        <w:t>Density Residential</w:t>
      </w:r>
      <w:r w:rsidRPr="003A1E3E">
        <w:rPr>
          <w:rFonts w:eastAsia="Times New Roman" w:cstheme="minorHAnsi"/>
          <w:bCs/>
          <w:color w:val="000000" w:themeColor="text1"/>
        </w:rPr>
        <w:t xml:space="preserve"> i</w:t>
      </w:r>
      <w:r w:rsidRPr="00D85957">
        <w:rPr>
          <w:rFonts w:eastAsia="Times New Roman" w:cstheme="minorHAnsi"/>
          <w:bCs/>
        </w:rPr>
        <w:t xml:space="preserve">n the Christchurch District Plan. </w:t>
      </w:r>
      <w:r>
        <w:rPr>
          <w:rFonts w:eastAsia="Times New Roman" w:cstheme="minorHAnsi"/>
          <w:bCs/>
          <w:color w:val="FF0000"/>
        </w:rPr>
        <w:t xml:space="preserve">MRZ:  </w:t>
      </w:r>
      <w:r w:rsidRPr="008872EC">
        <w:rPr>
          <w:rFonts w:eastAsia="Times New Roman" w:cstheme="minorHAnsi"/>
          <w:bCs/>
          <w:color w:val="000000" w:themeColor="text1"/>
        </w:rPr>
        <w:t>This zone was introduced via Plan Change 14 and its provisions are now operative. It enables moderate concentration and bu</w:t>
      </w:r>
      <w:r w:rsidRPr="003A6CC5">
        <w:rPr>
          <w:rFonts w:eastAsia="Times New Roman" w:cstheme="minorHAnsi"/>
          <w:bCs/>
          <w:color w:val="000000" w:themeColor="text1"/>
        </w:rPr>
        <w:t>lk of buildings, such as detached, semi-detached and terraced housing, low-rise apartments, and other compatible activities.</w:t>
      </w:r>
      <w:r w:rsidRPr="00CF01D0">
        <w:rPr>
          <w:rFonts w:eastAsia="Times New Roman" w:cstheme="minorHAnsi"/>
          <w:bCs/>
          <w:color w:val="FF0000"/>
        </w:rPr>
        <w:t xml:space="preserve"> </w:t>
      </w:r>
      <w:r>
        <w:rPr>
          <w:rFonts w:eastAsia="Times New Roman" w:cstheme="minorHAnsi"/>
          <w:bCs/>
          <w:color w:val="FF0000"/>
        </w:rPr>
        <w:t xml:space="preserve">OR HRZ: </w:t>
      </w:r>
      <w:r>
        <w:rPr>
          <w:rFonts w:eastAsia="Times New Roman" w:cstheme="minorHAnsi"/>
          <w:bCs/>
          <w:color w:val="000000" w:themeColor="text1"/>
        </w:rPr>
        <w:t>It</w:t>
      </w:r>
      <w:r w:rsidRPr="003A6CC5">
        <w:rPr>
          <w:rFonts w:eastAsia="Times New Roman" w:cstheme="minorHAnsi"/>
          <w:bCs/>
          <w:color w:val="000000" w:themeColor="text1"/>
        </w:rPr>
        <w:t xml:space="preserve"> is located around larger commercial centres and is used predominantly for residential activities with high concentration and bulk of buildings, such as apartments, and other compatible activities.</w:t>
      </w:r>
    </w:p>
    <w:p w14:paraId="2EC8F514" w14:textId="77777777" w:rsidR="00930229" w:rsidRPr="00F96987" w:rsidRDefault="00930229" w:rsidP="00930229">
      <w:pPr>
        <w:jc w:val="both"/>
        <w:rPr>
          <w:rFonts w:asciiTheme="minorHAnsi" w:eastAsia="Times New Roman" w:hAnsiTheme="minorHAnsi" w:cstheme="minorHAnsi"/>
          <w:iCs/>
        </w:rPr>
      </w:pPr>
    </w:p>
    <w:p w14:paraId="6E6ECBDE" w14:textId="77777777" w:rsidR="00930229" w:rsidRPr="00F96987" w:rsidRDefault="00930229" w:rsidP="00930229">
      <w:pPr>
        <w:jc w:val="both"/>
        <w:rPr>
          <w:rFonts w:asciiTheme="minorHAnsi" w:eastAsia="Times New Roman" w:hAnsiTheme="minorHAnsi" w:cstheme="minorHAnsi"/>
          <w:iCs/>
        </w:rPr>
      </w:pPr>
      <w:r w:rsidRPr="00F96987">
        <w:rPr>
          <w:rFonts w:asciiTheme="minorHAnsi" w:eastAsia="Times New Roman" w:hAnsiTheme="minorHAnsi" w:cstheme="minorHAnsi"/>
          <w:iCs/>
        </w:rPr>
        <w:t xml:space="preserve">The proposal requires resource consent for a </w:t>
      </w:r>
      <w:r w:rsidRPr="00F96987">
        <w:rPr>
          <w:rFonts w:asciiTheme="minorHAnsi" w:eastAsia="Times New Roman" w:hAnsiTheme="minorHAnsi" w:cstheme="minorHAnsi"/>
          <w:iCs/>
          <w:u w:val="single"/>
        </w:rPr>
        <w:t>+ activity</w:t>
      </w:r>
      <w:r w:rsidRPr="00F96987">
        <w:rPr>
          <w:rFonts w:asciiTheme="minorHAnsi" w:eastAsia="Times New Roman" w:hAnsiTheme="minorHAnsi" w:cstheme="minorHAnsi"/>
          <w:iCs/>
        </w:rPr>
        <w:t xml:space="preserve"> under the following rules</w:t>
      </w:r>
      <w:r w:rsidR="000B7D8F" w:rsidRPr="00F96987">
        <w:rPr>
          <w:rFonts w:asciiTheme="minorHAnsi" w:eastAsia="Times New Roman" w:hAnsiTheme="minorHAnsi" w:cstheme="minorHAnsi"/>
          <w:iCs/>
        </w:rPr>
        <w:t xml:space="preserve"> in the District Plan</w:t>
      </w:r>
      <w:r w:rsidRPr="00F96987">
        <w:rPr>
          <w:rFonts w:asciiTheme="minorHAnsi" w:eastAsia="Times New Roman" w:hAnsiTheme="minorHAnsi" w:cstheme="minorHAnsi"/>
          <w:iCs/>
        </w:rPr>
        <w:t>:</w:t>
      </w:r>
    </w:p>
    <w:p w14:paraId="2B8FE80E" w14:textId="477987ED" w:rsidR="004E18A4" w:rsidRPr="00F96987" w:rsidRDefault="004E18A4" w:rsidP="004E18A4">
      <w:pPr>
        <w:rPr>
          <w:rFonts w:asciiTheme="minorHAnsi" w:hAnsiTheme="minorHAnsi" w:cstheme="minorHAnsi"/>
          <w:b/>
          <w:bCs/>
          <w:i/>
          <w:color w:val="FF0000"/>
        </w:rPr>
      </w:pPr>
      <w:hyperlink r:id="rId9" w:history="1">
        <w:r w:rsidRPr="00F96987">
          <w:rPr>
            <w:rStyle w:val="Hyperlink"/>
            <w:rFonts w:asciiTheme="minorHAnsi" w:hAnsiTheme="minorHAnsi" w:cstheme="minorHAnsi"/>
            <w:b/>
            <w:bCs/>
            <w:i/>
          </w:rPr>
          <w:t>Table of commonly breached rules</w:t>
        </w:r>
      </w:hyperlink>
      <w:r w:rsidRPr="00F96987">
        <w:rPr>
          <w:rFonts w:asciiTheme="minorHAnsi" w:hAnsiTheme="minorHAnsi" w:cstheme="minorHAnsi"/>
          <w:b/>
          <w:bCs/>
          <w:i/>
          <w:color w:val="FF0000"/>
        </w:rPr>
        <w:t xml:space="preserve"> </w:t>
      </w:r>
    </w:p>
    <w:p w14:paraId="4AC623D9" w14:textId="77777777" w:rsidR="00930229" w:rsidRPr="00F96987" w:rsidRDefault="00930229" w:rsidP="00930229">
      <w:pPr>
        <w:jc w:val="both"/>
        <w:rPr>
          <w:rFonts w:asciiTheme="minorHAnsi" w:eastAsia="Times New Roman" w:hAnsiTheme="minorHAnsi"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A3DAD" w:rsidRPr="00F96987" w14:paraId="6D3929D1" w14:textId="77777777" w:rsidTr="00CB56C9">
        <w:trPr>
          <w:tblHeader/>
        </w:trPr>
        <w:tc>
          <w:tcPr>
            <w:tcW w:w="1560" w:type="dxa"/>
            <w:shd w:val="clear" w:color="auto" w:fill="F2F2F2"/>
          </w:tcPr>
          <w:p w14:paraId="2E5A0F9A" w14:textId="77777777" w:rsidR="00930229" w:rsidRPr="00F96987" w:rsidRDefault="00930229" w:rsidP="00CB56C9">
            <w:pPr>
              <w:rPr>
                <w:rFonts w:asciiTheme="minorHAnsi" w:eastAsia="Times New Roman" w:hAnsiTheme="minorHAnsi" w:cstheme="minorHAnsi"/>
                <w:b/>
                <w:iCs/>
              </w:rPr>
            </w:pPr>
            <w:r w:rsidRPr="00F96987">
              <w:rPr>
                <w:rFonts w:asciiTheme="minorHAnsi" w:eastAsia="Times New Roman" w:hAnsiTheme="minorHAnsi" w:cstheme="minorHAnsi"/>
                <w:b/>
                <w:iCs/>
              </w:rPr>
              <w:t>Activity status rule</w:t>
            </w:r>
          </w:p>
        </w:tc>
        <w:tc>
          <w:tcPr>
            <w:tcW w:w="1984" w:type="dxa"/>
            <w:shd w:val="clear" w:color="auto" w:fill="F2F2F2"/>
          </w:tcPr>
          <w:p w14:paraId="501563A2" w14:textId="77777777" w:rsidR="00930229" w:rsidRPr="00F96987" w:rsidRDefault="00930229" w:rsidP="00CB56C9">
            <w:pPr>
              <w:rPr>
                <w:rFonts w:asciiTheme="minorHAnsi" w:eastAsia="Times New Roman" w:hAnsiTheme="minorHAnsi" w:cstheme="minorHAnsi"/>
                <w:b/>
                <w:iCs/>
              </w:rPr>
            </w:pPr>
            <w:r w:rsidRPr="00F96987">
              <w:rPr>
                <w:rFonts w:asciiTheme="minorHAnsi" w:eastAsia="Times New Roman" w:hAnsiTheme="minorHAnsi" w:cstheme="minorHAnsi"/>
                <w:b/>
                <w:iCs/>
              </w:rPr>
              <w:t>Standard not met</w:t>
            </w:r>
          </w:p>
        </w:tc>
        <w:tc>
          <w:tcPr>
            <w:tcW w:w="2693" w:type="dxa"/>
            <w:shd w:val="clear" w:color="auto" w:fill="F2F2F2"/>
          </w:tcPr>
          <w:p w14:paraId="5F9C0BC6" w14:textId="77777777" w:rsidR="00930229" w:rsidRPr="00F96987" w:rsidRDefault="00930229" w:rsidP="00CB56C9">
            <w:pPr>
              <w:rPr>
                <w:rFonts w:asciiTheme="minorHAnsi" w:eastAsia="Times New Roman" w:hAnsiTheme="minorHAnsi" w:cstheme="minorHAnsi"/>
                <w:b/>
                <w:iCs/>
              </w:rPr>
            </w:pPr>
            <w:r w:rsidRPr="00F96987">
              <w:rPr>
                <w:rFonts w:asciiTheme="minorHAnsi" w:eastAsia="Times New Roman" w:hAnsiTheme="minorHAnsi" w:cstheme="minorHAnsi"/>
                <w:b/>
                <w:iCs/>
              </w:rPr>
              <w:t>Reason</w:t>
            </w:r>
          </w:p>
        </w:tc>
        <w:tc>
          <w:tcPr>
            <w:tcW w:w="2268" w:type="dxa"/>
            <w:shd w:val="clear" w:color="auto" w:fill="F2F2F2"/>
          </w:tcPr>
          <w:p w14:paraId="007CA78A" w14:textId="77777777" w:rsidR="00930229" w:rsidRPr="00F96987" w:rsidRDefault="00930229" w:rsidP="00CB56C9">
            <w:pPr>
              <w:rPr>
                <w:rFonts w:asciiTheme="minorHAnsi" w:eastAsia="Times New Roman" w:hAnsiTheme="minorHAnsi" w:cstheme="minorHAnsi"/>
                <w:i/>
                <w:iCs/>
              </w:rPr>
            </w:pPr>
            <w:r w:rsidRPr="00F96987">
              <w:rPr>
                <w:rFonts w:asciiTheme="minorHAnsi" w:eastAsia="Times New Roman" w:hAnsiTheme="minorHAnsi" w:cstheme="minorHAnsi"/>
                <w:b/>
                <w:iCs/>
              </w:rPr>
              <w:t xml:space="preserve">Matters of control or discretion </w:t>
            </w:r>
          </w:p>
        </w:tc>
        <w:tc>
          <w:tcPr>
            <w:tcW w:w="1701" w:type="dxa"/>
            <w:shd w:val="clear" w:color="auto" w:fill="F2F2F2"/>
          </w:tcPr>
          <w:p w14:paraId="49340F3B" w14:textId="77777777" w:rsidR="00930229" w:rsidRPr="00F96987" w:rsidRDefault="00930229" w:rsidP="00CB56C9">
            <w:pPr>
              <w:rPr>
                <w:rFonts w:asciiTheme="minorHAnsi" w:eastAsia="Times New Roman" w:hAnsiTheme="minorHAnsi" w:cstheme="minorHAnsi"/>
                <w:b/>
                <w:iCs/>
              </w:rPr>
            </w:pPr>
            <w:r w:rsidRPr="00F96987">
              <w:rPr>
                <w:rFonts w:asciiTheme="minorHAnsi" w:eastAsia="Times New Roman" w:hAnsiTheme="minorHAnsi" w:cstheme="minorHAnsi"/>
                <w:b/>
                <w:iCs/>
              </w:rPr>
              <w:t>Notification clause</w:t>
            </w:r>
          </w:p>
        </w:tc>
      </w:tr>
      <w:tr w:rsidR="00930229" w:rsidRPr="00F96987" w14:paraId="022EBA08" w14:textId="77777777" w:rsidTr="00F156DD">
        <w:tc>
          <w:tcPr>
            <w:tcW w:w="1560" w:type="dxa"/>
            <w:shd w:val="clear" w:color="auto" w:fill="auto"/>
          </w:tcPr>
          <w:p w14:paraId="450624FF" w14:textId="77777777" w:rsidR="00930229" w:rsidRPr="00F96987" w:rsidRDefault="00930229" w:rsidP="00930229">
            <w:pPr>
              <w:spacing w:before="60" w:after="60"/>
              <w:jc w:val="both"/>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t>Activity status rule</w:t>
            </w:r>
          </w:p>
          <w:p w14:paraId="17C61E09" w14:textId="77777777" w:rsidR="00930229" w:rsidRPr="00F96987" w:rsidRDefault="00930229" w:rsidP="00930229">
            <w:pPr>
              <w:spacing w:before="60" w:after="60"/>
              <w:jc w:val="both"/>
              <w:rPr>
                <w:rFonts w:asciiTheme="minorHAnsi" w:eastAsia="Times New Roman" w:hAnsiTheme="minorHAnsi" w:cstheme="minorHAnsi"/>
                <w:iCs/>
                <w:color w:val="FF0000"/>
              </w:rPr>
            </w:pPr>
          </w:p>
        </w:tc>
        <w:tc>
          <w:tcPr>
            <w:tcW w:w="1984" w:type="dxa"/>
            <w:shd w:val="clear" w:color="auto" w:fill="auto"/>
          </w:tcPr>
          <w:p w14:paraId="267AF91E" w14:textId="77777777" w:rsidR="00930229" w:rsidRPr="00F96987" w:rsidRDefault="00930229" w:rsidP="00930229">
            <w:pPr>
              <w:spacing w:before="60" w:after="60"/>
              <w:jc w:val="both"/>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lastRenderedPageBreak/>
              <w:t>Rule infringed (if relevant)</w:t>
            </w:r>
          </w:p>
          <w:p w14:paraId="56B3B011" w14:textId="77777777" w:rsidR="00930229" w:rsidRPr="00F96987" w:rsidRDefault="00930229" w:rsidP="00930229">
            <w:pPr>
              <w:spacing w:before="60" w:after="60"/>
              <w:jc w:val="both"/>
              <w:rPr>
                <w:rFonts w:asciiTheme="minorHAnsi" w:eastAsia="Times New Roman" w:hAnsiTheme="minorHAnsi" w:cstheme="minorHAnsi"/>
                <w:iCs/>
                <w:color w:val="FF0000"/>
              </w:rPr>
            </w:pPr>
          </w:p>
        </w:tc>
        <w:tc>
          <w:tcPr>
            <w:tcW w:w="2693" w:type="dxa"/>
            <w:shd w:val="clear" w:color="auto" w:fill="auto"/>
          </w:tcPr>
          <w:p w14:paraId="4676508C" w14:textId="77777777" w:rsidR="00930229" w:rsidRPr="00F96987" w:rsidRDefault="00930229" w:rsidP="00930229">
            <w:pPr>
              <w:spacing w:before="60" w:after="60"/>
              <w:jc w:val="both"/>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lastRenderedPageBreak/>
              <w:t>Extent of infringement – permitted vs proposed, or reason RC required</w:t>
            </w:r>
          </w:p>
        </w:tc>
        <w:tc>
          <w:tcPr>
            <w:tcW w:w="2268" w:type="dxa"/>
            <w:shd w:val="clear" w:color="auto" w:fill="auto"/>
          </w:tcPr>
          <w:p w14:paraId="43FCD291" w14:textId="77777777" w:rsidR="00930229" w:rsidRPr="00F96987" w:rsidRDefault="00930229" w:rsidP="00930229">
            <w:pPr>
              <w:spacing w:before="60" w:after="60"/>
              <w:jc w:val="both"/>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t>Rule # and matters of control or discretion</w:t>
            </w:r>
          </w:p>
          <w:p w14:paraId="5526D7FF" w14:textId="77777777" w:rsidR="00930229" w:rsidRPr="00F96987" w:rsidRDefault="00930229" w:rsidP="00930229">
            <w:pPr>
              <w:spacing w:before="60" w:after="60"/>
              <w:jc w:val="both"/>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lastRenderedPageBreak/>
              <w:t xml:space="preserve"> </w:t>
            </w:r>
          </w:p>
        </w:tc>
        <w:tc>
          <w:tcPr>
            <w:tcW w:w="1701" w:type="dxa"/>
            <w:shd w:val="clear" w:color="auto" w:fill="auto"/>
          </w:tcPr>
          <w:p w14:paraId="4E392AE0" w14:textId="77777777" w:rsidR="00930229" w:rsidRPr="00F96987" w:rsidRDefault="00930229" w:rsidP="00930229">
            <w:pPr>
              <w:spacing w:before="60" w:after="60"/>
              <w:jc w:val="both"/>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lastRenderedPageBreak/>
              <w:t>No or specify the details</w:t>
            </w:r>
          </w:p>
        </w:tc>
      </w:tr>
      <w:tr w:rsidR="00930229" w:rsidRPr="00F96987" w14:paraId="289EFF10" w14:textId="77777777" w:rsidTr="00F156DD">
        <w:tc>
          <w:tcPr>
            <w:tcW w:w="1560" w:type="dxa"/>
            <w:shd w:val="clear" w:color="auto" w:fill="auto"/>
          </w:tcPr>
          <w:p w14:paraId="55A37289" w14:textId="77777777" w:rsidR="00930229" w:rsidRPr="00F96987" w:rsidRDefault="00930229" w:rsidP="00930229">
            <w:pPr>
              <w:spacing w:before="60" w:after="60"/>
              <w:rPr>
                <w:rFonts w:asciiTheme="minorHAnsi" w:eastAsia="Times New Roman" w:hAnsiTheme="minorHAnsi" w:cstheme="minorHAnsi"/>
                <w:iCs/>
                <w:color w:val="FF0000"/>
              </w:rPr>
            </w:pPr>
          </w:p>
        </w:tc>
        <w:tc>
          <w:tcPr>
            <w:tcW w:w="1984" w:type="dxa"/>
            <w:shd w:val="clear" w:color="auto" w:fill="auto"/>
          </w:tcPr>
          <w:p w14:paraId="7A6DE35C" w14:textId="77777777" w:rsidR="00930229" w:rsidRPr="00F96987" w:rsidRDefault="00930229" w:rsidP="00930229">
            <w:pPr>
              <w:spacing w:before="60" w:after="60"/>
              <w:rPr>
                <w:rFonts w:asciiTheme="minorHAnsi" w:eastAsia="Times New Roman" w:hAnsiTheme="minorHAnsi" w:cstheme="minorHAnsi"/>
                <w:iCs/>
                <w:color w:val="FF0000"/>
              </w:rPr>
            </w:pPr>
          </w:p>
        </w:tc>
        <w:tc>
          <w:tcPr>
            <w:tcW w:w="2693" w:type="dxa"/>
            <w:shd w:val="clear" w:color="auto" w:fill="auto"/>
          </w:tcPr>
          <w:p w14:paraId="64B83F59" w14:textId="77777777" w:rsidR="00930229" w:rsidRPr="00F96987" w:rsidRDefault="00930229" w:rsidP="00930229">
            <w:pPr>
              <w:spacing w:before="60" w:after="60"/>
              <w:rPr>
                <w:rFonts w:asciiTheme="minorHAnsi" w:eastAsia="Times New Roman" w:hAnsiTheme="minorHAnsi" w:cstheme="minorHAnsi"/>
                <w:iCs/>
                <w:color w:val="FF0000"/>
              </w:rPr>
            </w:pPr>
          </w:p>
        </w:tc>
        <w:tc>
          <w:tcPr>
            <w:tcW w:w="2268" w:type="dxa"/>
            <w:shd w:val="clear" w:color="auto" w:fill="auto"/>
          </w:tcPr>
          <w:p w14:paraId="0B632E26" w14:textId="77777777" w:rsidR="00930229" w:rsidRPr="00F96987" w:rsidRDefault="00930229" w:rsidP="00930229">
            <w:pPr>
              <w:spacing w:before="60" w:after="60"/>
              <w:rPr>
                <w:rFonts w:asciiTheme="minorHAnsi" w:eastAsia="Times New Roman" w:hAnsiTheme="minorHAnsi" w:cstheme="minorHAnsi"/>
                <w:iCs/>
                <w:color w:val="FF0000"/>
              </w:rPr>
            </w:pPr>
          </w:p>
        </w:tc>
        <w:tc>
          <w:tcPr>
            <w:tcW w:w="1701" w:type="dxa"/>
            <w:shd w:val="clear" w:color="auto" w:fill="auto"/>
          </w:tcPr>
          <w:p w14:paraId="76EE2219" w14:textId="77777777" w:rsidR="00930229" w:rsidRPr="00F96987" w:rsidRDefault="00930229" w:rsidP="00930229">
            <w:pPr>
              <w:spacing w:before="60" w:after="60"/>
              <w:rPr>
                <w:rFonts w:asciiTheme="minorHAnsi" w:eastAsia="Times New Roman" w:hAnsiTheme="minorHAnsi" w:cstheme="minorHAnsi"/>
                <w:iCs/>
                <w:color w:val="FF0000"/>
              </w:rPr>
            </w:pPr>
          </w:p>
        </w:tc>
      </w:tr>
      <w:tr w:rsidR="00930229" w:rsidRPr="00F96987" w14:paraId="38DC5D39" w14:textId="77777777" w:rsidTr="00F156DD">
        <w:tc>
          <w:tcPr>
            <w:tcW w:w="1560" w:type="dxa"/>
            <w:tcBorders>
              <w:top w:val="single" w:sz="4" w:space="0" w:color="auto"/>
              <w:left w:val="single" w:sz="4" w:space="0" w:color="auto"/>
              <w:bottom w:val="single" w:sz="4" w:space="0" w:color="auto"/>
              <w:right w:val="single" w:sz="4" w:space="0" w:color="auto"/>
            </w:tcBorders>
            <w:shd w:val="clear" w:color="auto" w:fill="auto"/>
          </w:tcPr>
          <w:p w14:paraId="76ABC487" w14:textId="77777777" w:rsidR="00930229" w:rsidRPr="00F96987" w:rsidRDefault="00930229" w:rsidP="00930229">
            <w:pPr>
              <w:spacing w:before="60" w:after="60"/>
              <w:rPr>
                <w:rFonts w:asciiTheme="minorHAnsi" w:eastAsia="Times New Roman" w:hAnsiTheme="minorHAnsi" w:cstheme="minorHAnsi"/>
                <w:iCs/>
                <w:color w:val="FF000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9F6654" w14:textId="77777777" w:rsidR="00930229" w:rsidRPr="00F96987" w:rsidRDefault="00930229" w:rsidP="00930229">
            <w:pPr>
              <w:spacing w:before="60" w:after="60"/>
              <w:rPr>
                <w:rFonts w:asciiTheme="minorHAnsi" w:eastAsia="Times New Roman" w:hAnsiTheme="minorHAnsi" w:cstheme="minorHAnsi"/>
                <w:iCs/>
                <w:color w:val="FF000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2584F3" w14:textId="77777777" w:rsidR="00930229" w:rsidRPr="00F96987" w:rsidRDefault="00930229" w:rsidP="00FF45EC">
            <w:pPr>
              <w:spacing w:before="60" w:after="60"/>
              <w:rPr>
                <w:rFonts w:asciiTheme="minorHAnsi" w:eastAsia="Times New Roman" w:hAnsiTheme="minorHAnsi" w:cstheme="minorHAnsi"/>
                <w:iCs/>
                <w:color w:val="FF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6A2F59" w14:textId="77777777" w:rsidR="00930229" w:rsidRPr="00F96987" w:rsidRDefault="00930229" w:rsidP="00930229">
            <w:pPr>
              <w:spacing w:before="60" w:after="60"/>
              <w:rPr>
                <w:rFonts w:asciiTheme="minorHAnsi" w:eastAsia="Times New Roman" w:hAnsiTheme="minorHAnsi" w:cstheme="minorHAnsi"/>
                <w:iCs/>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A757B4" w14:textId="77777777" w:rsidR="00930229" w:rsidRPr="00F96987" w:rsidRDefault="00930229" w:rsidP="00930229">
            <w:pPr>
              <w:spacing w:before="60" w:after="60"/>
              <w:rPr>
                <w:rFonts w:asciiTheme="minorHAnsi" w:eastAsia="Times New Roman" w:hAnsiTheme="minorHAnsi" w:cstheme="minorHAnsi"/>
                <w:iCs/>
                <w:color w:val="FF0000"/>
              </w:rPr>
            </w:pPr>
          </w:p>
        </w:tc>
      </w:tr>
    </w:tbl>
    <w:p w14:paraId="78F11C76" w14:textId="77777777" w:rsidR="00930229" w:rsidRPr="00F96987" w:rsidRDefault="00930229" w:rsidP="00930229">
      <w:pPr>
        <w:jc w:val="both"/>
        <w:rPr>
          <w:rFonts w:asciiTheme="minorHAnsi" w:eastAsia="Times New Roman" w:hAnsiTheme="minorHAnsi" w:cstheme="minorHAnsi"/>
          <w:bCs/>
        </w:rPr>
      </w:pPr>
    </w:p>
    <w:p w14:paraId="12F04F9E" w14:textId="282B08F0" w:rsidR="00CB56C9" w:rsidRDefault="00CA15C7" w:rsidP="00FE148F">
      <w:pPr>
        <w:jc w:val="both"/>
        <w:rPr>
          <w:rFonts w:asciiTheme="minorHAnsi" w:eastAsia="Times New Roman" w:hAnsiTheme="minorHAnsi" w:cstheme="minorHAnsi"/>
          <w:iCs/>
        </w:rPr>
      </w:pPr>
      <w:r w:rsidRPr="00F96987">
        <w:rPr>
          <w:rFonts w:asciiTheme="minorHAnsi" w:eastAsia="Times New Roman" w:hAnsiTheme="minorHAnsi" w:cstheme="minorHAnsi"/>
          <w:iCs/>
        </w:rPr>
        <w:t>For completeness I note that:</w:t>
      </w:r>
    </w:p>
    <w:p w14:paraId="3A2A3AEB" w14:textId="13E9D317" w:rsidR="00777DFA" w:rsidRPr="00777DFA" w:rsidRDefault="00777DFA" w:rsidP="00777DFA">
      <w:pPr>
        <w:pStyle w:val="ListParagraph"/>
        <w:numPr>
          <w:ilvl w:val="0"/>
          <w:numId w:val="30"/>
        </w:numPr>
        <w:jc w:val="both"/>
        <w:rPr>
          <w:rFonts w:asciiTheme="minorHAnsi" w:eastAsia="Times New Roman" w:hAnsiTheme="minorHAnsi" w:cstheme="minorHAnsi"/>
          <w:iCs/>
        </w:rPr>
      </w:pPr>
      <w:r>
        <w:rPr>
          <w:rFonts w:asciiTheme="minorHAnsi" w:eastAsia="Times New Roman" w:hAnsiTheme="minorHAnsi" w:cstheme="minorHAnsi"/>
          <w:iCs/>
        </w:rPr>
        <w:t>+</w:t>
      </w:r>
    </w:p>
    <w:p w14:paraId="3ABD2F4B" w14:textId="77777777" w:rsidR="00777DFA" w:rsidRPr="00F96987" w:rsidRDefault="00777DFA" w:rsidP="00FE148F">
      <w:pPr>
        <w:jc w:val="both"/>
        <w:rPr>
          <w:rFonts w:asciiTheme="minorHAnsi" w:eastAsia="Times New Roman" w:hAnsiTheme="minorHAnsi" w:cstheme="minorHAnsi"/>
          <w:iCs/>
        </w:rPr>
      </w:pPr>
    </w:p>
    <w:p w14:paraId="48EAD0D8" w14:textId="4625F406" w:rsidR="00DF5D41" w:rsidRPr="00F96987" w:rsidRDefault="001527A6" w:rsidP="00930229">
      <w:pPr>
        <w:jc w:val="both"/>
        <w:rPr>
          <w:rFonts w:asciiTheme="minorHAnsi" w:hAnsiTheme="minorHAnsi" w:cstheme="minorHAnsi"/>
          <w:b/>
        </w:rPr>
      </w:pPr>
      <w:r w:rsidRPr="00F96987">
        <w:rPr>
          <w:rFonts w:asciiTheme="minorHAnsi" w:hAnsiTheme="minorHAnsi" w:cstheme="minorHAnsi"/>
          <w:b/>
        </w:rPr>
        <w:t>P</w:t>
      </w:r>
      <w:r w:rsidR="00DF5D41" w:rsidRPr="00F96987">
        <w:rPr>
          <w:rFonts w:asciiTheme="minorHAnsi" w:hAnsiTheme="minorHAnsi" w:cstheme="minorHAnsi"/>
          <w:b/>
        </w:rPr>
        <w:t>roposed Plan Change 14</w:t>
      </w:r>
      <w:r w:rsidR="00556679" w:rsidRPr="00F96987">
        <w:rPr>
          <w:rFonts w:asciiTheme="minorHAnsi" w:hAnsiTheme="minorHAnsi" w:cstheme="minorHAnsi"/>
          <w:b/>
        </w:rPr>
        <w:t xml:space="preserve"> Housing and Business Choice</w:t>
      </w:r>
      <w:r w:rsidR="00777DFA">
        <w:rPr>
          <w:rFonts w:asciiTheme="minorHAnsi" w:hAnsiTheme="minorHAnsi" w:cstheme="minorHAnsi"/>
          <w:b/>
        </w:rPr>
        <w:t xml:space="preserve"> </w:t>
      </w:r>
      <w:r w:rsidR="00777DFA" w:rsidRPr="00777DFA">
        <w:rPr>
          <w:rFonts w:asciiTheme="minorHAnsi" w:hAnsiTheme="minorHAnsi" w:cstheme="minorHAnsi"/>
          <w:bCs/>
          <w:i/>
          <w:iCs/>
          <w:color w:val="FF0000"/>
        </w:rPr>
        <w:t xml:space="preserve">Delete this </w:t>
      </w:r>
      <w:r w:rsidR="00F41136">
        <w:rPr>
          <w:rFonts w:asciiTheme="minorHAnsi" w:hAnsiTheme="minorHAnsi" w:cstheme="minorHAnsi"/>
          <w:bCs/>
          <w:i/>
          <w:iCs/>
          <w:color w:val="FF0000"/>
        </w:rPr>
        <w:t xml:space="preserve">whole </w:t>
      </w:r>
      <w:r w:rsidR="00777DFA" w:rsidRPr="00777DFA">
        <w:rPr>
          <w:rFonts w:asciiTheme="minorHAnsi" w:hAnsiTheme="minorHAnsi" w:cstheme="minorHAnsi"/>
          <w:bCs/>
          <w:i/>
          <w:iCs/>
          <w:color w:val="FF0000"/>
        </w:rPr>
        <w:t>section for Policy 3 areas</w:t>
      </w:r>
    </w:p>
    <w:p w14:paraId="735AD5A4" w14:textId="77777777" w:rsidR="00DF5D41" w:rsidRPr="00F96987" w:rsidRDefault="00DF5D41" w:rsidP="00930229">
      <w:pPr>
        <w:jc w:val="both"/>
        <w:rPr>
          <w:rFonts w:asciiTheme="minorHAnsi" w:hAnsiTheme="minorHAnsi" w:cstheme="minorHAnsi"/>
          <w:b/>
        </w:rPr>
      </w:pPr>
    </w:p>
    <w:p w14:paraId="7EC2F959" w14:textId="396A78D7" w:rsidR="00556679" w:rsidRPr="00F96987" w:rsidRDefault="00E61946" w:rsidP="00556679">
      <w:pPr>
        <w:jc w:val="both"/>
        <w:rPr>
          <w:rFonts w:asciiTheme="minorHAnsi" w:eastAsia="Times New Roman" w:hAnsiTheme="minorHAnsi" w:cstheme="minorHAnsi"/>
          <w:iCs/>
        </w:rPr>
      </w:pPr>
      <w:bookmarkStart w:id="1" w:name="_Hlk185276786"/>
      <w:r w:rsidRPr="00433ACF">
        <w:rPr>
          <w:rFonts w:cstheme="minorHAnsi"/>
          <w:iCs/>
        </w:rPr>
        <w:t>Proposed Plan Change 14 (PC14)</w:t>
      </w:r>
      <w:r>
        <w:rPr>
          <w:rFonts w:cstheme="minorHAnsi"/>
          <w:iCs/>
        </w:rPr>
        <w:t xml:space="preserve"> </w:t>
      </w:r>
      <w:r w:rsidRPr="00D85957">
        <w:rPr>
          <w:rFonts w:eastAsia="Times New Roman" w:cstheme="minorHAnsi"/>
          <w:iCs/>
        </w:rPr>
        <w:t>was notified on 17 March 2023</w:t>
      </w:r>
      <w:r>
        <w:rPr>
          <w:rFonts w:eastAsia="Times New Roman" w:cstheme="minorHAnsi"/>
          <w:iCs/>
        </w:rPr>
        <w:t xml:space="preserve">, and includes </w:t>
      </w:r>
      <w:r w:rsidRPr="00D85957">
        <w:rPr>
          <w:rFonts w:eastAsia="Times New Roman" w:cstheme="minorHAnsi"/>
          <w:iCs/>
        </w:rPr>
        <w:t xml:space="preserve">residential </w:t>
      </w:r>
      <w:r>
        <w:rPr>
          <w:rFonts w:eastAsia="Times New Roman" w:cstheme="minorHAnsi"/>
          <w:iCs/>
        </w:rPr>
        <w:t xml:space="preserve">and commercial </w:t>
      </w:r>
      <w:r w:rsidRPr="00D85957">
        <w:rPr>
          <w:rFonts w:eastAsia="Times New Roman" w:cstheme="minorHAnsi"/>
          <w:iCs/>
        </w:rPr>
        <w:t xml:space="preserve">intensification provisions directed by the National Policy Statement on Urban Development 2020 </w:t>
      </w:r>
      <w:r>
        <w:rPr>
          <w:rFonts w:eastAsia="Times New Roman" w:cstheme="minorHAnsi"/>
          <w:iCs/>
        </w:rPr>
        <w:t xml:space="preserve">(NPS-UD) </w:t>
      </w:r>
      <w:r w:rsidRPr="00D85957">
        <w:rPr>
          <w:rFonts w:eastAsia="Times New Roman" w:cstheme="minorHAnsi"/>
          <w:iCs/>
        </w:rPr>
        <w:t xml:space="preserve">and </w:t>
      </w:r>
      <w:r>
        <w:rPr>
          <w:rFonts w:eastAsia="Times New Roman" w:cstheme="minorHAnsi"/>
          <w:iCs/>
        </w:rPr>
        <w:t xml:space="preserve">the </w:t>
      </w:r>
      <w:r w:rsidRPr="00D85957">
        <w:rPr>
          <w:rFonts w:eastAsia="Times New Roman" w:cstheme="minorHAnsi"/>
          <w:iCs/>
        </w:rPr>
        <w:t xml:space="preserve">Medium Density Residential Standards in </w:t>
      </w:r>
      <w:hyperlink r:id="rId10" w:history="1">
        <w:r w:rsidRPr="00D85957">
          <w:rPr>
            <w:rStyle w:val="Hyperlink"/>
            <w:rFonts w:eastAsia="Times New Roman" w:cstheme="minorHAnsi"/>
            <w:iCs/>
          </w:rPr>
          <w:t>Schedule 3A</w:t>
        </w:r>
      </w:hyperlink>
      <w:r w:rsidRPr="00D85957">
        <w:rPr>
          <w:rFonts w:eastAsia="Times New Roman" w:cstheme="minorHAnsi"/>
          <w:iCs/>
        </w:rPr>
        <w:t xml:space="preserve"> of the RMA</w:t>
      </w:r>
      <w:r>
        <w:rPr>
          <w:rFonts w:eastAsia="Times New Roman" w:cstheme="minorHAnsi"/>
          <w:iCs/>
        </w:rPr>
        <w:t xml:space="preserve"> (as modified by the proposed sunlight access qualifying matter). </w:t>
      </w:r>
      <w:bookmarkEnd w:id="1"/>
      <w:r w:rsidR="00E203A1" w:rsidRPr="00F96987">
        <w:rPr>
          <w:rFonts w:asciiTheme="minorHAnsi" w:eastAsia="Times New Roman" w:hAnsiTheme="minorHAnsi" w:cstheme="minorHAnsi"/>
          <w:iCs/>
        </w:rPr>
        <w:t xml:space="preserve"> </w:t>
      </w:r>
    </w:p>
    <w:p w14:paraId="18E4C671" w14:textId="77777777" w:rsidR="00556679" w:rsidRPr="00F96987" w:rsidRDefault="00556679" w:rsidP="00556679">
      <w:pPr>
        <w:jc w:val="both"/>
        <w:rPr>
          <w:rFonts w:asciiTheme="minorHAnsi" w:eastAsia="Times New Roman" w:hAnsiTheme="minorHAnsi" w:cstheme="minorHAnsi"/>
          <w:iCs/>
        </w:rPr>
      </w:pPr>
    </w:p>
    <w:p w14:paraId="1B9DA150" w14:textId="65359C0B" w:rsidR="00556679" w:rsidRPr="00F96987" w:rsidRDefault="002F7EF3" w:rsidP="00556679">
      <w:pPr>
        <w:jc w:val="both"/>
        <w:rPr>
          <w:rFonts w:asciiTheme="minorHAnsi" w:eastAsia="Times New Roman" w:hAnsiTheme="minorHAnsi" w:cstheme="minorHAnsi"/>
          <w:iCs/>
        </w:rPr>
      </w:pPr>
      <w:proofErr w:type="gramStart"/>
      <w:r w:rsidRPr="00F96987">
        <w:rPr>
          <w:rFonts w:asciiTheme="minorHAnsi" w:eastAsia="Times New Roman" w:hAnsiTheme="minorHAnsi" w:cstheme="minorHAnsi"/>
          <w:iCs/>
        </w:rPr>
        <w:t>With regard to</w:t>
      </w:r>
      <w:proofErr w:type="gramEnd"/>
      <w:r w:rsidRPr="00F96987">
        <w:rPr>
          <w:rFonts w:asciiTheme="minorHAnsi" w:eastAsia="Times New Roman" w:hAnsiTheme="minorHAnsi" w:cstheme="minorHAnsi"/>
          <w:iCs/>
        </w:rPr>
        <w:t xml:space="preserve"> the </w:t>
      </w:r>
      <w:r w:rsidR="00556679" w:rsidRPr="00F96987">
        <w:rPr>
          <w:rFonts w:asciiTheme="minorHAnsi" w:eastAsia="Times New Roman" w:hAnsiTheme="minorHAnsi" w:cstheme="minorHAnsi"/>
          <w:iCs/>
        </w:rPr>
        <w:t>MDRS, the site is identified as being within a qualifying matter area</w:t>
      </w:r>
      <w:r w:rsidR="00556679" w:rsidRPr="00F96987">
        <w:rPr>
          <w:rFonts w:asciiTheme="minorHAnsi" w:eastAsia="Times New Roman" w:hAnsiTheme="minorHAnsi" w:cstheme="minorHAnsi"/>
          <w:iCs/>
          <w:color w:val="FF0000"/>
        </w:rPr>
        <w:t xml:space="preserve"> </w:t>
      </w:r>
      <w:r w:rsidRPr="00F96987">
        <w:rPr>
          <w:rFonts w:asciiTheme="minorHAnsi" w:eastAsia="Times New Roman" w:hAnsiTheme="minorHAnsi" w:cstheme="minorHAnsi"/>
          <w:iCs/>
          <w:color w:val="FF0000"/>
        </w:rPr>
        <w:t xml:space="preserve">- </w:t>
      </w:r>
      <w:r w:rsidR="008F3B50" w:rsidRPr="00F96987">
        <w:rPr>
          <w:rFonts w:asciiTheme="minorHAnsi" w:eastAsia="Times New Roman" w:hAnsiTheme="minorHAnsi" w:cstheme="minorHAnsi"/>
          <w:iCs/>
          <w:color w:val="FF0000"/>
        </w:rPr>
        <w:t>describe QM that applies</w:t>
      </w:r>
      <w:r w:rsidR="00556679" w:rsidRPr="00F96987">
        <w:rPr>
          <w:rFonts w:asciiTheme="minorHAnsi" w:eastAsia="Times New Roman" w:hAnsiTheme="minorHAnsi" w:cstheme="minorHAnsi"/>
          <w:iCs/>
        </w:rPr>
        <w:t>. As a result, the rules do not have immediate legal effect given section 86BA(1)(c)(ii)</w:t>
      </w:r>
      <w:r w:rsidR="00C4798A" w:rsidRPr="00F96987">
        <w:rPr>
          <w:rFonts w:asciiTheme="minorHAnsi" w:eastAsia="Times New Roman" w:hAnsiTheme="minorHAnsi" w:cstheme="minorHAnsi"/>
          <w:iCs/>
        </w:rPr>
        <w:t xml:space="preserve"> </w:t>
      </w:r>
      <w:r w:rsidR="00556679" w:rsidRPr="00F96987">
        <w:rPr>
          <w:rFonts w:asciiTheme="minorHAnsi" w:eastAsia="Times New Roman" w:hAnsiTheme="minorHAnsi" w:cstheme="minorHAnsi"/>
          <w:iCs/>
        </w:rPr>
        <w:t xml:space="preserve">and the operative district plan rules continue to apply.  While the objectives and policies have legal effect from the date of notification, Policy 2 of the MDRS requires that the MDRS (including the objectives and policies) </w:t>
      </w:r>
      <w:r w:rsidR="000E78DF" w:rsidRPr="00F96987">
        <w:rPr>
          <w:rFonts w:asciiTheme="minorHAnsi" w:eastAsia="Times New Roman" w:hAnsiTheme="minorHAnsi" w:cstheme="minorHAnsi"/>
          <w:iCs/>
        </w:rPr>
        <w:t>does not apply</w:t>
      </w:r>
      <w:r w:rsidR="00556679" w:rsidRPr="00F96987">
        <w:rPr>
          <w:rFonts w:asciiTheme="minorHAnsi" w:eastAsia="Times New Roman" w:hAnsiTheme="minorHAnsi" w:cstheme="minorHAnsi"/>
          <w:iCs/>
        </w:rPr>
        <w:t xml:space="preserve"> where a qualifying matter is relevant.</w:t>
      </w:r>
    </w:p>
    <w:p w14:paraId="3583D0CF" w14:textId="72D9E860" w:rsidR="00DE4FAA" w:rsidRPr="00F96987" w:rsidRDefault="00DE4FAA" w:rsidP="00DE4FAA">
      <w:pPr>
        <w:jc w:val="both"/>
        <w:rPr>
          <w:rFonts w:asciiTheme="minorHAnsi" w:eastAsia="Times New Roman" w:hAnsiTheme="minorHAnsi" w:cstheme="minorHAnsi"/>
          <w:iCs/>
        </w:rPr>
      </w:pPr>
    </w:p>
    <w:p w14:paraId="0103BA98" w14:textId="2F093DB2" w:rsidR="00E61946" w:rsidRPr="00E61946" w:rsidRDefault="00BB672C" w:rsidP="00E61946">
      <w:pPr>
        <w:jc w:val="both"/>
        <w:rPr>
          <w:rFonts w:asciiTheme="minorHAnsi" w:eastAsia="Times New Roman" w:hAnsiTheme="minorHAnsi" w:cstheme="minorHAnsi"/>
          <w:iCs/>
        </w:rPr>
      </w:pPr>
      <w:bookmarkStart w:id="2" w:name="_Hlk177647982"/>
      <w:r w:rsidRPr="00240E35">
        <w:rPr>
          <w:rFonts w:cstheme="minorHAnsi"/>
          <w:iCs/>
        </w:rPr>
        <w:t xml:space="preserve">The Independent Hearings Panel’s recommendations were released on 30 July 2024. Decisions made to date are </w:t>
      </w:r>
      <w:r>
        <w:rPr>
          <w:rFonts w:cstheme="minorHAnsi"/>
          <w:iCs/>
        </w:rPr>
        <w:t xml:space="preserve">limited to Policy 3 NPS-UD areas (in and around commercial centres) and are </w:t>
      </w:r>
      <w:r w:rsidRPr="00240E35">
        <w:rPr>
          <w:rFonts w:cstheme="minorHAnsi"/>
          <w:iCs/>
        </w:rPr>
        <w:t>not relevant to this application</w:t>
      </w:r>
      <w:r w:rsidRPr="00240E35">
        <w:rPr>
          <w:rFonts w:eastAsia="Times New Roman" w:cstheme="minorHAnsi"/>
          <w:iCs/>
        </w:rPr>
        <w:t>.</w:t>
      </w:r>
      <w:bookmarkEnd w:id="2"/>
    </w:p>
    <w:p w14:paraId="11E53DC2" w14:textId="77777777" w:rsidR="00E61946" w:rsidRPr="00F96987" w:rsidRDefault="00E61946">
      <w:pPr>
        <w:jc w:val="both"/>
        <w:rPr>
          <w:rFonts w:asciiTheme="minorHAnsi" w:eastAsia="Times New Roman" w:hAnsiTheme="minorHAnsi" w:cstheme="minorHAnsi"/>
          <w:iCs/>
        </w:rPr>
      </w:pPr>
    </w:p>
    <w:p w14:paraId="7BD86503" w14:textId="40804328" w:rsidR="00974897" w:rsidRDefault="00974897" w:rsidP="00556679">
      <w:pPr>
        <w:jc w:val="both"/>
        <w:rPr>
          <w:rFonts w:asciiTheme="minorHAnsi" w:eastAsia="Times New Roman" w:hAnsiTheme="minorHAnsi" w:cstheme="minorHAnsi"/>
          <w:iCs/>
        </w:rPr>
      </w:pPr>
      <w:r w:rsidRPr="00F96987">
        <w:rPr>
          <w:rFonts w:asciiTheme="minorHAnsi" w:eastAsia="Times New Roman" w:hAnsiTheme="minorHAnsi" w:cstheme="minorHAnsi"/>
          <w:iCs/>
        </w:rPr>
        <w:t>As this application is for a non-residential activity (visitor accommodation) in an existing residential unit, the provisions of the plan change are not directly relevant to the consideration of the proposal</w:t>
      </w:r>
      <w:r w:rsidR="004C789E" w:rsidRPr="00F96987">
        <w:rPr>
          <w:rFonts w:asciiTheme="minorHAnsi" w:eastAsia="Times New Roman" w:hAnsiTheme="minorHAnsi" w:cstheme="minorHAnsi"/>
          <w:iCs/>
        </w:rPr>
        <w:t>, other than indicating the potential future character of the surrounding residential environment</w:t>
      </w:r>
      <w:r w:rsidRPr="00F96987">
        <w:rPr>
          <w:rFonts w:asciiTheme="minorHAnsi" w:eastAsia="Times New Roman" w:hAnsiTheme="minorHAnsi" w:cstheme="minorHAnsi"/>
          <w:iCs/>
        </w:rPr>
        <w:t xml:space="preserve">. </w:t>
      </w:r>
    </w:p>
    <w:p w14:paraId="39E2EE25" w14:textId="2330D83B" w:rsidR="00777DFA" w:rsidRDefault="00777DFA" w:rsidP="00556679">
      <w:pPr>
        <w:jc w:val="both"/>
        <w:rPr>
          <w:rFonts w:asciiTheme="minorHAnsi" w:eastAsia="Times New Roman" w:hAnsiTheme="minorHAnsi" w:cstheme="minorHAnsi"/>
          <w:iCs/>
        </w:rPr>
      </w:pPr>
    </w:p>
    <w:p w14:paraId="3ACD4160" w14:textId="77777777" w:rsidR="00CB4DEB" w:rsidRPr="00F96987" w:rsidRDefault="00CB4DEB" w:rsidP="00CB4DEB">
      <w:pPr>
        <w:pStyle w:val="Heading1"/>
        <w:rPr>
          <w:rFonts w:asciiTheme="minorHAnsi" w:eastAsia="Times New Roman" w:hAnsiTheme="minorHAnsi" w:cstheme="minorHAnsi"/>
          <w:bCs/>
          <w:iCs/>
          <w:szCs w:val="20"/>
        </w:rPr>
      </w:pPr>
      <w:r w:rsidRPr="00F96987">
        <w:rPr>
          <w:rFonts w:asciiTheme="minorHAnsi" w:eastAsia="Times New Roman" w:hAnsiTheme="minorHAnsi" w:cstheme="minorHAnsi"/>
          <w:szCs w:val="20"/>
        </w:rPr>
        <w:t>Written approvals</w:t>
      </w:r>
      <w:r w:rsidR="00053F35" w:rsidRPr="00F96987">
        <w:rPr>
          <w:rFonts w:asciiTheme="minorHAnsi" w:eastAsia="Times New Roman" w:hAnsiTheme="minorHAnsi" w:cstheme="minorHAnsi"/>
          <w:szCs w:val="20"/>
        </w:rPr>
        <w:t xml:space="preserve"> [</w:t>
      </w:r>
      <w:r w:rsidR="00053F35" w:rsidRPr="00F96987">
        <w:rPr>
          <w:rFonts w:asciiTheme="minorHAnsi" w:hAnsiTheme="minorHAnsi" w:cstheme="minorHAnsi"/>
          <w:szCs w:val="20"/>
        </w:rPr>
        <w:t>Section</w:t>
      </w:r>
      <w:r w:rsidR="00053F35" w:rsidRPr="00F96987">
        <w:rPr>
          <w:rFonts w:asciiTheme="minorHAnsi" w:hAnsiTheme="minorHAnsi" w:cstheme="minorHAnsi"/>
          <w:color w:val="FF0000"/>
          <w:szCs w:val="20"/>
        </w:rPr>
        <w:t xml:space="preserve">s 95D, 95E(3)(a) and </w:t>
      </w:r>
      <w:r w:rsidR="00053F35" w:rsidRPr="00F96987">
        <w:rPr>
          <w:rFonts w:asciiTheme="minorHAnsi" w:hAnsiTheme="minorHAnsi" w:cstheme="minorHAnsi"/>
          <w:szCs w:val="20"/>
        </w:rPr>
        <w:t>104(3)(a)(ii)]</w:t>
      </w:r>
    </w:p>
    <w:p w14:paraId="6F51E660" w14:textId="77777777" w:rsidR="00930229" w:rsidRPr="00F96987" w:rsidRDefault="00930229" w:rsidP="00930229">
      <w:pPr>
        <w:tabs>
          <w:tab w:val="left" w:leader="dot" w:pos="2977"/>
          <w:tab w:val="left" w:leader="underscore" w:pos="6946"/>
        </w:tabs>
        <w:jc w:val="both"/>
        <w:rPr>
          <w:rFonts w:asciiTheme="minorHAnsi" w:eastAsia="Times New Roman" w:hAnsiTheme="minorHAnsi" w:cstheme="minorHAnsi"/>
        </w:rPr>
      </w:pPr>
    </w:p>
    <w:p w14:paraId="33FFDD4C" w14:textId="77777777" w:rsidR="00930229" w:rsidRPr="00F96987" w:rsidRDefault="00930229" w:rsidP="00930229">
      <w:pPr>
        <w:jc w:val="both"/>
        <w:rPr>
          <w:rFonts w:asciiTheme="minorHAnsi" w:eastAsia="Times New Roman" w:hAnsiTheme="minorHAnsi" w:cstheme="minorHAnsi"/>
        </w:rPr>
      </w:pPr>
      <w:r w:rsidRPr="00F96987">
        <w:rPr>
          <w:rFonts w:asciiTheme="minorHAnsi" w:eastAsia="Times New Roman" w:hAnsiTheme="minorHAnsi" w:cstheme="minorHAnsi"/>
        </w:rPr>
        <w:t>No written approvals have been provided with the application.</w:t>
      </w:r>
    </w:p>
    <w:p w14:paraId="79D98027" w14:textId="77777777" w:rsidR="00930229" w:rsidRPr="00F96987" w:rsidRDefault="00930229" w:rsidP="00930229">
      <w:pPr>
        <w:jc w:val="both"/>
        <w:rPr>
          <w:rFonts w:asciiTheme="minorHAnsi" w:eastAsia="Times New Roman" w:hAnsiTheme="minorHAnsi" w:cstheme="minorHAnsi"/>
          <w:color w:val="FF0000"/>
        </w:rPr>
      </w:pPr>
      <w:r w:rsidRPr="00F96987">
        <w:rPr>
          <w:rFonts w:asciiTheme="minorHAnsi" w:eastAsia="Times New Roman" w:hAnsiTheme="minorHAnsi" w:cstheme="minorHAnsi"/>
          <w:color w:val="FF0000"/>
        </w:rPr>
        <w:t>OR</w:t>
      </w:r>
    </w:p>
    <w:p w14:paraId="28164650" w14:textId="77777777" w:rsidR="00930229" w:rsidRPr="00F96987" w:rsidRDefault="00930229" w:rsidP="00930229">
      <w:pPr>
        <w:jc w:val="both"/>
        <w:rPr>
          <w:rFonts w:asciiTheme="minorHAnsi" w:eastAsia="Times New Roman" w:hAnsiTheme="minorHAnsi" w:cstheme="minorHAnsi"/>
        </w:rPr>
      </w:pPr>
      <w:r w:rsidRPr="00F96987">
        <w:rPr>
          <w:rFonts w:asciiTheme="minorHAnsi" w:eastAsia="Times New Roman" w:hAnsiTheme="minorHAnsi" w:cstheme="minorHAnsi"/>
        </w:rPr>
        <w:t>The applicant has obtained written approval from the following p</w:t>
      </w:r>
      <w:r w:rsidR="009349B2" w:rsidRPr="00F96987">
        <w:rPr>
          <w:rFonts w:asciiTheme="minorHAnsi" w:eastAsia="Times New Roman" w:hAnsiTheme="minorHAnsi" w:cstheme="minorHAnsi"/>
        </w:rPr>
        <w:t>erson</w:t>
      </w:r>
      <w:r w:rsidR="00CF7118" w:rsidRPr="00F96987">
        <w:rPr>
          <w:rFonts w:asciiTheme="minorHAnsi" w:eastAsia="Times New Roman" w:hAnsiTheme="minorHAnsi" w:cstheme="minorHAnsi"/>
          <w:color w:val="FF0000"/>
        </w:rPr>
        <w:t>(</w:t>
      </w:r>
      <w:r w:rsidR="009349B2" w:rsidRPr="00F96987">
        <w:rPr>
          <w:rFonts w:asciiTheme="minorHAnsi" w:eastAsia="Times New Roman" w:hAnsiTheme="minorHAnsi" w:cstheme="minorHAnsi"/>
          <w:color w:val="FF0000"/>
        </w:rPr>
        <w:t>s</w:t>
      </w:r>
      <w:r w:rsidR="00CF7118" w:rsidRPr="00F96987">
        <w:rPr>
          <w:rFonts w:asciiTheme="minorHAnsi" w:eastAsia="Times New Roman" w:hAnsiTheme="minorHAnsi" w:cstheme="minorHAnsi"/>
          <w:color w:val="FF0000"/>
        </w:rPr>
        <w:t>)</w:t>
      </w:r>
      <w:r w:rsidRPr="00F96987">
        <w:rPr>
          <w:rFonts w:asciiTheme="minorHAnsi" w:eastAsia="Times New Roman" w:hAnsiTheme="minorHAnsi" w:cstheme="minorHAnsi"/>
        </w:rPr>
        <w:t>:</w:t>
      </w:r>
    </w:p>
    <w:p w14:paraId="7994457F" w14:textId="77777777" w:rsidR="00930229" w:rsidRPr="00F96987" w:rsidRDefault="00930229" w:rsidP="00930229">
      <w:pPr>
        <w:jc w:val="both"/>
        <w:rPr>
          <w:rFonts w:asciiTheme="minorHAnsi" w:eastAsia="Times New Roman" w:hAnsiTheme="minorHAnsi"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118"/>
        <w:gridCol w:w="2268"/>
      </w:tblGrid>
      <w:tr w:rsidR="00243E42" w:rsidRPr="00F96987" w14:paraId="14061A85" w14:textId="77777777" w:rsidTr="00F156DD">
        <w:trPr>
          <w:tblHeader/>
        </w:trPr>
        <w:tc>
          <w:tcPr>
            <w:tcW w:w="2268" w:type="dxa"/>
            <w:shd w:val="clear" w:color="auto" w:fill="F2F2F2"/>
            <w:vAlign w:val="center"/>
          </w:tcPr>
          <w:p w14:paraId="483B228E" w14:textId="77777777" w:rsidR="00243E42" w:rsidRPr="00F96987" w:rsidRDefault="00243E42" w:rsidP="00243E42">
            <w:pPr>
              <w:spacing w:before="60" w:after="60"/>
              <w:jc w:val="both"/>
              <w:rPr>
                <w:rFonts w:asciiTheme="minorHAnsi" w:eastAsia="Times New Roman" w:hAnsiTheme="minorHAnsi" w:cstheme="minorHAnsi"/>
                <w:b/>
                <w:iCs/>
              </w:rPr>
            </w:pPr>
            <w:r w:rsidRPr="00F96987">
              <w:rPr>
                <w:rFonts w:asciiTheme="minorHAnsi" w:eastAsia="Times New Roman" w:hAnsiTheme="minorHAnsi" w:cstheme="minorHAnsi"/>
                <w:b/>
                <w:iCs/>
              </w:rPr>
              <w:t>Name(s)</w:t>
            </w:r>
          </w:p>
        </w:tc>
        <w:tc>
          <w:tcPr>
            <w:tcW w:w="2552" w:type="dxa"/>
            <w:shd w:val="clear" w:color="auto" w:fill="F2F2F2"/>
            <w:vAlign w:val="center"/>
          </w:tcPr>
          <w:p w14:paraId="1FA98086" w14:textId="77777777" w:rsidR="00243E42" w:rsidRPr="00F96987" w:rsidRDefault="00243E42" w:rsidP="00243E42">
            <w:pPr>
              <w:spacing w:before="60" w:after="60"/>
              <w:jc w:val="both"/>
              <w:rPr>
                <w:rFonts w:asciiTheme="minorHAnsi" w:eastAsia="Times New Roman" w:hAnsiTheme="minorHAnsi" w:cstheme="minorHAnsi"/>
                <w:b/>
                <w:iCs/>
              </w:rPr>
            </w:pPr>
            <w:r w:rsidRPr="00F96987">
              <w:rPr>
                <w:rFonts w:asciiTheme="minorHAnsi" w:eastAsia="Times New Roman" w:hAnsiTheme="minorHAnsi" w:cstheme="minorHAnsi"/>
                <w:b/>
                <w:iCs/>
              </w:rPr>
              <w:t>Property address</w:t>
            </w:r>
          </w:p>
        </w:tc>
        <w:tc>
          <w:tcPr>
            <w:tcW w:w="3118" w:type="dxa"/>
            <w:shd w:val="clear" w:color="auto" w:fill="F2F2F2"/>
            <w:vAlign w:val="center"/>
          </w:tcPr>
          <w:p w14:paraId="44B44D7A" w14:textId="77777777" w:rsidR="00243E42" w:rsidRPr="00F96987" w:rsidRDefault="00243E42" w:rsidP="00243E42">
            <w:pPr>
              <w:spacing w:before="60" w:after="60"/>
              <w:ind w:right="-108"/>
              <w:jc w:val="both"/>
              <w:rPr>
                <w:rFonts w:asciiTheme="minorHAnsi" w:eastAsia="Times New Roman" w:hAnsiTheme="minorHAnsi" w:cstheme="minorHAnsi"/>
                <w:iCs/>
              </w:rPr>
            </w:pPr>
            <w:r w:rsidRPr="00F96987">
              <w:rPr>
                <w:rFonts w:asciiTheme="minorHAnsi" w:eastAsia="Times New Roman" w:hAnsiTheme="minorHAnsi" w:cstheme="minorHAnsi"/>
                <w:b/>
                <w:iCs/>
              </w:rPr>
              <w:t xml:space="preserve">Location </w:t>
            </w:r>
          </w:p>
        </w:tc>
        <w:tc>
          <w:tcPr>
            <w:tcW w:w="2268" w:type="dxa"/>
            <w:shd w:val="clear" w:color="auto" w:fill="F2F2F2"/>
            <w:vAlign w:val="center"/>
          </w:tcPr>
          <w:p w14:paraId="540D0F05" w14:textId="77777777" w:rsidR="00243E42" w:rsidRPr="00F96987" w:rsidRDefault="00243E42" w:rsidP="00243E42">
            <w:pPr>
              <w:spacing w:before="60" w:after="60"/>
              <w:ind w:right="-108"/>
              <w:jc w:val="both"/>
              <w:rPr>
                <w:rFonts w:asciiTheme="minorHAnsi" w:eastAsia="Times New Roman" w:hAnsiTheme="minorHAnsi" w:cstheme="minorHAnsi"/>
                <w:b/>
                <w:iCs/>
              </w:rPr>
            </w:pPr>
            <w:r w:rsidRPr="00F96987">
              <w:rPr>
                <w:rFonts w:asciiTheme="minorHAnsi" w:eastAsia="Times New Roman" w:hAnsiTheme="minorHAnsi" w:cstheme="minorHAnsi"/>
                <w:b/>
                <w:iCs/>
              </w:rPr>
              <w:t>Owner</w:t>
            </w:r>
            <w:r w:rsidR="006B1FA0" w:rsidRPr="00F96987">
              <w:rPr>
                <w:rFonts w:asciiTheme="minorHAnsi" w:eastAsia="Times New Roman" w:hAnsiTheme="minorHAnsi" w:cstheme="minorHAnsi"/>
                <w:b/>
                <w:iCs/>
              </w:rPr>
              <w:t xml:space="preserve"> </w:t>
            </w:r>
            <w:r w:rsidRPr="00F96987">
              <w:rPr>
                <w:rFonts w:asciiTheme="minorHAnsi" w:eastAsia="Times New Roman" w:hAnsiTheme="minorHAnsi" w:cstheme="minorHAnsi"/>
                <w:b/>
                <w:iCs/>
              </w:rPr>
              <w:t>/</w:t>
            </w:r>
            <w:r w:rsidR="006B1FA0" w:rsidRPr="00F96987">
              <w:rPr>
                <w:rFonts w:asciiTheme="minorHAnsi" w:eastAsia="Times New Roman" w:hAnsiTheme="minorHAnsi" w:cstheme="minorHAnsi"/>
                <w:b/>
                <w:iCs/>
              </w:rPr>
              <w:t xml:space="preserve"> </w:t>
            </w:r>
            <w:r w:rsidRPr="00F96987">
              <w:rPr>
                <w:rFonts w:asciiTheme="minorHAnsi" w:eastAsia="Times New Roman" w:hAnsiTheme="minorHAnsi" w:cstheme="minorHAnsi"/>
                <w:b/>
                <w:iCs/>
              </w:rPr>
              <w:t>Occupier</w:t>
            </w:r>
          </w:p>
        </w:tc>
      </w:tr>
      <w:tr w:rsidR="00243E42" w:rsidRPr="00F96987" w14:paraId="6C5A4619" w14:textId="77777777" w:rsidTr="00F156DD">
        <w:tc>
          <w:tcPr>
            <w:tcW w:w="2268" w:type="dxa"/>
            <w:shd w:val="clear" w:color="auto" w:fill="auto"/>
          </w:tcPr>
          <w:p w14:paraId="493422C7" w14:textId="77777777" w:rsidR="00243E42" w:rsidRPr="00F96987" w:rsidRDefault="00243E42" w:rsidP="00243E42">
            <w:pPr>
              <w:spacing w:before="60" w:after="60"/>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t>Jo Bloggs</w:t>
            </w:r>
          </w:p>
        </w:tc>
        <w:tc>
          <w:tcPr>
            <w:tcW w:w="2552" w:type="dxa"/>
          </w:tcPr>
          <w:p w14:paraId="70270A8D" w14:textId="77777777" w:rsidR="00243E42" w:rsidRPr="00F96987" w:rsidRDefault="00243E42" w:rsidP="00243E42">
            <w:pPr>
              <w:spacing w:before="60" w:after="60"/>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t>53 Hereford Street</w:t>
            </w:r>
          </w:p>
        </w:tc>
        <w:tc>
          <w:tcPr>
            <w:tcW w:w="3118" w:type="dxa"/>
            <w:shd w:val="clear" w:color="auto" w:fill="auto"/>
          </w:tcPr>
          <w:p w14:paraId="24CCB065" w14:textId="77777777" w:rsidR="00243E42" w:rsidRPr="00F96987" w:rsidRDefault="00243E42" w:rsidP="00243E42">
            <w:pPr>
              <w:spacing w:before="60" w:after="60"/>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t>Adjacent property to the east</w:t>
            </w:r>
          </w:p>
        </w:tc>
        <w:tc>
          <w:tcPr>
            <w:tcW w:w="2268" w:type="dxa"/>
          </w:tcPr>
          <w:p w14:paraId="5B97DF31" w14:textId="77777777" w:rsidR="00243E42" w:rsidRPr="00F96987" w:rsidRDefault="00243E42" w:rsidP="00243E42">
            <w:pPr>
              <w:spacing w:before="60" w:after="60"/>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t>Both</w:t>
            </w:r>
          </w:p>
        </w:tc>
      </w:tr>
      <w:tr w:rsidR="00243E42" w:rsidRPr="00F96987" w14:paraId="3F5E563D" w14:textId="77777777" w:rsidTr="00F156DD">
        <w:tc>
          <w:tcPr>
            <w:tcW w:w="2268" w:type="dxa"/>
            <w:shd w:val="clear" w:color="auto" w:fill="auto"/>
          </w:tcPr>
          <w:p w14:paraId="5E400B1E" w14:textId="77777777" w:rsidR="00243E42" w:rsidRPr="00F96987" w:rsidRDefault="00243E42" w:rsidP="00243E42">
            <w:pPr>
              <w:spacing w:before="60" w:after="60"/>
              <w:rPr>
                <w:rFonts w:asciiTheme="minorHAnsi" w:eastAsia="Times New Roman" w:hAnsiTheme="minorHAnsi" w:cstheme="minorHAnsi"/>
                <w:iCs/>
                <w:color w:val="FF0000"/>
              </w:rPr>
            </w:pPr>
          </w:p>
        </w:tc>
        <w:tc>
          <w:tcPr>
            <w:tcW w:w="2552" w:type="dxa"/>
          </w:tcPr>
          <w:p w14:paraId="59F7563D" w14:textId="77777777" w:rsidR="00243E42" w:rsidRPr="00F96987" w:rsidRDefault="00243E42" w:rsidP="00243E42">
            <w:pPr>
              <w:spacing w:before="60" w:after="60"/>
              <w:rPr>
                <w:rFonts w:asciiTheme="minorHAnsi" w:eastAsia="Times New Roman" w:hAnsiTheme="minorHAnsi" w:cstheme="minorHAnsi"/>
                <w:iCs/>
                <w:color w:val="FF0000"/>
              </w:rPr>
            </w:pPr>
          </w:p>
        </w:tc>
        <w:tc>
          <w:tcPr>
            <w:tcW w:w="3118" w:type="dxa"/>
            <w:shd w:val="clear" w:color="auto" w:fill="auto"/>
          </w:tcPr>
          <w:p w14:paraId="00B441EC" w14:textId="77777777" w:rsidR="00243E42" w:rsidRPr="00F96987" w:rsidRDefault="00243E42" w:rsidP="00243E42">
            <w:pPr>
              <w:spacing w:before="60" w:after="60"/>
              <w:rPr>
                <w:rFonts w:asciiTheme="minorHAnsi" w:eastAsia="Times New Roman" w:hAnsiTheme="minorHAnsi" w:cstheme="minorHAnsi"/>
                <w:iCs/>
                <w:color w:val="FF0000"/>
              </w:rPr>
            </w:pPr>
          </w:p>
        </w:tc>
        <w:tc>
          <w:tcPr>
            <w:tcW w:w="2268" w:type="dxa"/>
          </w:tcPr>
          <w:p w14:paraId="1E51B375" w14:textId="77777777" w:rsidR="00243E42" w:rsidRPr="00F96987" w:rsidRDefault="00243E42" w:rsidP="00243E42">
            <w:pPr>
              <w:spacing w:before="60" w:after="60"/>
              <w:rPr>
                <w:rFonts w:asciiTheme="minorHAnsi" w:eastAsia="Times New Roman" w:hAnsiTheme="minorHAnsi" w:cstheme="minorHAnsi"/>
                <w:iCs/>
                <w:color w:val="FF0000"/>
              </w:rPr>
            </w:pPr>
          </w:p>
        </w:tc>
      </w:tr>
    </w:tbl>
    <w:p w14:paraId="211F331F" w14:textId="77777777" w:rsidR="004B20B6" w:rsidRPr="00F96987" w:rsidRDefault="004B20B6" w:rsidP="00930229">
      <w:pPr>
        <w:tabs>
          <w:tab w:val="left" w:pos="8820"/>
          <w:tab w:val="left" w:pos="9360"/>
        </w:tabs>
        <w:jc w:val="both"/>
        <w:rPr>
          <w:rFonts w:asciiTheme="minorHAnsi" w:eastAsia="Times New Roman" w:hAnsiTheme="minorHAnsi" w:cstheme="minorHAnsi"/>
          <w:iCs/>
        </w:rPr>
      </w:pPr>
    </w:p>
    <w:p w14:paraId="44F8FD09" w14:textId="2058E34C" w:rsidR="00930229" w:rsidRPr="00F96987" w:rsidRDefault="00490043" w:rsidP="00930229">
      <w:pPr>
        <w:tabs>
          <w:tab w:val="left" w:pos="8820"/>
          <w:tab w:val="left" w:pos="9360"/>
        </w:tabs>
        <w:jc w:val="both"/>
        <w:rPr>
          <w:rFonts w:asciiTheme="minorHAnsi" w:eastAsia="Times New Roman" w:hAnsiTheme="minorHAnsi" w:cstheme="minorHAnsi"/>
          <w:iCs/>
        </w:rPr>
      </w:pPr>
      <w:r>
        <w:rPr>
          <w:rFonts w:asciiTheme="minorHAnsi" w:eastAsia="Times New Roman" w:hAnsiTheme="minorHAnsi" w:cstheme="minorHAnsi"/>
          <w:iCs/>
        </w:rPr>
        <w:t>Any</w:t>
      </w:r>
      <w:r w:rsidR="008625C2" w:rsidRPr="00F96987">
        <w:rPr>
          <w:rFonts w:asciiTheme="minorHAnsi" w:eastAsia="Times New Roman" w:hAnsiTheme="minorHAnsi" w:cstheme="minorHAnsi"/>
          <w:lang w:val="en-AU"/>
        </w:rPr>
        <w:t xml:space="preserve"> </w:t>
      </w:r>
      <w:r w:rsidR="00930229" w:rsidRPr="00F96987">
        <w:rPr>
          <w:rFonts w:asciiTheme="minorHAnsi" w:eastAsia="Times New Roman" w:hAnsiTheme="minorHAnsi" w:cstheme="minorHAnsi"/>
          <w:iCs/>
        </w:rPr>
        <w:t>adverse effects on these persons</w:t>
      </w:r>
      <w:r w:rsidR="008625C2" w:rsidRPr="00F96987">
        <w:rPr>
          <w:rFonts w:asciiTheme="minorHAnsi" w:eastAsia="Times New Roman" w:hAnsiTheme="minorHAnsi" w:cstheme="minorHAnsi"/>
          <w:iCs/>
        </w:rPr>
        <w:t xml:space="preserve"> must be disregarded</w:t>
      </w:r>
      <w:r w:rsidR="00930229" w:rsidRPr="00F96987">
        <w:rPr>
          <w:rFonts w:asciiTheme="minorHAnsi" w:eastAsia="Times New Roman" w:hAnsiTheme="minorHAnsi" w:cstheme="minorHAnsi"/>
          <w:iCs/>
        </w:rPr>
        <w:t xml:space="preserve">. </w:t>
      </w:r>
    </w:p>
    <w:p w14:paraId="1F1014C5" w14:textId="77777777" w:rsidR="00CB4DEB" w:rsidRPr="00F96987" w:rsidRDefault="00CB4DEB" w:rsidP="00930229">
      <w:pPr>
        <w:tabs>
          <w:tab w:val="left" w:pos="8820"/>
          <w:tab w:val="left" w:pos="9360"/>
        </w:tabs>
        <w:jc w:val="both"/>
        <w:rPr>
          <w:rFonts w:asciiTheme="minorHAnsi" w:eastAsia="Times New Roman" w:hAnsiTheme="minorHAnsi" w:cstheme="minorHAnsi"/>
          <w:iCs/>
        </w:rPr>
      </w:pPr>
    </w:p>
    <w:p w14:paraId="46F97C84" w14:textId="77777777" w:rsidR="00CB4DEB" w:rsidRPr="00F96987" w:rsidRDefault="00CB4DEB" w:rsidP="00CB4DEB">
      <w:pPr>
        <w:pStyle w:val="Heading1"/>
        <w:rPr>
          <w:rFonts w:asciiTheme="minorHAnsi" w:eastAsia="Times New Roman" w:hAnsiTheme="minorHAnsi" w:cstheme="minorHAnsi"/>
          <w:iCs/>
          <w:szCs w:val="20"/>
        </w:rPr>
      </w:pPr>
      <w:r w:rsidRPr="00F96987">
        <w:rPr>
          <w:rFonts w:asciiTheme="minorHAnsi" w:eastAsia="Times New Roman" w:hAnsiTheme="minorHAnsi" w:cstheme="minorHAnsi"/>
          <w:szCs w:val="20"/>
        </w:rPr>
        <w:t>NOTIFICATION ASSESSMENT</w:t>
      </w:r>
    </w:p>
    <w:p w14:paraId="6C2AC192" w14:textId="77777777" w:rsidR="00337109" w:rsidRPr="00F96987" w:rsidRDefault="00337109" w:rsidP="00930229">
      <w:pPr>
        <w:tabs>
          <w:tab w:val="left" w:pos="8820"/>
          <w:tab w:val="left" w:pos="9360"/>
        </w:tabs>
        <w:jc w:val="both"/>
        <w:rPr>
          <w:rFonts w:asciiTheme="minorHAnsi" w:eastAsia="Times New Roman" w:hAnsiTheme="minorHAnsi" w:cstheme="minorHAnsi"/>
          <w:iCs/>
        </w:rPr>
      </w:pPr>
    </w:p>
    <w:p w14:paraId="3F50F447" w14:textId="77777777" w:rsidR="00CB4DEB" w:rsidRPr="00F96987" w:rsidRDefault="00CB4DEB" w:rsidP="00CB4DEB">
      <w:pPr>
        <w:pStyle w:val="Heading1"/>
        <w:rPr>
          <w:rFonts w:asciiTheme="minorHAnsi" w:eastAsia="Times New Roman" w:hAnsiTheme="minorHAnsi" w:cstheme="minorHAnsi"/>
          <w:szCs w:val="20"/>
        </w:rPr>
      </w:pPr>
      <w:r w:rsidRPr="00F96987">
        <w:rPr>
          <w:rFonts w:asciiTheme="minorHAnsi" w:eastAsia="Times New Roman" w:hAnsiTheme="minorHAnsi" w:cstheme="minorHAnsi"/>
          <w:szCs w:val="20"/>
        </w:rPr>
        <w:t>Adverse effects on the environment and affected persons [Sections 95A, 95B, 95E(3) and 95D]</w:t>
      </w:r>
    </w:p>
    <w:p w14:paraId="7463CB9F" w14:textId="77777777" w:rsidR="0041449A" w:rsidRPr="00F96987" w:rsidRDefault="0041449A" w:rsidP="00EC58E5">
      <w:pPr>
        <w:tabs>
          <w:tab w:val="left" w:leader="dot" w:pos="10140"/>
        </w:tabs>
        <w:jc w:val="both"/>
        <w:rPr>
          <w:rFonts w:asciiTheme="minorHAnsi" w:eastAsia="Times New Roman" w:hAnsiTheme="minorHAnsi" w:cstheme="minorHAnsi"/>
          <w:i/>
          <w:iCs/>
          <w:color w:val="FF0000"/>
        </w:rPr>
      </w:pPr>
    </w:p>
    <w:p w14:paraId="78A66770" w14:textId="03087821" w:rsidR="006A7A97" w:rsidRDefault="006A7A97" w:rsidP="00EC58E5">
      <w:pPr>
        <w:tabs>
          <w:tab w:val="left" w:leader="dot" w:pos="10140"/>
        </w:tabs>
        <w:jc w:val="both"/>
        <w:rPr>
          <w:rFonts w:asciiTheme="minorHAnsi" w:eastAsia="Times New Roman" w:hAnsiTheme="minorHAnsi" w:cstheme="minorHAnsi"/>
          <w:iCs/>
          <w:lang w:val="en-GB" w:eastAsia="en-NZ"/>
        </w:rPr>
      </w:pPr>
      <w:r>
        <w:rPr>
          <w:rFonts w:asciiTheme="minorHAnsi" w:eastAsia="Times New Roman" w:hAnsiTheme="minorHAnsi" w:cstheme="minorHAnsi"/>
          <w:iCs/>
          <w:lang w:val="en-GB" w:eastAsia="en-NZ"/>
        </w:rPr>
        <w:t xml:space="preserve">The District Plan precludes public notification for this </w:t>
      </w:r>
      <w:proofErr w:type="gramStart"/>
      <w:r>
        <w:rPr>
          <w:rFonts w:asciiTheme="minorHAnsi" w:eastAsia="Times New Roman" w:hAnsiTheme="minorHAnsi" w:cstheme="minorHAnsi"/>
          <w:iCs/>
          <w:lang w:val="en-GB" w:eastAsia="en-NZ"/>
        </w:rPr>
        <w:t>application,</w:t>
      </w:r>
      <w:proofErr w:type="gramEnd"/>
      <w:r>
        <w:rPr>
          <w:rFonts w:asciiTheme="minorHAnsi" w:eastAsia="Times New Roman" w:hAnsiTheme="minorHAnsi" w:cstheme="minorHAnsi"/>
          <w:iCs/>
          <w:lang w:val="en-GB" w:eastAsia="en-NZ"/>
        </w:rPr>
        <w:t xml:space="preserve"> therefore the following assessment relates to effects on persons only. </w:t>
      </w:r>
    </w:p>
    <w:p w14:paraId="4C4EBB93" w14:textId="366F707F" w:rsidR="006A7A97" w:rsidRPr="006A7A97" w:rsidRDefault="006A7A97" w:rsidP="00EC58E5">
      <w:pPr>
        <w:tabs>
          <w:tab w:val="left" w:leader="dot" w:pos="10140"/>
        </w:tabs>
        <w:jc w:val="both"/>
        <w:rPr>
          <w:rFonts w:asciiTheme="minorHAnsi" w:eastAsia="Times New Roman" w:hAnsiTheme="minorHAnsi" w:cstheme="minorHAnsi"/>
          <w:iCs/>
          <w:color w:val="FF0000"/>
          <w:lang w:val="en-GB" w:eastAsia="en-NZ"/>
        </w:rPr>
      </w:pPr>
      <w:r w:rsidRPr="006A7A97">
        <w:rPr>
          <w:rFonts w:asciiTheme="minorHAnsi" w:eastAsia="Times New Roman" w:hAnsiTheme="minorHAnsi" w:cstheme="minorHAnsi"/>
          <w:iCs/>
          <w:color w:val="FF0000"/>
          <w:lang w:val="en-GB" w:eastAsia="en-NZ"/>
        </w:rPr>
        <w:t>OR</w:t>
      </w:r>
    </w:p>
    <w:p w14:paraId="33878DB8" w14:textId="22DB2608" w:rsidR="00D945B2" w:rsidRPr="00F96987" w:rsidRDefault="00D945B2" w:rsidP="00EC58E5">
      <w:pPr>
        <w:tabs>
          <w:tab w:val="left" w:leader="dot" w:pos="10140"/>
        </w:tabs>
        <w:jc w:val="both"/>
        <w:rPr>
          <w:rFonts w:asciiTheme="minorHAnsi" w:eastAsia="Times New Roman" w:hAnsiTheme="minorHAnsi" w:cstheme="minorHAnsi"/>
          <w:iCs/>
        </w:rPr>
      </w:pPr>
      <w:r w:rsidRPr="00F96987">
        <w:rPr>
          <w:rFonts w:asciiTheme="minorHAnsi" w:eastAsia="Times New Roman" w:hAnsiTheme="minorHAnsi" w:cstheme="minorHAnsi"/>
          <w:iCs/>
          <w:lang w:val="en-GB" w:eastAsia="en-NZ"/>
        </w:rPr>
        <w:t xml:space="preserve">When assessing </w:t>
      </w:r>
      <w:r w:rsidR="006C595E" w:rsidRPr="00F96987">
        <w:rPr>
          <w:rFonts w:asciiTheme="minorHAnsi" w:eastAsia="Times New Roman" w:hAnsiTheme="minorHAnsi" w:cstheme="minorHAnsi"/>
          <w:iCs/>
          <w:lang w:val="en-GB" w:eastAsia="en-NZ"/>
        </w:rPr>
        <w:t xml:space="preserve">whether </w:t>
      </w:r>
      <w:r w:rsidRPr="00F96987">
        <w:rPr>
          <w:rFonts w:asciiTheme="minorHAnsi" w:eastAsia="Times New Roman" w:hAnsiTheme="minorHAnsi" w:cstheme="minorHAnsi"/>
          <w:iCs/>
        </w:rPr>
        <w:t xml:space="preserve">adverse effects on the </w:t>
      </w:r>
      <w:r w:rsidRPr="00F96987">
        <w:rPr>
          <w:rFonts w:asciiTheme="minorHAnsi" w:eastAsia="Times New Roman" w:hAnsiTheme="minorHAnsi" w:cstheme="minorHAnsi"/>
          <w:b/>
          <w:iCs/>
        </w:rPr>
        <w:t>environment</w:t>
      </w:r>
      <w:r w:rsidR="006C595E" w:rsidRPr="00F96987">
        <w:rPr>
          <w:rFonts w:asciiTheme="minorHAnsi" w:eastAsia="Times New Roman" w:hAnsiTheme="minorHAnsi" w:cstheme="minorHAnsi"/>
          <w:iCs/>
        </w:rPr>
        <w:t xml:space="preserve"> will be, or are likely to be, more than minor,</w:t>
      </w:r>
      <w:r w:rsidRPr="00F96987">
        <w:rPr>
          <w:rFonts w:asciiTheme="minorHAnsi" w:eastAsia="Times New Roman" w:hAnsiTheme="minorHAnsi" w:cstheme="minorHAnsi"/>
          <w:iCs/>
        </w:rPr>
        <w:t xml:space="preserve"> any effects on the owners and occupiers of the application site and adjacent properties must be disregarded (section 95D(a)). The assessment of </w:t>
      </w:r>
      <w:r w:rsidRPr="00F96987">
        <w:rPr>
          <w:rFonts w:asciiTheme="minorHAnsi" w:eastAsia="Times New Roman" w:hAnsiTheme="minorHAnsi" w:cstheme="minorHAnsi"/>
          <w:b/>
          <w:iCs/>
        </w:rPr>
        <w:t>affected persons</w:t>
      </w:r>
      <w:r w:rsidRPr="00F96987">
        <w:rPr>
          <w:rFonts w:asciiTheme="minorHAnsi" w:eastAsia="Times New Roman" w:hAnsiTheme="minorHAnsi" w:cstheme="minorHAnsi"/>
          <w:iCs/>
        </w:rPr>
        <w:t xml:space="preserve"> under section 95E includes persons on adjacent properties as well as those within the wider environment.</w:t>
      </w:r>
    </w:p>
    <w:p w14:paraId="7254A887" w14:textId="77777777" w:rsidR="00D945B2" w:rsidRPr="00F96987" w:rsidRDefault="00D945B2" w:rsidP="00EC58E5">
      <w:pPr>
        <w:jc w:val="both"/>
        <w:rPr>
          <w:rFonts w:asciiTheme="minorHAnsi" w:eastAsia="Times New Roman" w:hAnsiTheme="minorHAnsi" w:cstheme="minorHAnsi"/>
          <w:iCs/>
          <w:lang w:val="en-GB" w:eastAsia="en-NZ"/>
        </w:rPr>
      </w:pPr>
    </w:p>
    <w:p w14:paraId="73D617B8" w14:textId="77777777" w:rsidR="00FF45EC" w:rsidRPr="00F96987" w:rsidRDefault="00FF45EC" w:rsidP="00EC58E5">
      <w:pPr>
        <w:tabs>
          <w:tab w:val="left" w:leader="dot" w:pos="10140"/>
        </w:tabs>
        <w:jc w:val="both"/>
        <w:rPr>
          <w:rFonts w:asciiTheme="minorHAnsi" w:eastAsia="Times New Roman" w:hAnsiTheme="minorHAnsi" w:cstheme="minorHAnsi"/>
          <w:iCs/>
        </w:rPr>
      </w:pPr>
      <w:r w:rsidRPr="00F96987">
        <w:rPr>
          <w:rFonts w:asciiTheme="minorHAnsi" w:hAnsiTheme="minorHAnsi" w:cstheme="minorHAnsi"/>
          <w:iCs/>
        </w:rPr>
        <w:t xml:space="preserve">As a </w:t>
      </w:r>
      <w:r w:rsidRPr="00F96987">
        <w:rPr>
          <w:rFonts w:asciiTheme="minorHAnsi" w:eastAsia="Times New Roman" w:hAnsiTheme="minorHAnsi" w:cstheme="minorHAnsi"/>
          <w:iCs/>
        </w:rPr>
        <w:t>restricted discretionary activity</w:t>
      </w:r>
      <w:r w:rsidRPr="00F96987">
        <w:rPr>
          <w:rFonts w:asciiTheme="minorHAnsi" w:hAnsiTheme="minorHAnsi" w:cstheme="minorHAnsi"/>
          <w:iCs/>
        </w:rPr>
        <w:t xml:space="preserve">, </w:t>
      </w:r>
      <w:r w:rsidRPr="00F96987">
        <w:rPr>
          <w:rFonts w:asciiTheme="minorHAnsi" w:eastAsia="Times New Roman" w:hAnsiTheme="minorHAnsi" w:cstheme="minorHAnsi"/>
          <w:iCs/>
        </w:rPr>
        <w:t>assessment of the effects of this</w:t>
      </w:r>
      <w:r w:rsidRPr="00F96987">
        <w:rPr>
          <w:rFonts w:asciiTheme="minorHAnsi" w:hAnsiTheme="minorHAnsi" w:cstheme="minorHAnsi"/>
          <w:iCs/>
        </w:rPr>
        <w:t xml:space="preserve"> proposal is limited to the matters of discretion for the rules breached.</w:t>
      </w:r>
      <w:r w:rsidRPr="00F96987">
        <w:rPr>
          <w:rFonts w:asciiTheme="minorHAnsi" w:eastAsia="Times New Roman" w:hAnsiTheme="minorHAnsi" w:cstheme="minorHAnsi"/>
          <w:iCs/>
        </w:rPr>
        <w:t xml:space="preserve"> </w:t>
      </w:r>
    </w:p>
    <w:p w14:paraId="7758F3BD" w14:textId="77777777" w:rsidR="00FF45EC" w:rsidRPr="00F96987" w:rsidRDefault="00FF45EC" w:rsidP="00EC58E5">
      <w:pPr>
        <w:tabs>
          <w:tab w:val="left" w:leader="dot" w:pos="10140"/>
        </w:tabs>
        <w:jc w:val="both"/>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t>OR</w:t>
      </w:r>
    </w:p>
    <w:p w14:paraId="2A8B8A47" w14:textId="77777777" w:rsidR="00FF45EC" w:rsidRPr="00F96987" w:rsidRDefault="00FF45EC" w:rsidP="00EC58E5">
      <w:pPr>
        <w:jc w:val="both"/>
        <w:rPr>
          <w:rFonts w:asciiTheme="minorHAnsi" w:eastAsia="Times New Roman" w:hAnsiTheme="minorHAnsi" w:cstheme="minorHAnsi"/>
          <w:iCs/>
          <w:lang w:val="en-GB" w:eastAsia="en-NZ"/>
        </w:rPr>
      </w:pPr>
      <w:r w:rsidRPr="00F96987">
        <w:rPr>
          <w:rFonts w:asciiTheme="minorHAnsi" w:eastAsia="Times New Roman" w:hAnsiTheme="minorHAnsi" w:cstheme="minorHAnsi"/>
          <w:iCs/>
          <w:lang w:val="en-GB" w:eastAsia="en-GB"/>
        </w:rPr>
        <w:t xml:space="preserve">As a </w:t>
      </w:r>
      <w:r w:rsidRPr="00F96987">
        <w:rPr>
          <w:rFonts w:asciiTheme="minorHAnsi" w:eastAsia="Times New Roman" w:hAnsiTheme="minorHAnsi" w:cstheme="minorHAnsi"/>
          <w:iCs/>
          <w:color w:val="FF0000"/>
          <w:lang w:val="en-GB" w:eastAsia="en-GB"/>
        </w:rPr>
        <w:t>non-complying/discretionary activity</w:t>
      </w:r>
      <w:r w:rsidRPr="00F96987">
        <w:rPr>
          <w:rFonts w:asciiTheme="minorHAnsi" w:hAnsiTheme="minorHAnsi" w:cstheme="minorHAnsi"/>
          <w:iCs/>
          <w:color w:val="FF0000"/>
          <w:lang w:val="en-GB" w:eastAsia="en-GB"/>
        </w:rPr>
        <w:t xml:space="preserve">, </w:t>
      </w:r>
      <w:r w:rsidRPr="00F96987">
        <w:rPr>
          <w:rFonts w:asciiTheme="minorHAnsi" w:eastAsia="Times New Roman" w:hAnsiTheme="minorHAnsi" w:cstheme="minorHAnsi"/>
          <w:iCs/>
          <w:lang w:val="en-GB" w:eastAsia="en-GB"/>
        </w:rPr>
        <w:t>assessment of this proposal is</w:t>
      </w:r>
      <w:r w:rsidRPr="00F96987">
        <w:rPr>
          <w:rFonts w:asciiTheme="minorHAnsi" w:eastAsia="Times New Roman" w:hAnsiTheme="minorHAnsi" w:cstheme="minorHAnsi"/>
          <w:iCs/>
          <w:lang w:val="en-GB"/>
        </w:rPr>
        <w:t xml:space="preserve"> </w:t>
      </w:r>
      <w:r w:rsidRPr="00F96987">
        <w:rPr>
          <w:rFonts w:asciiTheme="minorHAnsi" w:eastAsia="Times New Roman" w:hAnsiTheme="minorHAnsi" w:cstheme="minorHAnsi"/>
          <w:iCs/>
          <w:lang w:val="en-GB" w:eastAsia="en-GB"/>
        </w:rPr>
        <w:t>unrestricted and all actual and potenti</w:t>
      </w:r>
      <w:r w:rsidRPr="00F96987">
        <w:rPr>
          <w:rFonts w:asciiTheme="minorHAnsi" w:hAnsiTheme="minorHAnsi" w:cstheme="minorHAnsi"/>
          <w:iCs/>
          <w:lang w:val="en-GB" w:eastAsia="en-GB"/>
        </w:rPr>
        <w:t>al effects must be considered. </w:t>
      </w:r>
      <w:r w:rsidRPr="00F96987">
        <w:rPr>
          <w:rFonts w:asciiTheme="minorHAnsi" w:eastAsia="Times New Roman" w:hAnsiTheme="minorHAnsi" w:cstheme="minorHAnsi"/>
          <w:iCs/>
          <w:lang w:val="en-GB" w:eastAsia="en-GB"/>
        </w:rPr>
        <w:t>Guidance as to the effects that require consideration is contained in the relevant objectives and policies, and any associated matters of discretion or control.</w:t>
      </w:r>
      <w:r w:rsidRPr="00F96987">
        <w:rPr>
          <w:rFonts w:asciiTheme="minorHAnsi" w:eastAsia="Times New Roman" w:hAnsiTheme="minorHAnsi" w:cstheme="minorHAnsi"/>
          <w:iCs/>
          <w:lang w:val="en-GB" w:eastAsia="en-NZ"/>
        </w:rPr>
        <w:t xml:space="preserve"> </w:t>
      </w:r>
    </w:p>
    <w:p w14:paraId="46449FEF" w14:textId="77777777" w:rsidR="00FF45EC" w:rsidRPr="00F96987" w:rsidRDefault="00FF45EC" w:rsidP="00EC58E5">
      <w:pPr>
        <w:jc w:val="both"/>
        <w:rPr>
          <w:rFonts w:asciiTheme="minorHAnsi" w:eastAsia="Times New Roman" w:hAnsiTheme="minorHAnsi" w:cstheme="minorHAnsi"/>
          <w:iCs/>
          <w:lang w:val="en-GB" w:eastAsia="en-NZ"/>
        </w:rPr>
      </w:pPr>
    </w:p>
    <w:p w14:paraId="5460C089" w14:textId="77777777" w:rsidR="003A768E" w:rsidRPr="003A768E" w:rsidRDefault="003A768E" w:rsidP="00EC58E5">
      <w:pPr>
        <w:jc w:val="both"/>
        <w:rPr>
          <w:rFonts w:asciiTheme="minorHAnsi" w:eastAsia="Times New Roman" w:hAnsiTheme="minorHAnsi" w:cstheme="minorHAnsi"/>
          <w:i/>
          <w:iCs/>
        </w:rPr>
      </w:pPr>
      <w:r w:rsidRPr="003A768E">
        <w:rPr>
          <w:rFonts w:asciiTheme="minorHAnsi" w:eastAsia="Times New Roman" w:hAnsiTheme="minorHAnsi" w:cstheme="minorHAnsi"/>
          <w:i/>
          <w:iCs/>
        </w:rPr>
        <w:lastRenderedPageBreak/>
        <w:t>Policy context</w:t>
      </w:r>
    </w:p>
    <w:p w14:paraId="5AAB94F6" w14:textId="77777777" w:rsidR="003A768E" w:rsidRDefault="003A768E" w:rsidP="00EC58E5">
      <w:pPr>
        <w:jc w:val="both"/>
        <w:rPr>
          <w:rFonts w:asciiTheme="minorHAnsi" w:eastAsia="Times New Roman" w:hAnsiTheme="minorHAnsi" w:cstheme="minorHAnsi"/>
        </w:rPr>
      </w:pPr>
    </w:p>
    <w:p w14:paraId="16860B6D" w14:textId="60C8FD64" w:rsidR="00E571E8" w:rsidRPr="00F96987" w:rsidRDefault="00556679" w:rsidP="00EC58E5">
      <w:pPr>
        <w:jc w:val="both"/>
        <w:rPr>
          <w:rFonts w:asciiTheme="minorHAnsi" w:eastAsia="Times New Roman" w:hAnsiTheme="minorHAnsi" w:cstheme="minorHAnsi"/>
        </w:rPr>
      </w:pPr>
      <w:r w:rsidRPr="00F96987">
        <w:rPr>
          <w:rFonts w:asciiTheme="minorHAnsi" w:eastAsia="Times New Roman" w:hAnsiTheme="minorHAnsi" w:cstheme="minorHAnsi"/>
        </w:rPr>
        <w:t>The objectives and policies in the District Plan set the context for assessing the effects of the application</w:t>
      </w:r>
      <w:r w:rsidR="00FA03A4" w:rsidRPr="00F96987">
        <w:rPr>
          <w:rFonts w:asciiTheme="minorHAnsi" w:eastAsia="Times New Roman" w:hAnsiTheme="minorHAnsi" w:cstheme="minorHAnsi"/>
        </w:rPr>
        <w:t>.</w:t>
      </w:r>
      <w:r w:rsidR="009464C3" w:rsidRPr="003A768E">
        <w:rPr>
          <w:rFonts w:asciiTheme="minorHAnsi" w:eastAsia="Times New Roman" w:hAnsiTheme="minorHAnsi" w:cstheme="minorHAnsi"/>
        </w:rPr>
        <w:t xml:space="preserve"> </w:t>
      </w:r>
      <w:r w:rsidR="00777DFA">
        <w:rPr>
          <w:rFonts w:asciiTheme="minorHAnsi" w:eastAsia="Times New Roman" w:hAnsiTheme="minorHAnsi" w:cstheme="minorHAnsi"/>
        </w:rPr>
        <w:t xml:space="preserve">Objective </w:t>
      </w:r>
      <w:r w:rsidR="00777DFA" w:rsidRPr="00777DFA">
        <w:rPr>
          <w:rFonts w:asciiTheme="minorHAnsi" w:eastAsia="Times New Roman" w:hAnsiTheme="minorHAnsi" w:cstheme="minorHAnsi"/>
          <w:color w:val="FF0000"/>
        </w:rPr>
        <w:t xml:space="preserve">14.2.6 / 14A.2.8 </w:t>
      </w:r>
      <w:r w:rsidR="00777DFA">
        <w:rPr>
          <w:rFonts w:asciiTheme="minorHAnsi" w:eastAsia="Times New Roman" w:hAnsiTheme="minorHAnsi" w:cstheme="minorHAnsi"/>
        </w:rPr>
        <w:t>Non-r</w:t>
      </w:r>
      <w:r w:rsidR="009464C3" w:rsidRPr="00F96987">
        <w:rPr>
          <w:rFonts w:asciiTheme="minorHAnsi" w:eastAsia="Times New Roman" w:hAnsiTheme="minorHAnsi" w:cstheme="minorHAnsi"/>
        </w:rPr>
        <w:t xml:space="preserve">esidential activities recognises that while residential activities are to remain the dominant activity in residential zones, visitor accommodation is to be provided for in accordance with objective </w:t>
      </w:r>
      <w:r w:rsidR="009464C3" w:rsidRPr="00777DFA">
        <w:rPr>
          <w:rFonts w:asciiTheme="minorHAnsi" w:eastAsia="Times New Roman" w:hAnsiTheme="minorHAnsi" w:cstheme="minorHAnsi"/>
          <w:color w:val="FF0000"/>
        </w:rPr>
        <w:t xml:space="preserve">14.2.9 </w:t>
      </w:r>
      <w:r w:rsidR="00777DFA" w:rsidRPr="00777DFA">
        <w:rPr>
          <w:rFonts w:asciiTheme="minorHAnsi" w:eastAsia="Times New Roman" w:hAnsiTheme="minorHAnsi" w:cstheme="minorHAnsi"/>
          <w:color w:val="FF0000"/>
        </w:rPr>
        <w:t>/ 14A.2.10</w:t>
      </w:r>
      <w:r w:rsidR="00777DFA">
        <w:rPr>
          <w:rFonts w:asciiTheme="minorHAnsi" w:eastAsia="Times New Roman" w:hAnsiTheme="minorHAnsi" w:cstheme="minorHAnsi"/>
        </w:rPr>
        <w:t xml:space="preserve"> </w:t>
      </w:r>
      <w:r w:rsidR="009464C3" w:rsidRPr="00F96987">
        <w:rPr>
          <w:rFonts w:asciiTheme="minorHAnsi" w:eastAsia="Times New Roman" w:hAnsiTheme="minorHAnsi" w:cstheme="minorHAnsi"/>
        </w:rPr>
        <w:t xml:space="preserve">and </w:t>
      </w:r>
      <w:r w:rsidR="00777DFA">
        <w:rPr>
          <w:rFonts w:asciiTheme="minorHAnsi" w:eastAsia="Times New Roman" w:hAnsiTheme="minorHAnsi" w:cstheme="minorHAnsi"/>
        </w:rPr>
        <w:t xml:space="preserve">its supporting </w:t>
      </w:r>
      <w:r w:rsidR="009464C3" w:rsidRPr="00F96987">
        <w:rPr>
          <w:rFonts w:asciiTheme="minorHAnsi" w:eastAsia="Times New Roman" w:hAnsiTheme="minorHAnsi" w:cstheme="minorHAnsi"/>
        </w:rPr>
        <w:t xml:space="preserve">policies.  </w:t>
      </w:r>
    </w:p>
    <w:p w14:paraId="1FDC40BB" w14:textId="77777777" w:rsidR="00E571E8" w:rsidRPr="00F96987" w:rsidRDefault="00E571E8" w:rsidP="00EC58E5">
      <w:pPr>
        <w:jc w:val="both"/>
        <w:rPr>
          <w:rFonts w:asciiTheme="minorHAnsi" w:eastAsia="Times New Roman" w:hAnsiTheme="minorHAnsi" w:cstheme="minorHAnsi"/>
        </w:rPr>
      </w:pPr>
    </w:p>
    <w:p w14:paraId="4B98C83C" w14:textId="0FFF0554" w:rsidR="003C69E1" w:rsidRDefault="009464C3" w:rsidP="00EC58E5">
      <w:pPr>
        <w:jc w:val="both"/>
        <w:rPr>
          <w:rFonts w:asciiTheme="minorHAnsi" w:eastAsia="Times New Roman" w:hAnsiTheme="minorHAnsi" w:cstheme="minorHAnsi"/>
        </w:rPr>
      </w:pPr>
      <w:r w:rsidRPr="00F96987">
        <w:rPr>
          <w:rFonts w:asciiTheme="minorHAnsi" w:eastAsia="Times New Roman" w:hAnsiTheme="minorHAnsi" w:cstheme="minorHAnsi"/>
        </w:rPr>
        <w:t xml:space="preserve">Objective </w:t>
      </w:r>
      <w:r w:rsidRPr="00777DFA">
        <w:rPr>
          <w:rFonts w:asciiTheme="minorHAnsi" w:eastAsia="Times New Roman" w:hAnsiTheme="minorHAnsi" w:cstheme="minorHAnsi"/>
          <w:color w:val="FF0000"/>
        </w:rPr>
        <w:t xml:space="preserve">14.2.9 </w:t>
      </w:r>
      <w:r w:rsidR="00777DFA" w:rsidRPr="00777DFA">
        <w:rPr>
          <w:rFonts w:asciiTheme="minorHAnsi" w:eastAsia="Times New Roman" w:hAnsiTheme="minorHAnsi" w:cstheme="minorHAnsi"/>
          <w:color w:val="FF0000"/>
        </w:rPr>
        <w:t>/ 14A.2.10</w:t>
      </w:r>
      <w:r w:rsidR="00777DFA">
        <w:rPr>
          <w:rFonts w:asciiTheme="minorHAnsi" w:eastAsia="Times New Roman" w:hAnsiTheme="minorHAnsi" w:cstheme="minorHAnsi"/>
        </w:rPr>
        <w:t xml:space="preserve"> </w:t>
      </w:r>
      <w:r w:rsidRPr="00F96987">
        <w:rPr>
          <w:rFonts w:asciiTheme="minorHAnsi" w:eastAsia="Times New Roman" w:hAnsiTheme="minorHAnsi" w:cstheme="minorHAnsi"/>
        </w:rPr>
        <w:t xml:space="preserve">Visitor Accommodation in Residential zones </w:t>
      </w:r>
      <w:r w:rsidR="00E571E8" w:rsidRPr="00F96987">
        <w:rPr>
          <w:rFonts w:asciiTheme="minorHAnsi" w:eastAsia="Times New Roman" w:hAnsiTheme="minorHAnsi" w:cstheme="minorHAnsi"/>
        </w:rPr>
        <w:t>seeks</w:t>
      </w:r>
      <w:r w:rsidRPr="00F96987">
        <w:rPr>
          <w:rFonts w:asciiTheme="minorHAnsi" w:eastAsia="Times New Roman" w:hAnsiTheme="minorHAnsi" w:cstheme="minorHAnsi"/>
        </w:rPr>
        <w:t xml:space="preserve"> that visitors and other persons requiring short-term lodging have a broad choice of types and locations that meet their needs</w:t>
      </w:r>
      <w:r w:rsidR="003C69E1">
        <w:rPr>
          <w:rFonts w:asciiTheme="minorHAnsi" w:eastAsia="Times New Roman" w:hAnsiTheme="minorHAnsi" w:cstheme="minorHAnsi"/>
        </w:rPr>
        <w:t>,</w:t>
      </w:r>
      <w:r w:rsidRPr="00F96987">
        <w:rPr>
          <w:rFonts w:asciiTheme="minorHAnsi" w:eastAsia="Times New Roman" w:hAnsiTheme="minorHAnsi" w:cstheme="minorHAnsi"/>
        </w:rPr>
        <w:t xml:space="preserve"> where residential activity remains the predominant activity within the residential neighbourhoods, </w:t>
      </w:r>
      <w:r w:rsidR="00E571E8" w:rsidRPr="00F96987">
        <w:rPr>
          <w:rFonts w:asciiTheme="minorHAnsi" w:eastAsia="Times New Roman" w:hAnsiTheme="minorHAnsi" w:cstheme="minorHAnsi"/>
        </w:rPr>
        <w:t xml:space="preserve">the </w:t>
      </w:r>
      <w:r w:rsidRPr="00F96987">
        <w:rPr>
          <w:rFonts w:asciiTheme="minorHAnsi" w:eastAsia="Times New Roman" w:hAnsiTheme="minorHAnsi" w:cstheme="minorHAnsi"/>
        </w:rPr>
        <w:t xml:space="preserve">character, high quality residential environment and amenity values within zones are maintained or enhanced, with minimal disturbance to neighbours, and strategic infrastructure is protected. </w:t>
      </w:r>
    </w:p>
    <w:p w14:paraId="111F44EC" w14:textId="77777777" w:rsidR="003C69E1" w:rsidRDefault="003C69E1" w:rsidP="00EC58E5">
      <w:pPr>
        <w:jc w:val="both"/>
        <w:rPr>
          <w:rFonts w:asciiTheme="minorHAnsi" w:eastAsia="Times New Roman" w:hAnsiTheme="minorHAnsi" w:cstheme="minorHAnsi"/>
        </w:rPr>
      </w:pPr>
    </w:p>
    <w:p w14:paraId="00D98A6E" w14:textId="2D30BF80" w:rsidR="003C69E1" w:rsidRDefault="00E571E8" w:rsidP="00EC58E5">
      <w:pPr>
        <w:jc w:val="both"/>
        <w:rPr>
          <w:rFonts w:asciiTheme="minorHAnsi" w:eastAsia="Times New Roman" w:hAnsiTheme="minorHAnsi" w:cstheme="minorHAnsi"/>
        </w:rPr>
      </w:pPr>
      <w:r w:rsidRPr="00F96987">
        <w:rPr>
          <w:rFonts w:asciiTheme="minorHAnsi" w:eastAsia="Times New Roman" w:hAnsiTheme="minorHAnsi" w:cstheme="minorHAnsi"/>
        </w:rPr>
        <w:t>Ensuing p</w:t>
      </w:r>
      <w:r w:rsidR="009464C3" w:rsidRPr="00F96987">
        <w:rPr>
          <w:rFonts w:asciiTheme="minorHAnsi" w:eastAsia="Times New Roman" w:hAnsiTheme="minorHAnsi" w:cstheme="minorHAnsi"/>
        </w:rPr>
        <w:t xml:space="preserve">olicy </w:t>
      </w:r>
      <w:r w:rsidR="009464C3" w:rsidRPr="00777DFA">
        <w:rPr>
          <w:rFonts w:asciiTheme="minorHAnsi" w:eastAsia="Times New Roman" w:hAnsiTheme="minorHAnsi" w:cstheme="minorHAnsi"/>
          <w:color w:val="FF0000"/>
        </w:rPr>
        <w:t xml:space="preserve">14.2.9.1 </w:t>
      </w:r>
      <w:r w:rsidR="00777DFA" w:rsidRPr="00777DFA">
        <w:rPr>
          <w:rFonts w:asciiTheme="minorHAnsi" w:eastAsia="Times New Roman" w:hAnsiTheme="minorHAnsi" w:cstheme="minorHAnsi"/>
          <w:color w:val="FF0000"/>
        </w:rPr>
        <w:t>/ 14A.2.10.1</w:t>
      </w:r>
      <w:r w:rsidR="00777DFA">
        <w:rPr>
          <w:rFonts w:asciiTheme="minorHAnsi" w:eastAsia="Times New Roman" w:hAnsiTheme="minorHAnsi" w:cstheme="minorHAnsi"/>
        </w:rPr>
        <w:t xml:space="preserve"> </w:t>
      </w:r>
      <w:r w:rsidR="009464C3" w:rsidRPr="00F96987">
        <w:rPr>
          <w:rFonts w:asciiTheme="minorHAnsi" w:eastAsia="Times New Roman" w:hAnsiTheme="minorHAnsi" w:cstheme="minorHAnsi"/>
        </w:rPr>
        <w:t xml:space="preserve">seeks that </w:t>
      </w:r>
      <w:proofErr w:type="spellStart"/>
      <w:r w:rsidR="009464C3" w:rsidRPr="00F96987">
        <w:rPr>
          <w:rFonts w:asciiTheme="minorHAnsi" w:eastAsia="Times New Roman" w:hAnsiTheme="minorHAnsi" w:cstheme="minorHAnsi"/>
        </w:rPr>
        <w:t>unhosted</w:t>
      </w:r>
      <w:proofErr w:type="spellEnd"/>
      <w:r w:rsidR="009464C3" w:rsidRPr="00F96987">
        <w:rPr>
          <w:rFonts w:asciiTheme="minorHAnsi" w:eastAsia="Times New Roman" w:hAnsiTheme="minorHAnsi" w:cstheme="minorHAnsi"/>
        </w:rPr>
        <w:t xml:space="preserve"> visitor accommodation be managed to ensure adverse effects are minimised including through</w:t>
      </w:r>
      <w:r w:rsidR="003C69E1">
        <w:rPr>
          <w:rFonts w:asciiTheme="minorHAnsi" w:eastAsia="Times New Roman" w:hAnsiTheme="minorHAnsi" w:cstheme="minorHAnsi"/>
        </w:rPr>
        <w:t>:</w:t>
      </w:r>
    </w:p>
    <w:p w14:paraId="57A3598E" w14:textId="77777777" w:rsidR="003C69E1" w:rsidRDefault="009464C3" w:rsidP="003C69E1">
      <w:pPr>
        <w:numPr>
          <w:ilvl w:val="0"/>
          <w:numId w:val="15"/>
        </w:numPr>
        <w:jc w:val="both"/>
        <w:rPr>
          <w:rFonts w:asciiTheme="minorHAnsi" w:eastAsia="Times New Roman" w:hAnsiTheme="minorHAnsi" w:cstheme="minorHAnsi"/>
        </w:rPr>
      </w:pPr>
      <w:r w:rsidRPr="00F96987">
        <w:rPr>
          <w:rFonts w:asciiTheme="minorHAnsi" w:eastAsia="Times New Roman" w:hAnsiTheme="minorHAnsi" w:cstheme="minorHAnsi"/>
        </w:rPr>
        <w:t xml:space="preserve">controlling the scale, frequency and extent of </w:t>
      </w:r>
      <w:proofErr w:type="gramStart"/>
      <w:r w:rsidRPr="00F96987">
        <w:rPr>
          <w:rFonts w:asciiTheme="minorHAnsi" w:eastAsia="Times New Roman" w:hAnsiTheme="minorHAnsi" w:cstheme="minorHAnsi"/>
        </w:rPr>
        <w:t>use</w:t>
      </w:r>
      <w:r w:rsidR="003C69E1">
        <w:rPr>
          <w:rFonts w:asciiTheme="minorHAnsi" w:eastAsia="Times New Roman" w:hAnsiTheme="minorHAnsi" w:cstheme="minorHAnsi"/>
        </w:rPr>
        <w:t>;</w:t>
      </w:r>
      <w:proofErr w:type="gramEnd"/>
    </w:p>
    <w:p w14:paraId="15CB7B12" w14:textId="77777777" w:rsidR="003C69E1" w:rsidRDefault="009464C3" w:rsidP="003C69E1">
      <w:pPr>
        <w:numPr>
          <w:ilvl w:val="0"/>
          <w:numId w:val="15"/>
        </w:numPr>
        <w:jc w:val="both"/>
        <w:rPr>
          <w:rFonts w:asciiTheme="minorHAnsi" w:eastAsia="Times New Roman" w:hAnsiTheme="minorHAnsi" w:cstheme="minorHAnsi"/>
        </w:rPr>
      </w:pPr>
      <w:r w:rsidRPr="00F96987">
        <w:rPr>
          <w:rFonts w:asciiTheme="minorHAnsi" w:eastAsia="Times New Roman" w:hAnsiTheme="minorHAnsi" w:cstheme="minorHAnsi"/>
        </w:rPr>
        <w:t>management of operations</w:t>
      </w:r>
      <w:r w:rsidR="00E571E8" w:rsidRPr="00F96987">
        <w:rPr>
          <w:rFonts w:asciiTheme="minorHAnsi" w:eastAsia="Times New Roman" w:hAnsiTheme="minorHAnsi" w:cstheme="minorHAnsi"/>
        </w:rPr>
        <w:t xml:space="preserve"> to minimise disturbance of neighbours and adverse effects on the transport </w:t>
      </w:r>
      <w:proofErr w:type="gramStart"/>
      <w:r w:rsidR="00E571E8" w:rsidRPr="00F96987">
        <w:rPr>
          <w:rFonts w:asciiTheme="minorHAnsi" w:eastAsia="Times New Roman" w:hAnsiTheme="minorHAnsi" w:cstheme="minorHAnsi"/>
        </w:rPr>
        <w:t>network</w:t>
      </w:r>
      <w:r w:rsidR="003C69E1">
        <w:rPr>
          <w:rFonts w:asciiTheme="minorHAnsi" w:eastAsia="Times New Roman" w:hAnsiTheme="minorHAnsi" w:cstheme="minorHAnsi"/>
        </w:rPr>
        <w:t>;</w:t>
      </w:r>
      <w:proofErr w:type="gramEnd"/>
    </w:p>
    <w:p w14:paraId="52A5C7BC" w14:textId="77777777" w:rsidR="003C69E1" w:rsidRDefault="00E571E8" w:rsidP="003C69E1">
      <w:pPr>
        <w:numPr>
          <w:ilvl w:val="0"/>
          <w:numId w:val="15"/>
        </w:numPr>
        <w:jc w:val="both"/>
        <w:rPr>
          <w:rFonts w:asciiTheme="minorHAnsi" w:eastAsia="Times New Roman" w:hAnsiTheme="minorHAnsi" w:cstheme="minorHAnsi"/>
        </w:rPr>
      </w:pPr>
      <w:r w:rsidRPr="00F96987">
        <w:rPr>
          <w:rFonts w:asciiTheme="minorHAnsi" w:eastAsia="Times New Roman" w:hAnsiTheme="minorHAnsi" w:cstheme="minorHAnsi"/>
        </w:rPr>
        <w:t>provision of contact and site management information to guests and neighbours</w:t>
      </w:r>
      <w:r w:rsidR="003C69E1">
        <w:rPr>
          <w:rFonts w:asciiTheme="minorHAnsi" w:eastAsia="Times New Roman" w:hAnsiTheme="minorHAnsi" w:cstheme="minorHAnsi"/>
        </w:rPr>
        <w:t xml:space="preserve">; </w:t>
      </w:r>
      <w:r w:rsidRPr="00F96987">
        <w:rPr>
          <w:rFonts w:asciiTheme="minorHAnsi" w:eastAsia="Times New Roman" w:hAnsiTheme="minorHAnsi" w:cstheme="minorHAnsi"/>
        </w:rPr>
        <w:t xml:space="preserve">and </w:t>
      </w:r>
    </w:p>
    <w:p w14:paraId="51EE7201" w14:textId="77777777" w:rsidR="003C69E1" w:rsidRDefault="00E571E8" w:rsidP="003C69E1">
      <w:pPr>
        <w:numPr>
          <w:ilvl w:val="0"/>
          <w:numId w:val="15"/>
        </w:numPr>
        <w:jc w:val="both"/>
        <w:rPr>
          <w:rFonts w:asciiTheme="minorHAnsi" w:eastAsia="Times New Roman" w:hAnsiTheme="minorHAnsi" w:cstheme="minorHAnsi"/>
        </w:rPr>
      </w:pPr>
      <w:r w:rsidRPr="00F96987">
        <w:rPr>
          <w:rFonts w:asciiTheme="minorHAnsi" w:eastAsia="Times New Roman" w:hAnsiTheme="minorHAnsi" w:cstheme="minorHAnsi"/>
        </w:rPr>
        <w:t xml:space="preserve">each residential block retaining a high proportion of residential activities, and each residential activity retaining a high proportion of residential neighbours.  </w:t>
      </w:r>
    </w:p>
    <w:p w14:paraId="4C65F7ED" w14:textId="77777777" w:rsidR="003A768E" w:rsidRDefault="003A768E" w:rsidP="003C69E1">
      <w:pPr>
        <w:jc w:val="both"/>
        <w:rPr>
          <w:rFonts w:asciiTheme="minorHAnsi" w:eastAsia="Times New Roman" w:hAnsiTheme="minorHAnsi" w:cstheme="minorHAnsi"/>
        </w:rPr>
      </w:pPr>
    </w:p>
    <w:p w14:paraId="0366CAB3" w14:textId="70C18DB3" w:rsidR="00DB3BEA" w:rsidRPr="00F96987" w:rsidRDefault="00E571E8" w:rsidP="003C69E1">
      <w:pPr>
        <w:jc w:val="both"/>
        <w:rPr>
          <w:rFonts w:asciiTheme="minorHAnsi" w:eastAsia="Times New Roman" w:hAnsiTheme="minorHAnsi" w:cstheme="minorHAnsi"/>
        </w:rPr>
      </w:pPr>
      <w:r w:rsidRPr="00F96987">
        <w:rPr>
          <w:rFonts w:asciiTheme="minorHAnsi" w:eastAsia="Times New Roman" w:hAnsiTheme="minorHAnsi" w:cstheme="minorHAnsi"/>
        </w:rPr>
        <w:t xml:space="preserve">This policy requires </w:t>
      </w:r>
      <w:r w:rsidR="003C69E1">
        <w:rPr>
          <w:rFonts w:asciiTheme="minorHAnsi" w:eastAsia="Times New Roman" w:hAnsiTheme="minorHAnsi" w:cstheme="minorHAnsi"/>
        </w:rPr>
        <w:t xml:space="preserve">that </w:t>
      </w:r>
      <w:r w:rsidRPr="00F96987">
        <w:rPr>
          <w:rFonts w:asciiTheme="minorHAnsi" w:eastAsia="Times New Roman" w:hAnsiTheme="minorHAnsi" w:cstheme="minorHAnsi"/>
        </w:rPr>
        <w:t>visitor accommodation in a residential unit be avoided where it is at a scale or extent inconsistent with retaining predominantly residential character and coherence in each residential b</w:t>
      </w:r>
      <w:r w:rsidR="003C69E1">
        <w:rPr>
          <w:rFonts w:asciiTheme="minorHAnsi" w:eastAsia="Times New Roman" w:hAnsiTheme="minorHAnsi" w:cstheme="minorHAnsi"/>
        </w:rPr>
        <w:t>l</w:t>
      </w:r>
      <w:r w:rsidRPr="00F96987">
        <w:rPr>
          <w:rFonts w:asciiTheme="minorHAnsi" w:eastAsia="Times New Roman" w:hAnsiTheme="minorHAnsi" w:cstheme="minorHAnsi"/>
        </w:rPr>
        <w:t xml:space="preserve">ock, or where residential activities do not retain a high proportion of residential neighbours, or adverse effects on amenity of the site and immediate surroundings are not minimised, or where strategic infrastructure is not protected from reverse sensitivity effects. </w:t>
      </w:r>
    </w:p>
    <w:p w14:paraId="09F22A94" w14:textId="77777777" w:rsidR="003032A0" w:rsidRPr="00F96987" w:rsidRDefault="003032A0" w:rsidP="00EC58E5">
      <w:pPr>
        <w:autoSpaceDE w:val="0"/>
        <w:autoSpaceDN w:val="0"/>
        <w:adjustRightInd w:val="0"/>
        <w:jc w:val="both"/>
        <w:rPr>
          <w:rFonts w:asciiTheme="minorHAnsi" w:eastAsia="Times New Roman" w:hAnsiTheme="minorHAnsi" w:cstheme="minorHAnsi"/>
          <w:lang w:eastAsia="en-GB"/>
        </w:rPr>
      </w:pPr>
    </w:p>
    <w:p w14:paraId="023C3541" w14:textId="609F3314" w:rsidR="00E571E8" w:rsidRPr="00F96987" w:rsidRDefault="00E571E8" w:rsidP="00EC58E5">
      <w:pPr>
        <w:autoSpaceDE w:val="0"/>
        <w:autoSpaceDN w:val="0"/>
        <w:adjustRightInd w:val="0"/>
        <w:jc w:val="both"/>
        <w:rPr>
          <w:rFonts w:asciiTheme="minorHAnsi" w:eastAsia="Times New Roman" w:hAnsiTheme="minorHAnsi" w:cstheme="minorHAnsi"/>
          <w:color w:val="FF0000"/>
          <w:lang w:eastAsia="en-GB"/>
        </w:rPr>
      </w:pPr>
      <w:r w:rsidRPr="00F96987">
        <w:rPr>
          <w:rFonts w:asciiTheme="minorHAnsi" w:eastAsia="Times New Roman" w:hAnsiTheme="minorHAnsi" w:cstheme="minorHAnsi"/>
          <w:lang w:eastAsia="en-GB"/>
        </w:rPr>
        <w:t xml:space="preserve">The above objectives and policies are key to the assessment of this application, </w:t>
      </w:r>
      <w:r w:rsidRPr="00FF5DCC">
        <w:rPr>
          <w:rFonts w:asciiTheme="minorHAnsi" w:eastAsia="Times New Roman" w:hAnsiTheme="minorHAnsi" w:cstheme="minorHAnsi"/>
          <w:color w:val="FF0000"/>
          <w:lang w:eastAsia="en-GB"/>
        </w:rPr>
        <w:t xml:space="preserve">subject to the matters of discretion </w:t>
      </w:r>
      <w:r w:rsidR="00FF5DCC" w:rsidRPr="00FF5DCC">
        <w:rPr>
          <w:rFonts w:asciiTheme="minorHAnsi" w:eastAsia="Times New Roman" w:hAnsiTheme="minorHAnsi" w:cstheme="minorHAnsi"/>
          <w:color w:val="FF0000"/>
          <w:lang w:eastAsia="en-GB"/>
        </w:rPr>
        <w:t>in rule 14.15.39</w:t>
      </w:r>
      <w:r w:rsidR="00E75E6D">
        <w:rPr>
          <w:rFonts w:asciiTheme="minorHAnsi" w:eastAsia="Times New Roman" w:hAnsiTheme="minorHAnsi" w:cstheme="minorHAnsi"/>
          <w:color w:val="FF0000"/>
          <w:lang w:eastAsia="en-GB"/>
        </w:rPr>
        <w:t xml:space="preserve"> / 14A.11.34</w:t>
      </w:r>
      <w:r w:rsidR="00FF5DCC" w:rsidRPr="00FF5DCC">
        <w:rPr>
          <w:rFonts w:asciiTheme="minorHAnsi" w:eastAsia="Times New Roman" w:hAnsiTheme="minorHAnsi" w:cstheme="minorHAnsi"/>
          <w:color w:val="FF0000"/>
          <w:lang w:eastAsia="en-GB"/>
        </w:rPr>
        <w:t xml:space="preserve"> </w:t>
      </w:r>
      <w:r w:rsidRPr="00F96987">
        <w:rPr>
          <w:rFonts w:asciiTheme="minorHAnsi" w:eastAsia="Times New Roman" w:hAnsiTheme="minorHAnsi" w:cstheme="minorHAnsi"/>
          <w:color w:val="FF0000"/>
          <w:lang w:eastAsia="en-GB"/>
        </w:rPr>
        <w:t>[</w:t>
      </w:r>
      <w:r w:rsidRPr="00F96987">
        <w:rPr>
          <w:rFonts w:asciiTheme="minorHAnsi" w:eastAsia="Times New Roman" w:hAnsiTheme="minorHAnsi" w:cstheme="minorHAnsi"/>
          <w:i/>
          <w:iCs/>
          <w:color w:val="FF0000"/>
          <w:lang w:eastAsia="en-GB"/>
        </w:rPr>
        <w:t>where RD</w:t>
      </w:r>
      <w:r w:rsidRPr="00F96987">
        <w:rPr>
          <w:rFonts w:asciiTheme="minorHAnsi" w:eastAsia="Times New Roman" w:hAnsiTheme="minorHAnsi" w:cstheme="minorHAnsi"/>
          <w:color w:val="FF0000"/>
          <w:lang w:eastAsia="en-GB"/>
        </w:rPr>
        <w:t>]</w:t>
      </w:r>
      <w:r w:rsidR="00FF5DCC">
        <w:rPr>
          <w:rFonts w:asciiTheme="minorHAnsi" w:eastAsia="Times New Roman" w:hAnsiTheme="minorHAnsi" w:cstheme="minorHAnsi"/>
          <w:color w:val="FF0000"/>
          <w:lang w:eastAsia="en-GB"/>
        </w:rPr>
        <w:t xml:space="preserve"> / and</w:t>
      </w:r>
      <w:r w:rsidR="00D12A92">
        <w:rPr>
          <w:rFonts w:asciiTheme="minorHAnsi" w:eastAsia="Times New Roman" w:hAnsiTheme="minorHAnsi" w:cstheme="minorHAnsi"/>
          <w:color w:val="FF0000"/>
          <w:lang w:eastAsia="en-GB"/>
        </w:rPr>
        <w:t>,</w:t>
      </w:r>
      <w:r w:rsidR="00FF5DCC">
        <w:rPr>
          <w:rFonts w:asciiTheme="minorHAnsi" w:eastAsia="Times New Roman" w:hAnsiTheme="minorHAnsi" w:cstheme="minorHAnsi"/>
          <w:color w:val="FF0000"/>
          <w:lang w:eastAsia="en-GB"/>
        </w:rPr>
        <w:t xml:space="preserve"> </w:t>
      </w:r>
      <w:r w:rsidR="00D12A92">
        <w:rPr>
          <w:rFonts w:asciiTheme="minorHAnsi" w:eastAsia="Times New Roman" w:hAnsiTheme="minorHAnsi" w:cstheme="minorHAnsi"/>
          <w:color w:val="FF0000"/>
          <w:lang w:eastAsia="en-GB"/>
        </w:rPr>
        <w:t xml:space="preserve">as noted above, </w:t>
      </w:r>
      <w:r w:rsidR="00FF5DCC">
        <w:rPr>
          <w:rFonts w:asciiTheme="minorHAnsi" w:eastAsia="Times New Roman" w:hAnsiTheme="minorHAnsi" w:cstheme="minorHAnsi"/>
          <w:color w:val="FF0000"/>
          <w:lang w:eastAsia="en-GB"/>
        </w:rPr>
        <w:t xml:space="preserve">the matters of discretion in 14.15.39 </w:t>
      </w:r>
      <w:r w:rsidR="00E75E6D">
        <w:rPr>
          <w:rFonts w:asciiTheme="minorHAnsi" w:eastAsia="Times New Roman" w:hAnsiTheme="minorHAnsi" w:cstheme="minorHAnsi"/>
          <w:color w:val="FF0000"/>
          <w:lang w:eastAsia="en-GB"/>
        </w:rPr>
        <w:t xml:space="preserve">/ 14A.11.34 </w:t>
      </w:r>
      <w:r w:rsidR="00FF5DCC">
        <w:rPr>
          <w:rFonts w:asciiTheme="minorHAnsi" w:eastAsia="Times New Roman" w:hAnsiTheme="minorHAnsi" w:cstheme="minorHAnsi"/>
          <w:color w:val="FF0000"/>
          <w:lang w:eastAsia="en-GB"/>
        </w:rPr>
        <w:t>also provide useful guidance even though the application is not a restricted discretionary activity</w:t>
      </w:r>
      <w:r w:rsidR="00D12A92">
        <w:rPr>
          <w:rFonts w:asciiTheme="minorHAnsi" w:eastAsia="Times New Roman" w:hAnsiTheme="minorHAnsi" w:cstheme="minorHAnsi"/>
          <w:color w:val="FF0000"/>
          <w:lang w:eastAsia="en-GB"/>
        </w:rPr>
        <w:t xml:space="preserve"> [</w:t>
      </w:r>
      <w:r w:rsidR="00D12A92" w:rsidRPr="00D12A92">
        <w:rPr>
          <w:rFonts w:asciiTheme="minorHAnsi" w:eastAsia="Times New Roman" w:hAnsiTheme="minorHAnsi" w:cstheme="minorHAnsi"/>
          <w:i/>
          <w:iCs/>
          <w:color w:val="FF0000"/>
          <w:lang w:eastAsia="en-GB"/>
        </w:rPr>
        <w:t>where DA</w:t>
      </w:r>
      <w:r w:rsidR="00D12A92">
        <w:rPr>
          <w:rFonts w:asciiTheme="minorHAnsi" w:eastAsia="Times New Roman" w:hAnsiTheme="minorHAnsi" w:cstheme="minorHAnsi"/>
          <w:color w:val="FF0000"/>
          <w:lang w:eastAsia="en-GB"/>
        </w:rPr>
        <w:t>]</w:t>
      </w:r>
      <w:r w:rsidR="00FF5DCC">
        <w:rPr>
          <w:rFonts w:asciiTheme="minorHAnsi" w:eastAsia="Times New Roman" w:hAnsiTheme="minorHAnsi" w:cstheme="minorHAnsi"/>
          <w:color w:val="FF0000"/>
          <w:lang w:eastAsia="en-GB"/>
        </w:rPr>
        <w:t xml:space="preserve">. </w:t>
      </w:r>
    </w:p>
    <w:p w14:paraId="425DB88E" w14:textId="208AA72D" w:rsidR="00E571E8" w:rsidRDefault="00E571E8" w:rsidP="00EC58E5">
      <w:pPr>
        <w:autoSpaceDE w:val="0"/>
        <w:autoSpaceDN w:val="0"/>
        <w:adjustRightInd w:val="0"/>
        <w:jc w:val="both"/>
        <w:rPr>
          <w:rFonts w:asciiTheme="minorHAnsi" w:eastAsia="Times New Roman" w:hAnsiTheme="minorHAnsi" w:cstheme="minorHAnsi"/>
          <w:lang w:eastAsia="en-GB"/>
        </w:rPr>
      </w:pPr>
      <w:r w:rsidRPr="00F96987">
        <w:rPr>
          <w:rFonts w:asciiTheme="minorHAnsi" w:eastAsia="Times New Roman" w:hAnsiTheme="minorHAnsi" w:cstheme="minorHAnsi"/>
          <w:lang w:eastAsia="en-GB"/>
        </w:rPr>
        <w:t xml:space="preserve"> </w:t>
      </w:r>
    </w:p>
    <w:p w14:paraId="724E828D" w14:textId="48F35C8C" w:rsidR="00FF5DCC" w:rsidRPr="00F96987" w:rsidRDefault="00FF5DCC" w:rsidP="00EC58E5">
      <w:pPr>
        <w:autoSpaceDE w:val="0"/>
        <w:autoSpaceDN w:val="0"/>
        <w:adjustRightInd w:val="0"/>
        <w:jc w:val="both"/>
        <w:rPr>
          <w:rFonts w:asciiTheme="minorHAnsi" w:eastAsia="Times New Roman" w:hAnsiTheme="minorHAnsi" w:cstheme="minorHAnsi"/>
          <w:lang w:eastAsia="en-GB"/>
        </w:rPr>
      </w:pPr>
      <w:r>
        <w:rPr>
          <w:noProof/>
        </w:rPr>
        <w:drawing>
          <wp:inline distT="0" distB="0" distL="0" distR="0" wp14:anchorId="3B32547B" wp14:editId="4AD3EE4F">
            <wp:extent cx="6493894" cy="1524635"/>
            <wp:effectExtent l="19050" t="19050" r="21590" b="18415"/>
            <wp:docPr id="3" name="Picture 3"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text&#10;&#10;Description automatically generated"/>
                    <pic:cNvPicPr/>
                  </pic:nvPicPr>
                  <pic:blipFill>
                    <a:blip r:embed="rId11"/>
                    <a:stretch>
                      <a:fillRect/>
                    </a:stretch>
                  </pic:blipFill>
                  <pic:spPr>
                    <a:xfrm>
                      <a:off x="0" y="0"/>
                      <a:ext cx="6496036" cy="1525138"/>
                    </a:xfrm>
                    <a:prstGeom prst="rect">
                      <a:avLst/>
                    </a:prstGeom>
                    <a:ln w="6350">
                      <a:solidFill>
                        <a:schemeClr val="tx1">
                          <a:lumMod val="50000"/>
                          <a:lumOff val="50000"/>
                        </a:schemeClr>
                      </a:solidFill>
                    </a:ln>
                  </pic:spPr>
                </pic:pic>
              </a:graphicData>
            </a:graphic>
          </wp:inline>
        </w:drawing>
      </w:r>
    </w:p>
    <w:p w14:paraId="252EB6E4" w14:textId="3CE0AA07" w:rsidR="00FF5DCC" w:rsidRDefault="00E75E6D" w:rsidP="00EC58E5">
      <w:pPr>
        <w:tabs>
          <w:tab w:val="num" w:pos="709"/>
        </w:tabs>
        <w:ind w:right="-36"/>
        <w:jc w:val="both"/>
        <w:rPr>
          <w:rFonts w:asciiTheme="minorHAnsi" w:eastAsia="Times New Roman" w:hAnsiTheme="minorHAnsi" w:cstheme="minorHAnsi"/>
          <w:color w:val="FF0000"/>
          <w:lang w:val="en-AU"/>
        </w:rPr>
      </w:pPr>
      <w:r>
        <w:rPr>
          <w:rFonts w:asciiTheme="minorHAnsi" w:eastAsia="Times New Roman" w:hAnsiTheme="minorHAnsi" w:cstheme="minorHAnsi"/>
          <w:color w:val="FF0000"/>
          <w:lang w:val="en-AU"/>
        </w:rPr>
        <w:t>OR</w:t>
      </w:r>
    </w:p>
    <w:p w14:paraId="7334C4DA" w14:textId="5865689F" w:rsidR="00E75E6D" w:rsidRDefault="00E75E6D" w:rsidP="00EC58E5">
      <w:pPr>
        <w:tabs>
          <w:tab w:val="num" w:pos="709"/>
        </w:tabs>
        <w:ind w:right="-36"/>
        <w:jc w:val="both"/>
        <w:rPr>
          <w:rFonts w:asciiTheme="minorHAnsi" w:eastAsia="Times New Roman" w:hAnsiTheme="minorHAnsi" w:cstheme="minorHAnsi"/>
          <w:color w:val="FF0000"/>
          <w:lang w:val="en-AU"/>
        </w:rPr>
      </w:pPr>
      <w:r>
        <w:rPr>
          <w:noProof/>
        </w:rPr>
        <w:drawing>
          <wp:inline distT="0" distB="0" distL="0" distR="0" wp14:anchorId="456B8962" wp14:editId="55CF4427">
            <wp:extent cx="6493510" cy="1625923"/>
            <wp:effectExtent l="19050" t="19050" r="21590" b="12700"/>
            <wp:docPr id="1414118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18785" name=""/>
                    <pic:cNvPicPr/>
                  </pic:nvPicPr>
                  <pic:blipFill>
                    <a:blip r:embed="rId12"/>
                    <a:stretch>
                      <a:fillRect/>
                    </a:stretch>
                  </pic:blipFill>
                  <pic:spPr>
                    <a:xfrm>
                      <a:off x="0" y="0"/>
                      <a:ext cx="6506680" cy="1629221"/>
                    </a:xfrm>
                    <a:prstGeom prst="rect">
                      <a:avLst/>
                    </a:prstGeom>
                    <a:ln>
                      <a:solidFill>
                        <a:schemeClr val="accent3"/>
                      </a:solidFill>
                    </a:ln>
                  </pic:spPr>
                </pic:pic>
              </a:graphicData>
            </a:graphic>
          </wp:inline>
        </w:drawing>
      </w:r>
    </w:p>
    <w:p w14:paraId="5756D65B" w14:textId="77777777" w:rsidR="00E75E6D" w:rsidRDefault="00E75E6D" w:rsidP="00EC58E5">
      <w:pPr>
        <w:tabs>
          <w:tab w:val="num" w:pos="709"/>
        </w:tabs>
        <w:ind w:right="-36"/>
        <w:jc w:val="both"/>
        <w:rPr>
          <w:rFonts w:asciiTheme="minorHAnsi" w:eastAsia="Times New Roman" w:hAnsiTheme="minorHAnsi" w:cstheme="minorHAnsi"/>
          <w:i/>
          <w:iCs/>
          <w:lang w:val="en-AU"/>
        </w:rPr>
      </w:pPr>
    </w:p>
    <w:p w14:paraId="2509CA71" w14:textId="0B76603E" w:rsidR="003A768E" w:rsidRPr="003A768E" w:rsidRDefault="003A768E" w:rsidP="00EC58E5">
      <w:pPr>
        <w:tabs>
          <w:tab w:val="num" w:pos="709"/>
        </w:tabs>
        <w:ind w:right="-36"/>
        <w:jc w:val="both"/>
        <w:rPr>
          <w:rFonts w:asciiTheme="minorHAnsi" w:eastAsia="Times New Roman" w:hAnsiTheme="minorHAnsi" w:cstheme="minorHAnsi"/>
          <w:i/>
          <w:iCs/>
          <w:lang w:val="en-AU"/>
        </w:rPr>
      </w:pPr>
      <w:r w:rsidRPr="003A768E">
        <w:rPr>
          <w:rFonts w:asciiTheme="minorHAnsi" w:eastAsia="Times New Roman" w:hAnsiTheme="minorHAnsi" w:cstheme="minorHAnsi"/>
          <w:i/>
          <w:iCs/>
          <w:lang w:val="en-AU"/>
        </w:rPr>
        <w:t>Permitted baseline</w:t>
      </w:r>
    </w:p>
    <w:p w14:paraId="60973725" w14:textId="77777777" w:rsidR="003A768E" w:rsidRDefault="003A768E" w:rsidP="00EC58E5">
      <w:pPr>
        <w:tabs>
          <w:tab w:val="num" w:pos="709"/>
        </w:tabs>
        <w:ind w:right="-36"/>
        <w:jc w:val="both"/>
        <w:rPr>
          <w:rFonts w:asciiTheme="minorHAnsi" w:eastAsia="Times New Roman" w:hAnsiTheme="minorHAnsi" w:cstheme="minorHAnsi"/>
          <w:lang w:val="en-AU"/>
        </w:rPr>
      </w:pPr>
    </w:p>
    <w:p w14:paraId="2A582D6F" w14:textId="622555F0" w:rsidR="00930229" w:rsidRPr="000B7774" w:rsidRDefault="00930229" w:rsidP="00EC58E5">
      <w:pPr>
        <w:tabs>
          <w:tab w:val="num" w:pos="709"/>
        </w:tabs>
        <w:ind w:right="-36"/>
        <w:jc w:val="both"/>
        <w:rPr>
          <w:rFonts w:asciiTheme="minorHAnsi" w:eastAsia="Times New Roman" w:hAnsiTheme="minorHAnsi" w:cstheme="minorHAnsi"/>
          <w:lang w:val="en-AU"/>
        </w:rPr>
      </w:pPr>
      <w:r w:rsidRPr="000B7774">
        <w:rPr>
          <w:rFonts w:asciiTheme="minorHAnsi" w:eastAsia="Times New Roman" w:hAnsiTheme="minorHAnsi" w:cstheme="minorHAnsi"/>
          <w:lang w:val="en-AU"/>
        </w:rPr>
        <w:t xml:space="preserve">Sections 95D(b) and 95E(2)(a) allow the adverse effects of activities permitted by the District Plan or an NES to be disregarded (the “permitted baseline”). </w:t>
      </w:r>
      <w:r w:rsidR="000B7774" w:rsidRPr="000B7774">
        <w:rPr>
          <w:rFonts w:asciiTheme="minorHAnsi" w:eastAsia="Times New Roman" w:hAnsiTheme="minorHAnsi" w:cstheme="minorHAnsi"/>
          <w:lang w:val="en-AU"/>
        </w:rPr>
        <w:t xml:space="preserve">A permitted baseline for </w:t>
      </w:r>
      <w:proofErr w:type="spellStart"/>
      <w:r w:rsidR="000B7774" w:rsidRPr="000B7774">
        <w:rPr>
          <w:rFonts w:asciiTheme="minorHAnsi" w:eastAsia="Times New Roman" w:hAnsiTheme="minorHAnsi" w:cstheme="minorHAnsi"/>
          <w:lang w:val="en-AU"/>
        </w:rPr>
        <w:t>unhosted</w:t>
      </w:r>
      <w:proofErr w:type="spellEnd"/>
      <w:r w:rsidR="000B7774" w:rsidRPr="000B7774">
        <w:rPr>
          <w:rFonts w:asciiTheme="minorHAnsi" w:eastAsia="Times New Roman" w:hAnsiTheme="minorHAnsi" w:cstheme="minorHAnsi"/>
          <w:lang w:val="en-AU"/>
        </w:rPr>
        <w:t xml:space="preserve"> visitor accommodation in this zone is </w:t>
      </w:r>
      <w:r w:rsidR="000B7774">
        <w:rPr>
          <w:rFonts w:asciiTheme="minorHAnsi" w:eastAsia="Times New Roman" w:hAnsiTheme="minorHAnsi" w:cstheme="minorHAnsi"/>
          <w:lang w:val="en-AU"/>
        </w:rPr>
        <w:t xml:space="preserve">a residential unit occupied by up to </w:t>
      </w:r>
      <w:r w:rsidR="000B7774" w:rsidRPr="00042EAE">
        <w:rPr>
          <w:rFonts w:asciiTheme="minorHAnsi" w:eastAsia="Times New Roman" w:hAnsiTheme="minorHAnsi" w:cstheme="minorHAnsi"/>
          <w:highlight w:val="yellow"/>
          <w:lang w:val="en-AU"/>
        </w:rPr>
        <w:t>8</w:t>
      </w:r>
      <w:r w:rsidR="000B7774">
        <w:rPr>
          <w:rFonts w:asciiTheme="minorHAnsi" w:eastAsia="Times New Roman" w:hAnsiTheme="minorHAnsi" w:cstheme="minorHAnsi"/>
          <w:lang w:val="en-AU"/>
        </w:rPr>
        <w:t xml:space="preserve"> visitors at a time for a maximum of 60 nights per year, generating no more than 16 vehicle movements per day, and subject to the </w:t>
      </w:r>
      <w:r w:rsidR="003A768E">
        <w:rPr>
          <w:rFonts w:asciiTheme="minorHAnsi" w:eastAsia="Times New Roman" w:hAnsiTheme="minorHAnsi" w:cstheme="minorHAnsi"/>
          <w:lang w:val="en-AU"/>
        </w:rPr>
        <w:t xml:space="preserve">activity </w:t>
      </w:r>
      <w:r w:rsidR="000B7774">
        <w:rPr>
          <w:rFonts w:asciiTheme="minorHAnsi" w:eastAsia="Times New Roman" w:hAnsiTheme="minorHAnsi" w:cstheme="minorHAnsi"/>
          <w:lang w:val="en-AU"/>
        </w:rPr>
        <w:t xml:space="preserve">management requirements in </w:t>
      </w:r>
      <w:r w:rsidR="000B7774" w:rsidRPr="000B7774">
        <w:rPr>
          <w:rFonts w:asciiTheme="minorHAnsi" w:eastAsia="Times New Roman" w:hAnsiTheme="minorHAnsi" w:cstheme="minorHAnsi"/>
          <w:highlight w:val="yellow"/>
          <w:lang w:val="en-AU"/>
        </w:rPr>
        <w:t>P+</w:t>
      </w:r>
      <w:r w:rsidR="000B7774">
        <w:rPr>
          <w:rFonts w:asciiTheme="minorHAnsi" w:eastAsia="Times New Roman" w:hAnsiTheme="minorHAnsi" w:cstheme="minorHAnsi"/>
          <w:lang w:val="en-AU"/>
        </w:rPr>
        <w:t>.</w:t>
      </w:r>
    </w:p>
    <w:p w14:paraId="13D3C19C" w14:textId="77777777" w:rsidR="007F3C11" w:rsidRDefault="007F3C11" w:rsidP="00EC58E5">
      <w:pPr>
        <w:ind w:right="-36"/>
        <w:jc w:val="both"/>
        <w:rPr>
          <w:rFonts w:asciiTheme="minorHAnsi" w:eastAsia="Times New Roman" w:hAnsiTheme="minorHAnsi" w:cstheme="minorHAnsi"/>
          <w:color w:val="FF0000"/>
          <w:lang w:val="en-AU"/>
        </w:rPr>
      </w:pPr>
    </w:p>
    <w:p w14:paraId="449B7AC5" w14:textId="64997E9E" w:rsidR="003A768E" w:rsidRDefault="003A768E" w:rsidP="00EC58E5">
      <w:pPr>
        <w:ind w:right="-36"/>
        <w:jc w:val="both"/>
        <w:rPr>
          <w:rFonts w:asciiTheme="minorHAnsi" w:eastAsia="Times New Roman" w:hAnsiTheme="minorHAnsi" w:cstheme="minorHAnsi"/>
          <w:color w:val="FF0000"/>
        </w:rPr>
      </w:pPr>
      <w:r w:rsidRPr="003A768E">
        <w:rPr>
          <w:rFonts w:asciiTheme="minorHAnsi" w:eastAsia="Times New Roman" w:hAnsiTheme="minorHAnsi" w:cstheme="minorHAnsi"/>
          <w:color w:val="FF0000"/>
        </w:rPr>
        <w:t xml:space="preserve">In the case of this application, the application site is not yet subdivided thus it has been assessed as a whole, and more than </w:t>
      </w:r>
      <w:r>
        <w:rPr>
          <w:rFonts w:asciiTheme="minorHAnsi" w:eastAsia="Times New Roman" w:hAnsiTheme="minorHAnsi" w:cstheme="minorHAnsi"/>
          <w:color w:val="FF0000"/>
        </w:rPr>
        <w:t xml:space="preserve">+ </w:t>
      </w:r>
      <w:r w:rsidRPr="003A768E">
        <w:rPr>
          <w:rFonts w:asciiTheme="minorHAnsi" w:eastAsia="Times New Roman" w:hAnsiTheme="minorHAnsi" w:cstheme="minorHAnsi"/>
          <w:color w:val="FF0000"/>
        </w:rPr>
        <w:t xml:space="preserve">guests may be on site at any one time. However, on an individual basis, each unit would host a maximum of </w:t>
      </w:r>
      <w:r>
        <w:rPr>
          <w:rFonts w:asciiTheme="minorHAnsi" w:eastAsia="Times New Roman" w:hAnsiTheme="minorHAnsi" w:cstheme="minorHAnsi"/>
          <w:color w:val="FF0000"/>
        </w:rPr>
        <w:t>+</w:t>
      </w:r>
      <w:r w:rsidRPr="003A768E">
        <w:rPr>
          <w:rFonts w:asciiTheme="minorHAnsi" w:eastAsia="Times New Roman" w:hAnsiTheme="minorHAnsi" w:cstheme="minorHAnsi"/>
          <w:color w:val="FF0000"/>
        </w:rPr>
        <w:t xml:space="preserve"> guests at any one </w:t>
      </w:r>
      <w:r w:rsidRPr="003A768E">
        <w:rPr>
          <w:rFonts w:asciiTheme="minorHAnsi" w:eastAsia="Times New Roman" w:hAnsiTheme="minorHAnsi" w:cstheme="minorHAnsi"/>
          <w:color w:val="FF0000"/>
        </w:rPr>
        <w:lastRenderedPageBreak/>
        <w:t>time (which is less than the permitted activity standard</w:t>
      </w:r>
      <w:r>
        <w:rPr>
          <w:rFonts w:asciiTheme="minorHAnsi" w:eastAsia="Times New Roman" w:hAnsiTheme="minorHAnsi" w:cstheme="minorHAnsi"/>
          <w:color w:val="FF0000"/>
        </w:rPr>
        <w:t xml:space="preserve"> allows</w:t>
      </w:r>
      <w:r w:rsidRPr="003A768E">
        <w:rPr>
          <w:rFonts w:asciiTheme="minorHAnsi" w:eastAsia="Times New Roman" w:hAnsiTheme="minorHAnsi" w:cstheme="minorHAnsi"/>
          <w:color w:val="FF0000"/>
        </w:rPr>
        <w:t>). The main difference in this case is that the units are sought to be occupied for 365 days per year.</w:t>
      </w:r>
    </w:p>
    <w:p w14:paraId="66BA38E6" w14:textId="77777777" w:rsidR="003A768E" w:rsidRPr="00F96987" w:rsidRDefault="003A768E" w:rsidP="00EC58E5">
      <w:pPr>
        <w:ind w:right="-36"/>
        <w:jc w:val="both"/>
        <w:rPr>
          <w:rFonts w:asciiTheme="minorHAnsi" w:eastAsia="Times New Roman" w:hAnsiTheme="minorHAnsi" w:cstheme="minorHAnsi"/>
          <w:color w:val="FF0000"/>
          <w:lang w:val="en-AU"/>
        </w:rPr>
      </w:pPr>
    </w:p>
    <w:p w14:paraId="3DB73FAF" w14:textId="37FA55A6" w:rsidR="00114758" w:rsidRPr="00F96987" w:rsidRDefault="00114758" w:rsidP="00EC58E5">
      <w:pPr>
        <w:tabs>
          <w:tab w:val="num" w:pos="709"/>
        </w:tabs>
        <w:ind w:right="-36"/>
        <w:jc w:val="both"/>
        <w:rPr>
          <w:rFonts w:asciiTheme="minorHAnsi" w:eastAsia="Times New Roman" w:hAnsiTheme="minorHAnsi" w:cstheme="minorHAnsi"/>
          <w:lang w:val="en-AU"/>
        </w:rPr>
      </w:pPr>
      <w:r w:rsidRPr="00F96987">
        <w:rPr>
          <w:rFonts w:asciiTheme="minorHAnsi" w:eastAsia="Times New Roman" w:hAnsiTheme="minorHAnsi" w:cstheme="minorHAnsi"/>
          <w:lang w:val="en-AU"/>
        </w:rPr>
        <w:t xml:space="preserve">In the context of this planning framework, I consider that the potential effects of the activity relate to </w:t>
      </w:r>
      <w:r w:rsidR="000B7774" w:rsidRPr="000B7774">
        <w:rPr>
          <w:rFonts w:asciiTheme="minorHAnsi" w:eastAsia="Times New Roman" w:hAnsiTheme="minorHAnsi" w:cstheme="minorHAnsi"/>
          <w:lang w:val="en-AU"/>
        </w:rPr>
        <w:t>residential character and amenity</w:t>
      </w:r>
      <w:r w:rsidR="000B7774">
        <w:rPr>
          <w:rFonts w:asciiTheme="minorHAnsi" w:eastAsia="Times New Roman" w:hAnsiTheme="minorHAnsi" w:cstheme="minorHAnsi"/>
          <w:lang w:val="en-AU"/>
        </w:rPr>
        <w:t>; tra</w:t>
      </w:r>
      <w:r w:rsidR="00E419A7">
        <w:rPr>
          <w:rFonts w:asciiTheme="minorHAnsi" w:eastAsia="Times New Roman" w:hAnsiTheme="minorHAnsi" w:cstheme="minorHAnsi"/>
          <w:lang w:val="en-AU"/>
        </w:rPr>
        <w:t>nsport</w:t>
      </w:r>
      <w:r w:rsidR="000B7774">
        <w:rPr>
          <w:rFonts w:asciiTheme="minorHAnsi" w:eastAsia="Times New Roman" w:hAnsiTheme="minorHAnsi" w:cstheme="minorHAnsi"/>
          <w:lang w:val="en-AU"/>
        </w:rPr>
        <w:t xml:space="preserve"> effects</w:t>
      </w:r>
      <w:r w:rsidR="000B7774" w:rsidRPr="000B7774">
        <w:rPr>
          <w:rFonts w:asciiTheme="minorHAnsi" w:eastAsia="Times New Roman" w:hAnsiTheme="minorHAnsi" w:cstheme="minorHAnsi"/>
          <w:lang w:val="en-AU"/>
        </w:rPr>
        <w:t>; management of the operation to minimise disturbance to neighbours; and residential coherence.</w:t>
      </w:r>
    </w:p>
    <w:p w14:paraId="3A12F763" w14:textId="77777777" w:rsidR="00090665" w:rsidRPr="00F96987" w:rsidRDefault="00090665" w:rsidP="00EC58E5">
      <w:pPr>
        <w:ind w:right="-36"/>
        <w:jc w:val="both"/>
        <w:rPr>
          <w:rFonts w:asciiTheme="minorHAnsi" w:eastAsia="Times New Roman" w:hAnsiTheme="minorHAnsi" w:cstheme="minorHAnsi"/>
          <w:color w:val="FF0000"/>
          <w:lang w:val="en-AU"/>
        </w:rPr>
      </w:pPr>
    </w:p>
    <w:p w14:paraId="04A97081" w14:textId="551022A0" w:rsidR="00090665" w:rsidRPr="00F96987" w:rsidRDefault="00F72828" w:rsidP="00EC58E5">
      <w:pPr>
        <w:jc w:val="both"/>
        <w:rPr>
          <w:rFonts w:asciiTheme="minorHAnsi" w:eastAsia="Times New Roman" w:hAnsiTheme="minorHAnsi" w:cstheme="minorHAnsi"/>
          <w:b/>
          <w:lang w:val="en-AU"/>
        </w:rPr>
      </w:pPr>
      <w:r w:rsidRPr="00F96987">
        <w:rPr>
          <w:rFonts w:asciiTheme="minorHAnsi" w:eastAsia="Times New Roman" w:hAnsiTheme="minorHAnsi" w:cstheme="minorHAnsi"/>
          <w:b/>
          <w:lang w:val="en-AU"/>
        </w:rPr>
        <w:t>Residential character and amenity</w:t>
      </w:r>
    </w:p>
    <w:p w14:paraId="734DA8AD" w14:textId="77777777" w:rsidR="00FA6836" w:rsidRPr="00F96987" w:rsidRDefault="00FA6836" w:rsidP="00EC58E5">
      <w:pPr>
        <w:jc w:val="both"/>
        <w:rPr>
          <w:rFonts w:asciiTheme="minorHAnsi" w:eastAsia="Times New Roman" w:hAnsiTheme="minorHAnsi" w:cstheme="minorHAnsi"/>
          <w:lang w:val="en-AU"/>
        </w:rPr>
      </w:pPr>
    </w:p>
    <w:p w14:paraId="054CEE4F" w14:textId="0A60F7DD" w:rsidR="00FA6836" w:rsidRPr="00F96987" w:rsidRDefault="00FA6836" w:rsidP="00EC58E5">
      <w:pPr>
        <w:tabs>
          <w:tab w:val="left" w:leader="dot" w:pos="10140"/>
        </w:tabs>
        <w:jc w:val="both"/>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t>[Assessment]</w:t>
      </w:r>
      <w:r w:rsidR="000B4A4F" w:rsidRPr="00F96987">
        <w:rPr>
          <w:rFonts w:asciiTheme="minorHAnsi" w:eastAsia="Times New Roman" w:hAnsiTheme="minorHAnsi" w:cstheme="minorHAnsi"/>
          <w:iCs/>
          <w:color w:val="FF0000"/>
        </w:rPr>
        <w:t xml:space="preserve"> </w:t>
      </w:r>
    </w:p>
    <w:p w14:paraId="5D652694" w14:textId="77777777" w:rsidR="004C789E" w:rsidRDefault="004C789E" w:rsidP="00EC58E5">
      <w:pPr>
        <w:tabs>
          <w:tab w:val="left" w:leader="dot" w:pos="10140"/>
        </w:tabs>
        <w:jc w:val="both"/>
        <w:rPr>
          <w:rFonts w:asciiTheme="minorHAnsi" w:eastAsia="Times New Roman" w:hAnsiTheme="minorHAnsi" w:cstheme="minorHAnsi"/>
          <w:iCs/>
          <w:color w:val="FF0000"/>
        </w:rPr>
      </w:pPr>
    </w:p>
    <w:p w14:paraId="62D54036" w14:textId="36C62E1D" w:rsidR="000B7774" w:rsidRPr="000B7774" w:rsidRDefault="00810ABC" w:rsidP="000B7774">
      <w:pPr>
        <w:tabs>
          <w:tab w:val="left" w:leader="dot" w:pos="10140"/>
        </w:tabs>
        <w:jc w:val="both"/>
        <w:rPr>
          <w:rFonts w:asciiTheme="minorHAnsi" w:eastAsia="Times New Roman" w:hAnsiTheme="minorHAnsi" w:cstheme="minorHAnsi"/>
          <w:iCs/>
          <w:lang w:val="en-AU"/>
        </w:rPr>
      </w:pPr>
      <w:r w:rsidRPr="00810ABC">
        <w:rPr>
          <w:rFonts w:asciiTheme="minorHAnsi" w:eastAsia="Times New Roman" w:hAnsiTheme="minorHAnsi" w:cstheme="minorHAnsi"/>
          <w:iCs/>
          <w:color w:val="FF0000"/>
          <w:lang w:val="en-AU"/>
        </w:rPr>
        <w:t>e.g.</w:t>
      </w:r>
      <w:r>
        <w:rPr>
          <w:rFonts w:asciiTheme="minorHAnsi" w:eastAsia="Times New Roman" w:hAnsiTheme="minorHAnsi" w:cstheme="minorHAnsi"/>
          <w:iCs/>
          <w:lang w:val="en-AU"/>
        </w:rPr>
        <w:t xml:space="preserve"> </w:t>
      </w:r>
      <w:r w:rsidR="000B7774" w:rsidRPr="000B7774">
        <w:rPr>
          <w:rFonts w:asciiTheme="minorHAnsi" w:eastAsia="Times New Roman" w:hAnsiTheme="minorHAnsi" w:cstheme="minorHAnsi"/>
          <w:iCs/>
          <w:lang w:val="en-AU"/>
        </w:rPr>
        <w:t xml:space="preserve">The activity requires resource consent as </w:t>
      </w:r>
      <w:proofErr w:type="spellStart"/>
      <w:r w:rsidR="000B7774" w:rsidRPr="000B7774">
        <w:rPr>
          <w:rFonts w:asciiTheme="minorHAnsi" w:eastAsia="Times New Roman" w:hAnsiTheme="minorHAnsi" w:cstheme="minorHAnsi"/>
          <w:iCs/>
          <w:lang w:val="en-AU"/>
        </w:rPr>
        <w:t>unhosted</w:t>
      </w:r>
      <w:proofErr w:type="spellEnd"/>
      <w:r w:rsidR="000B7774" w:rsidRPr="000B7774">
        <w:rPr>
          <w:rFonts w:asciiTheme="minorHAnsi" w:eastAsia="Times New Roman" w:hAnsiTheme="minorHAnsi" w:cstheme="minorHAnsi"/>
          <w:iCs/>
          <w:lang w:val="en-AU"/>
        </w:rPr>
        <w:t xml:space="preserve"> visitor accommodation is proposed for </w:t>
      </w:r>
      <w:r w:rsidR="000B7774" w:rsidRPr="000B7774">
        <w:rPr>
          <w:rFonts w:asciiTheme="minorHAnsi" w:eastAsia="Times New Roman" w:hAnsiTheme="minorHAnsi" w:cstheme="minorHAnsi"/>
          <w:iCs/>
          <w:highlight w:val="yellow"/>
          <w:lang w:val="en-AU"/>
        </w:rPr>
        <w:t>+</w:t>
      </w:r>
      <w:r w:rsidR="000B7774" w:rsidRPr="000B7774">
        <w:rPr>
          <w:rFonts w:asciiTheme="minorHAnsi" w:eastAsia="Times New Roman" w:hAnsiTheme="minorHAnsi" w:cstheme="minorHAnsi"/>
          <w:iCs/>
          <w:lang w:val="en-AU"/>
        </w:rPr>
        <w:t xml:space="preserve"> nights a year, where</w:t>
      </w:r>
      <w:r w:rsidR="003A768E">
        <w:rPr>
          <w:rFonts w:asciiTheme="minorHAnsi" w:eastAsia="Times New Roman" w:hAnsiTheme="minorHAnsi" w:cstheme="minorHAnsi"/>
          <w:iCs/>
          <w:lang w:val="en-AU"/>
        </w:rPr>
        <w:t>as</w:t>
      </w:r>
      <w:r w:rsidR="000B7774" w:rsidRPr="000B7774">
        <w:rPr>
          <w:rFonts w:asciiTheme="minorHAnsi" w:eastAsia="Times New Roman" w:hAnsiTheme="minorHAnsi" w:cstheme="minorHAnsi"/>
          <w:iCs/>
          <w:lang w:val="en-AU"/>
        </w:rPr>
        <w:t xml:space="preserve"> only 60 nights is permitted.  By way of example, 60 nights is the equivalent of the property being occupied every second weekend, whereas </w:t>
      </w:r>
      <w:r w:rsidR="00012640" w:rsidRPr="00012640">
        <w:rPr>
          <w:rFonts w:asciiTheme="minorHAnsi" w:eastAsia="Times New Roman" w:hAnsiTheme="minorHAnsi" w:cstheme="minorHAnsi"/>
          <w:iCs/>
          <w:highlight w:val="yellow"/>
          <w:lang w:val="en-AU"/>
        </w:rPr>
        <w:t>+</w:t>
      </w:r>
      <w:r w:rsidR="00012640">
        <w:rPr>
          <w:rFonts w:asciiTheme="minorHAnsi" w:eastAsia="Times New Roman" w:hAnsiTheme="minorHAnsi" w:cstheme="minorHAnsi"/>
          <w:iCs/>
          <w:lang w:val="en-AU"/>
        </w:rPr>
        <w:t xml:space="preserve"> </w:t>
      </w:r>
      <w:r w:rsidR="000B7774" w:rsidRPr="000B7774">
        <w:rPr>
          <w:rFonts w:asciiTheme="minorHAnsi" w:eastAsia="Times New Roman" w:hAnsiTheme="minorHAnsi" w:cstheme="minorHAnsi"/>
          <w:iCs/>
          <w:lang w:val="en-AU"/>
        </w:rPr>
        <w:t xml:space="preserve">nights </w:t>
      </w:r>
      <w:r w:rsidR="00012640">
        <w:rPr>
          <w:rFonts w:asciiTheme="minorHAnsi" w:eastAsia="Times New Roman" w:hAnsiTheme="minorHAnsi" w:cstheme="minorHAnsi"/>
          <w:iCs/>
          <w:lang w:val="en-AU"/>
        </w:rPr>
        <w:t xml:space="preserve">could result in </w:t>
      </w:r>
      <w:r w:rsidR="000B7774" w:rsidRPr="000B7774">
        <w:rPr>
          <w:rFonts w:asciiTheme="minorHAnsi" w:eastAsia="Times New Roman" w:hAnsiTheme="minorHAnsi" w:cstheme="minorHAnsi"/>
          <w:iCs/>
          <w:lang w:val="en-AU"/>
        </w:rPr>
        <w:t xml:space="preserve">occupancy </w:t>
      </w:r>
      <w:r w:rsidR="00012640">
        <w:rPr>
          <w:rFonts w:asciiTheme="minorHAnsi" w:eastAsia="Times New Roman" w:hAnsiTheme="minorHAnsi" w:cstheme="minorHAnsi"/>
          <w:iCs/>
          <w:lang w:val="en-AU"/>
        </w:rPr>
        <w:t xml:space="preserve">for, </w:t>
      </w:r>
      <w:r w:rsidR="00012640" w:rsidRPr="00012640">
        <w:rPr>
          <w:rFonts w:asciiTheme="minorHAnsi" w:eastAsia="Times New Roman" w:hAnsiTheme="minorHAnsi" w:cstheme="minorHAnsi"/>
          <w:i/>
          <w:color w:val="FF0000"/>
          <w:lang w:val="en-AU"/>
        </w:rPr>
        <w:t xml:space="preserve">e.g. one/two nights </w:t>
      </w:r>
      <w:r w:rsidR="000B7774" w:rsidRPr="000B7774">
        <w:rPr>
          <w:rFonts w:asciiTheme="minorHAnsi" w:eastAsia="Times New Roman" w:hAnsiTheme="minorHAnsi" w:cstheme="minorHAnsi"/>
          <w:i/>
          <w:color w:val="FF0000"/>
          <w:lang w:val="en-AU"/>
        </w:rPr>
        <w:t>every weekend</w:t>
      </w:r>
      <w:r w:rsidR="000B7774" w:rsidRPr="000B7774">
        <w:rPr>
          <w:rFonts w:asciiTheme="minorHAnsi" w:eastAsia="Times New Roman" w:hAnsiTheme="minorHAnsi" w:cstheme="minorHAnsi"/>
          <w:iCs/>
          <w:lang w:val="en-AU"/>
        </w:rPr>
        <w:t>.</w:t>
      </w:r>
      <w:r w:rsidR="00042EAE">
        <w:rPr>
          <w:rFonts w:asciiTheme="minorHAnsi" w:eastAsia="Times New Roman" w:hAnsiTheme="minorHAnsi" w:cstheme="minorHAnsi"/>
          <w:iCs/>
          <w:lang w:val="en-AU"/>
        </w:rPr>
        <w:t xml:space="preserve"> </w:t>
      </w:r>
      <w:r w:rsidR="003770F1">
        <w:rPr>
          <w:rFonts w:asciiTheme="minorHAnsi" w:eastAsia="Times New Roman" w:hAnsiTheme="minorHAnsi" w:cstheme="minorHAnsi"/>
          <w:iCs/>
          <w:lang w:val="en-AU"/>
        </w:rPr>
        <w:t xml:space="preserve">My assessment is limited to the effects of the additional </w:t>
      </w:r>
      <w:r w:rsidR="003770F1" w:rsidRPr="003770F1">
        <w:rPr>
          <w:rFonts w:asciiTheme="minorHAnsi" w:eastAsia="Times New Roman" w:hAnsiTheme="minorHAnsi" w:cstheme="minorHAnsi"/>
          <w:iCs/>
          <w:highlight w:val="yellow"/>
          <w:lang w:val="en-AU"/>
        </w:rPr>
        <w:t>+</w:t>
      </w:r>
      <w:r w:rsidR="003770F1">
        <w:rPr>
          <w:rFonts w:asciiTheme="minorHAnsi" w:eastAsia="Times New Roman" w:hAnsiTheme="minorHAnsi" w:cstheme="minorHAnsi"/>
          <w:iCs/>
          <w:lang w:val="en-AU"/>
        </w:rPr>
        <w:t xml:space="preserve"> nights sought. </w:t>
      </w:r>
    </w:p>
    <w:p w14:paraId="2A0D344E" w14:textId="77777777" w:rsidR="000B7774" w:rsidRPr="000B7774" w:rsidRDefault="000B7774" w:rsidP="000B7774">
      <w:pPr>
        <w:tabs>
          <w:tab w:val="left" w:leader="dot" w:pos="10140"/>
        </w:tabs>
        <w:jc w:val="both"/>
        <w:rPr>
          <w:rFonts w:asciiTheme="minorHAnsi" w:eastAsia="Times New Roman" w:hAnsiTheme="minorHAnsi" w:cstheme="minorHAnsi"/>
          <w:iCs/>
          <w:color w:val="FF0000"/>
          <w:lang w:val="en-AU"/>
        </w:rPr>
      </w:pPr>
    </w:p>
    <w:p w14:paraId="579C6243" w14:textId="3A5318BB" w:rsidR="000B7774" w:rsidRPr="000B7774" w:rsidRDefault="000B7774" w:rsidP="000B7774">
      <w:pPr>
        <w:tabs>
          <w:tab w:val="left" w:leader="dot" w:pos="10140"/>
        </w:tabs>
        <w:jc w:val="both"/>
        <w:rPr>
          <w:rFonts w:asciiTheme="minorHAnsi" w:eastAsia="Times New Roman" w:hAnsiTheme="minorHAnsi" w:cstheme="minorHAnsi"/>
          <w:iCs/>
          <w:color w:val="FF0000"/>
          <w:lang w:val="en-AU"/>
        </w:rPr>
      </w:pPr>
      <w:r w:rsidRPr="000B7774">
        <w:rPr>
          <w:rFonts w:asciiTheme="minorHAnsi" w:eastAsia="Times New Roman" w:hAnsiTheme="minorHAnsi" w:cstheme="minorHAnsi"/>
          <w:iCs/>
          <w:color w:val="FF0000"/>
          <w:lang w:val="en-AU"/>
        </w:rPr>
        <w:t xml:space="preserve">The increased number of nights has the potential to adversely affect the </w:t>
      </w:r>
      <w:r w:rsidR="003770F1">
        <w:rPr>
          <w:rFonts w:asciiTheme="minorHAnsi" w:eastAsia="Times New Roman" w:hAnsiTheme="minorHAnsi" w:cstheme="minorHAnsi"/>
          <w:iCs/>
          <w:color w:val="FF0000"/>
          <w:lang w:val="en-AU"/>
        </w:rPr>
        <w:t xml:space="preserve">character of the surrounding residential area and the </w:t>
      </w:r>
      <w:r w:rsidRPr="000B7774">
        <w:rPr>
          <w:rFonts w:asciiTheme="minorHAnsi" w:eastAsia="Times New Roman" w:hAnsiTheme="minorHAnsi" w:cstheme="minorHAnsi"/>
          <w:iCs/>
          <w:color w:val="FF0000"/>
          <w:lang w:val="en-AU"/>
        </w:rPr>
        <w:t xml:space="preserve">amenity of the surrounding </w:t>
      </w:r>
      <w:r w:rsidR="003770F1">
        <w:rPr>
          <w:rFonts w:asciiTheme="minorHAnsi" w:eastAsia="Times New Roman" w:hAnsiTheme="minorHAnsi" w:cstheme="minorHAnsi"/>
          <w:iCs/>
          <w:color w:val="FF0000"/>
          <w:lang w:val="en-AU"/>
        </w:rPr>
        <w:t>neighbours</w:t>
      </w:r>
      <w:r w:rsidRPr="000B7774">
        <w:rPr>
          <w:rFonts w:asciiTheme="minorHAnsi" w:eastAsia="Times New Roman" w:hAnsiTheme="minorHAnsi" w:cstheme="minorHAnsi"/>
          <w:iCs/>
          <w:color w:val="FF0000"/>
          <w:lang w:val="en-AU"/>
        </w:rPr>
        <w:t>, through</w:t>
      </w:r>
      <w:r w:rsidR="00FC7B03">
        <w:rPr>
          <w:rFonts w:asciiTheme="minorHAnsi" w:eastAsia="Times New Roman" w:hAnsiTheme="minorHAnsi" w:cstheme="minorHAnsi"/>
          <w:iCs/>
          <w:color w:val="FF0000"/>
          <w:lang w:val="en-AU"/>
        </w:rPr>
        <w:t xml:space="preserve"> …</w:t>
      </w:r>
    </w:p>
    <w:p w14:paraId="0D9898C5" w14:textId="64D59100" w:rsidR="000B7774" w:rsidRPr="000B7774" w:rsidRDefault="003770F1" w:rsidP="000B7774">
      <w:pPr>
        <w:tabs>
          <w:tab w:val="left" w:leader="dot" w:pos="10140"/>
        </w:tabs>
        <w:jc w:val="both"/>
        <w:rPr>
          <w:rFonts w:asciiTheme="minorHAnsi" w:eastAsia="Times New Roman" w:hAnsiTheme="minorHAnsi" w:cstheme="minorHAnsi"/>
          <w:i/>
          <w:color w:val="FF0000"/>
          <w:lang w:val="en-AU"/>
        </w:rPr>
      </w:pPr>
      <w:r w:rsidRPr="003770F1">
        <w:rPr>
          <w:rFonts w:asciiTheme="minorHAnsi" w:eastAsia="Times New Roman" w:hAnsiTheme="minorHAnsi" w:cstheme="minorHAnsi"/>
          <w:i/>
          <w:color w:val="FF0000"/>
          <w:lang w:val="en-AU"/>
        </w:rPr>
        <w:t xml:space="preserve">Discuss matters such as building form (standalone house vs multi-unit development), </w:t>
      </w:r>
      <w:r w:rsidR="00A559F4">
        <w:rPr>
          <w:rFonts w:asciiTheme="minorHAnsi" w:eastAsia="Times New Roman" w:hAnsiTheme="minorHAnsi" w:cstheme="minorHAnsi"/>
          <w:i/>
          <w:color w:val="FF0000"/>
          <w:lang w:val="en-AU"/>
        </w:rPr>
        <w:t xml:space="preserve">location of the unit/s within the site for MURCs, </w:t>
      </w:r>
      <w:r w:rsidRPr="003770F1">
        <w:rPr>
          <w:rFonts w:asciiTheme="minorHAnsi" w:eastAsia="Times New Roman" w:hAnsiTheme="minorHAnsi" w:cstheme="minorHAnsi"/>
          <w:i/>
          <w:color w:val="FF0000"/>
          <w:lang w:val="en-AU"/>
        </w:rPr>
        <w:t xml:space="preserve">access (separate vs shared driveway), screening/windows/orientation/location of living and outdoor areas of the VA unit, nature and proximity of development on surrounding properties. </w:t>
      </w:r>
      <w:r w:rsidR="00333186">
        <w:rPr>
          <w:rFonts w:asciiTheme="minorHAnsi" w:eastAsia="Times New Roman" w:hAnsiTheme="minorHAnsi" w:cstheme="minorHAnsi"/>
          <w:i/>
          <w:color w:val="FF0000"/>
          <w:lang w:val="en-AU"/>
        </w:rPr>
        <w:t xml:space="preserve">For proposals seeking unlimited nights/year the starting point should generally be that immediate neighbours are likely to be affected (compared to the permitted 60 nights) unless there are site specific reasons why not. </w:t>
      </w:r>
    </w:p>
    <w:p w14:paraId="3818EF88" w14:textId="77777777" w:rsidR="000B7774" w:rsidRDefault="000B7774" w:rsidP="00EC58E5">
      <w:pPr>
        <w:tabs>
          <w:tab w:val="left" w:leader="dot" w:pos="10140"/>
        </w:tabs>
        <w:jc w:val="both"/>
        <w:rPr>
          <w:rFonts w:asciiTheme="minorHAnsi" w:eastAsia="Times New Roman" w:hAnsiTheme="minorHAnsi" w:cstheme="minorHAnsi"/>
          <w:iCs/>
          <w:color w:val="FF0000"/>
          <w:lang w:val="en-AU"/>
        </w:rPr>
      </w:pPr>
    </w:p>
    <w:p w14:paraId="222DC708" w14:textId="77777777" w:rsidR="00E419A7" w:rsidRDefault="00E419A7" w:rsidP="00E419A7">
      <w:pPr>
        <w:tabs>
          <w:tab w:val="left" w:leader="dot" w:pos="10140"/>
        </w:tabs>
        <w:jc w:val="both"/>
        <w:rPr>
          <w:rFonts w:asciiTheme="minorHAnsi" w:eastAsia="Times New Roman" w:hAnsiTheme="minorHAnsi" w:cstheme="minorHAnsi"/>
          <w:iCs/>
          <w:color w:val="FF0000"/>
        </w:rPr>
      </w:pPr>
      <w:r w:rsidRPr="00E419A7">
        <w:rPr>
          <w:rFonts w:asciiTheme="minorHAnsi" w:eastAsia="Times New Roman" w:hAnsiTheme="minorHAnsi" w:cstheme="minorHAnsi"/>
          <w:i/>
          <w:color w:val="FF0000"/>
        </w:rPr>
        <w:t>Discuss how the activity will be managed, e.g.</w:t>
      </w:r>
      <w:r>
        <w:rPr>
          <w:rFonts w:asciiTheme="minorHAnsi" w:eastAsia="Times New Roman" w:hAnsiTheme="minorHAnsi" w:cstheme="minorHAnsi"/>
          <w:iCs/>
          <w:color w:val="FF0000"/>
        </w:rPr>
        <w:t xml:space="preserve"> </w:t>
      </w:r>
      <w:r w:rsidRPr="00E419A7">
        <w:rPr>
          <w:rFonts w:asciiTheme="minorHAnsi" w:eastAsia="Times New Roman" w:hAnsiTheme="minorHAnsi" w:cstheme="minorHAnsi"/>
          <w:iCs/>
          <w:color w:val="FF0000"/>
        </w:rPr>
        <w:t xml:space="preserve">The applicant has provided a </w:t>
      </w:r>
      <w:r>
        <w:rPr>
          <w:rFonts w:asciiTheme="minorHAnsi" w:eastAsia="Times New Roman" w:hAnsiTheme="minorHAnsi" w:cstheme="minorHAnsi"/>
          <w:iCs/>
          <w:color w:val="FF0000"/>
        </w:rPr>
        <w:t>Visitor Accommodation Management Plan</w:t>
      </w:r>
      <w:r w:rsidRPr="00E419A7">
        <w:rPr>
          <w:rFonts w:asciiTheme="minorHAnsi" w:eastAsia="Times New Roman" w:hAnsiTheme="minorHAnsi" w:cstheme="minorHAnsi"/>
          <w:iCs/>
          <w:color w:val="FF0000"/>
        </w:rPr>
        <w:t xml:space="preserve"> that incorporates the requirements of </w:t>
      </w:r>
      <w:r w:rsidRPr="00E419A7">
        <w:rPr>
          <w:rFonts w:asciiTheme="minorHAnsi" w:eastAsia="Times New Roman" w:hAnsiTheme="minorHAnsi" w:cstheme="minorHAnsi"/>
          <w:iCs/>
          <w:color w:val="FF0000"/>
          <w:highlight w:val="yellow"/>
        </w:rPr>
        <w:t>P+</w:t>
      </w:r>
      <w:r w:rsidRPr="00E419A7">
        <w:rPr>
          <w:rFonts w:asciiTheme="minorHAnsi" w:eastAsia="Times New Roman" w:hAnsiTheme="minorHAnsi" w:cstheme="minorHAnsi"/>
          <w:iCs/>
          <w:color w:val="FF0000"/>
        </w:rPr>
        <w:t>, including</w:t>
      </w:r>
      <w:r>
        <w:rPr>
          <w:rFonts w:asciiTheme="minorHAnsi" w:eastAsia="Times New Roman" w:hAnsiTheme="minorHAnsi" w:cstheme="minorHAnsi"/>
          <w:iCs/>
          <w:color w:val="FF0000"/>
        </w:rPr>
        <w:t>:</w:t>
      </w:r>
    </w:p>
    <w:p w14:paraId="3660A746" w14:textId="10978F99" w:rsidR="00E419A7" w:rsidRDefault="00E419A7" w:rsidP="00E419A7">
      <w:pPr>
        <w:numPr>
          <w:ilvl w:val="0"/>
          <w:numId w:val="28"/>
        </w:numPr>
        <w:tabs>
          <w:tab w:val="left" w:leader="dot" w:pos="10140"/>
        </w:tabs>
        <w:jc w:val="both"/>
        <w:rPr>
          <w:rFonts w:asciiTheme="minorHAnsi" w:eastAsia="Times New Roman" w:hAnsiTheme="minorHAnsi" w:cstheme="minorHAnsi"/>
          <w:iCs/>
          <w:color w:val="FF0000"/>
        </w:rPr>
      </w:pPr>
      <w:r>
        <w:rPr>
          <w:rFonts w:asciiTheme="minorHAnsi" w:eastAsia="Times New Roman" w:hAnsiTheme="minorHAnsi" w:cstheme="minorHAnsi"/>
          <w:iCs/>
          <w:color w:val="FF0000"/>
        </w:rPr>
        <w:t>N</w:t>
      </w:r>
      <w:r w:rsidRPr="00E419A7">
        <w:rPr>
          <w:rFonts w:asciiTheme="minorHAnsi" w:eastAsia="Times New Roman" w:hAnsiTheme="minorHAnsi" w:cstheme="minorHAnsi"/>
          <w:iCs/>
          <w:color w:val="FF0000"/>
        </w:rPr>
        <w:t>otif</w:t>
      </w:r>
      <w:r>
        <w:rPr>
          <w:rFonts w:asciiTheme="minorHAnsi" w:eastAsia="Times New Roman" w:hAnsiTheme="minorHAnsi" w:cstheme="minorHAnsi"/>
          <w:iCs/>
          <w:color w:val="FF0000"/>
        </w:rPr>
        <w:t>ying the</w:t>
      </w:r>
      <w:r w:rsidRPr="00E419A7">
        <w:rPr>
          <w:rFonts w:asciiTheme="minorHAnsi" w:eastAsia="Times New Roman" w:hAnsiTheme="minorHAnsi" w:cstheme="minorHAnsi"/>
          <w:iCs/>
          <w:color w:val="FF0000"/>
        </w:rPr>
        <w:t xml:space="preserve"> Council of</w:t>
      </w:r>
      <w:r>
        <w:rPr>
          <w:rFonts w:asciiTheme="minorHAnsi" w:eastAsia="Times New Roman" w:hAnsiTheme="minorHAnsi" w:cstheme="minorHAnsi"/>
          <w:iCs/>
          <w:color w:val="FF0000"/>
        </w:rPr>
        <w:t xml:space="preserve"> </w:t>
      </w:r>
      <w:r w:rsidRPr="00E419A7">
        <w:rPr>
          <w:rFonts w:asciiTheme="minorHAnsi" w:eastAsia="Times New Roman" w:hAnsiTheme="minorHAnsi" w:cstheme="minorHAnsi"/>
          <w:iCs/>
          <w:color w:val="FF0000"/>
        </w:rPr>
        <w:t xml:space="preserve">commencement of the </w:t>
      </w:r>
      <w:proofErr w:type="gramStart"/>
      <w:r w:rsidRPr="00E419A7">
        <w:rPr>
          <w:rFonts w:asciiTheme="minorHAnsi" w:eastAsia="Times New Roman" w:hAnsiTheme="minorHAnsi" w:cstheme="minorHAnsi"/>
          <w:iCs/>
          <w:color w:val="FF0000"/>
        </w:rPr>
        <w:t>activity</w:t>
      </w:r>
      <w:r>
        <w:rPr>
          <w:rFonts w:asciiTheme="minorHAnsi" w:eastAsia="Times New Roman" w:hAnsiTheme="minorHAnsi" w:cstheme="minorHAnsi"/>
          <w:iCs/>
          <w:color w:val="FF0000"/>
        </w:rPr>
        <w:t>;</w:t>
      </w:r>
      <w:proofErr w:type="gramEnd"/>
    </w:p>
    <w:p w14:paraId="6B8E31F1" w14:textId="238D2437" w:rsidR="00987B0F" w:rsidRDefault="00E419A7" w:rsidP="00E419A7">
      <w:pPr>
        <w:numPr>
          <w:ilvl w:val="0"/>
          <w:numId w:val="28"/>
        </w:numPr>
        <w:tabs>
          <w:tab w:val="left" w:leader="dot" w:pos="10140"/>
        </w:tabs>
        <w:jc w:val="both"/>
        <w:rPr>
          <w:rFonts w:asciiTheme="minorHAnsi" w:eastAsia="Times New Roman" w:hAnsiTheme="minorHAnsi" w:cstheme="minorHAnsi"/>
          <w:iCs/>
          <w:color w:val="FF0000"/>
        </w:rPr>
      </w:pPr>
      <w:r>
        <w:rPr>
          <w:rFonts w:asciiTheme="minorHAnsi" w:eastAsia="Times New Roman" w:hAnsiTheme="minorHAnsi" w:cstheme="minorHAnsi"/>
          <w:iCs/>
          <w:color w:val="FF0000"/>
        </w:rPr>
        <w:t>P</w:t>
      </w:r>
      <w:r w:rsidRPr="00E419A7">
        <w:rPr>
          <w:rFonts w:asciiTheme="minorHAnsi" w:eastAsia="Times New Roman" w:hAnsiTheme="minorHAnsi" w:cstheme="minorHAnsi"/>
          <w:iCs/>
          <w:color w:val="FF0000"/>
        </w:rPr>
        <w:t>rovi</w:t>
      </w:r>
      <w:r>
        <w:rPr>
          <w:rFonts w:asciiTheme="minorHAnsi" w:eastAsia="Times New Roman" w:hAnsiTheme="minorHAnsi" w:cstheme="minorHAnsi"/>
          <w:iCs/>
          <w:color w:val="FF0000"/>
        </w:rPr>
        <w:t>sion of</w:t>
      </w:r>
      <w:r w:rsidRPr="00E419A7">
        <w:rPr>
          <w:rFonts w:asciiTheme="minorHAnsi" w:eastAsia="Times New Roman" w:hAnsiTheme="minorHAnsi" w:cstheme="minorHAnsi"/>
          <w:iCs/>
          <w:color w:val="FF0000"/>
        </w:rPr>
        <w:t xml:space="preserve"> contact details </w:t>
      </w:r>
      <w:r w:rsidR="00987B0F">
        <w:rPr>
          <w:rFonts w:asciiTheme="minorHAnsi" w:eastAsia="Times New Roman" w:hAnsiTheme="minorHAnsi" w:cstheme="minorHAnsi"/>
          <w:iCs/>
          <w:color w:val="FF0000"/>
        </w:rPr>
        <w:t>for</w:t>
      </w:r>
      <w:r w:rsidRPr="00E419A7">
        <w:rPr>
          <w:rFonts w:asciiTheme="minorHAnsi" w:eastAsia="Times New Roman" w:hAnsiTheme="minorHAnsi" w:cstheme="minorHAnsi"/>
          <w:iCs/>
          <w:color w:val="FF0000"/>
        </w:rPr>
        <w:t xml:space="preserve"> a local person or organisation responsible for managing complaints to adjoining property </w:t>
      </w:r>
      <w:proofErr w:type="gramStart"/>
      <w:r w:rsidRPr="00E419A7">
        <w:rPr>
          <w:rFonts w:asciiTheme="minorHAnsi" w:eastAsia="Times New Roman" w:hAnsiTheme="minorHAnsi" w:cstheme="minorHAnsi"/>
          <w:iCs/>
          <w:color w:val="FF0000"/>
        </w:rPr>
        <w:t>owners</w:t>
      </w:r>
      <w:r w:rsidR="00987B0F">
        <w:rPr>
          <w:rFonts w:asciiTheme="minorHAnsi" w:eastAsia="Times New Roman" w:hAnsiTheme="minorHAnsi" w:cstheme="minorHAnsi"/>
          <w:iCs/>
          <w:color w:val="FF0000"/>
        </w:rPr>
        <w:t>;</w:t>
      </w:r>
      <w:proofErr w:type="gramEnd"/>
    </w:p>
    <w:p w14:paraId="7B01F434" w14:textId="5955B436" w:rsidR="00E419A7" w:rsidRPr="00E419A7" w:rsidRDefault="00987B0F" w:rsidP="00E419A7">
      <w:pPr>
        <w:numPr>
          <w:ilvl w:val="0"/>
          <w:numId w:val="28"/>
        </w:numPr>
        <w:tabs>
          <w:tab w:val="left" w:leader="dot" w:pos="10140"/>
        </w:tabs>
        <w:jc w:val="both"/>
        <w:rPr>
          <w:rFonts w:asciiTheme="minorHAnsi" w:eastAsia="Times New Roman" w:hAnsiTheme="minorHAnsi" w:cstheme="minorHAnsi"/>
          <w:iCs/>
          <w:color w:val="FF0000"/>
        </w:rPr>
      </w:pPr>
      <w:r>
        <w:rPr>
          <w:rFonts w:asciiTheme="minorHAnsi" w:eastAsia="Times New Roman" w:hAnsiTheme="minorHAnsi" w:cstheme="minorHAnsi"/>
          <w:iCs/>
          <w:color w:val="FF0000"/>
        </w:rPr>
        <w:t>E</w:t>
      </w:r>
      <w:r w:rsidR="00E419A7" w:rsidRPr="00E419A7">
        <w:rPr>
          <w:rFonts w:asciiTheme="minorHAnsi" w:eastAsia="Times New Roman" w:hAnsiTheme="minorHAnsi" w:cstheme="minorHAnsi"/>
          <w:iCs/>
          <w:color w:val="FF0000"/>
        </w:rPr>
        <w:t>nsur</w:t>
      </w:r>
      <w:r>
        <w:rPr>
          <w:rFonts w:asciiTheme="minorHAnsi" w:eastAsia="Times New Roman" w:hAnsiTheme="minorHAnsi" w:cstheme="minorHAnsi"/>
          <w:iCs/>
          <w:color w:val="FF0000"/>
        </w:rPr>
        <w:t>ing</w:t>
      </w:r>
      <w:r w:rsidR="00E419A7" w:rsidRPr="00E419A7">
        <w:rPr>
          <w:rFonts w:asciiTheme="minorHAnsi" w:eastAsia="Times New Roman" w:hAnsiTheme="minorHAnsi" w:cstheme="minorHAnsi"/>
          <w:iCs/>
          <w:color w:val="FF0000"/>
        </w:rPr>
        <w:t xml:space="preserve"> procedures are in place for guests to understand management requirements for activities that could affect neighbours (e.g. check in, </w:t>
      </w:r>
      <w:r>
        <w:rPr>
          <w:rFonts w:asciiTheme="minorHAnsi" w:eastAsia="Times New Roman" w:hAnsiTheme="minorHAnsi" w:cstheme="minorHAnsi"/>
          <w:iCs/>
          <w:color w:val="FF0000"/>
        </w:rPr>
        <w:t xml:space="preserve">use of </w:t>
      </w:r>
      <w:r w:rsidR="00E419A7" w:rsidRPr="00E419A7">
        <w:rPr>
          <w:rFonts w:asciiTheme="minorHAnsi" w:eastAsia="Times New Roman" w:hAnsiTheme="minorHAnsi" w:cstheme="minorHAnsi"/>
          <w:iCs/>
          <w:color w:val="FF0000"/>
        </w:rPr>
        <w:t>outdoor area</w:t>
      </w:r>
      <w:r>
        <w:rPr>
          <w:rFonts w:asciiTheme="minorHAnsi" w:eastAsia="Times New Roman" w:hAnsiTheme="minorHAnsi" w:cstheme="minorHAnsi"/>
          <w:iCs/>
          <w:color w:val="FF0000"/>
        </w:rPr>
        <w:t>s</w:t>
      </w:r>
      <w:r w:rsidR="00E419A7" w:rsidRPr="00E419A7">
        <w:rPr>
          <w:rFonts w:asciiTheme="minorHAnsi" w:eastAsia="Times New Roman" w:hAnsiTheme="minorHAnsi" w:cstheme="minorHAnsi"/>
          <w:iCs/>
          <w:color w:val="FF0000"/>
        </w:rPr>
        <w:t xml:space="preserve">, waste management </w:t>
      </w:r>
      <w:r>
        <w:rPr>
          <w:rFonts w:asciiTheme="minorHAnsi" w:eastAsia="Times New Roman" w:hAnsiTheme="minorHAnsi" w:cstheme="minorHAnsi"/>
          <w:iCs/>
          <w:color w:val="FF0000"/>
        </w:rPr>
        <w:t xml:space="preserve">, noise levels </w:t>
      </w:r>
      <w:r w:rsidR="00E419A7" w:rsidRPr="00E419A7">
        <w:rPr>
          <w:rFonts w:asciiTheme="minorHAnsi" w:eastAsia="Times New Roman" w:hAnsiTheme="minorHAnsi" w:cstheme="minorHAnsi"/>
          <w:iCs/>
          <w:color w:val="FF0000"/>
        </w:rPr>
        <w:t xml:space="preserve">and controls on functions/events).  </w:t>
      </w:r>
    </w:p>
    <w:p w14:paraId="15025B04" w14:textId="77777777" w:rsidR="00E419A7" w:rsidRPr="00E419A7" w:rsidRDefault="00E419A7" w:rsidP="00E419A7">
      <w:pPr>
        <w:tabs>
          <w:tab w:val="left" w:leader="dot" w:pos="10140"/>
        </w:tabs>
        <w:jc w:val="both"/>
        <w:rPr>
          <w:rFonts w:asciiTheme="minorHAnsi" w:eastAsia="Times New Roman" w:hAnsiTheme="minorHAnsi" w:cstheme="minorHAnsi"/>
          <w:iCs/>
          <w:color w:val="FF0000"/>
        </w:rPr>
      </w:pPr>
    </w:p>
    <w:p w14:paraId="512E9A9E" w14:textId="7D9DD7C5" w:rsidR="00E419A7" w:rsidRPr="00E419A7" w:rsidRDefault="00987B0F" w:rsidP="00987B0F">
      <w:pPr>
        <w:tabs>
          <w:tab w:val="left" w:leader="dot" w:pos="10140"/>
        </w:tabs>
        <w:jc w:val="both"/>
        <w:rPr>
          <w:rFonts w:asciiTheme="minorHAnsi" w:eastAsia="Times New Roman" w:hAnsiTheme="minorHAnsi" w:cstheme="minorHAnsi"/>
          <w:i/>
          <w:color w:val="FF0000"/>
        </w:rPr>
      </w:pPr>
      <w:r w:rsidRPr="00042EAE">
        <w:rPr>
          <w:rFonts w:asciiTheme="minorHAnsi" w:eastAsia="Times New Roman" w:hAnsiTheme="minorHAnsi" w:cstheme="minorHAnsi"/>
          <w:i/>
          <w:color w:val="FF0000"/>
        </w:rPr>
        <w:t>Comment on any relevant matters, e.g. is the local person/organisation available 24 hours/day to manage complaints; which adjoining properties are intended to be supplied with this information; whether the management plan includes rules beyond the requirements of the District Plan (e.g. no smoking or vaping)</w:t>
      </w:r>
      <w:r w:rsidR="00042EAE">
        <w:rPr>
          <w:rFonts w:asciiTheme="minorHAnsi" w:eastAsia="Times New Roman" w:hAnsiTheme="minorHAnsi" w:cstheme="minorHAnsi"/>
          <w:i/>
          <w:color w:val="FF0000"/>
        </w:rPr>
        <w:t>; whether the guest limit is less than the permitted maximum</w:t>
      </w:r>
      <w:r w:rsidRPr="00042EAE">
        <w:rPr>
          <w:rFonts w:asciiTheme="minorHAnsi" w:eastAsia="Times New Roman" w:hAnsiTheme="minorHAnsi" w:cstheme="minorHAnsi"/>
          <w:i/>
          <w:color w:val="FF0000"/>
        </w:rPr>
        <w:t xml:space="preserve">. </w:t>
      </w:r>
    </w:p>
    <w:p w14:paraId="03EE829C" w14:textId="77777777" w:rsidR="00E419A7" w:rsidRDefault="00E419A7" w:rsidP="00E419A7">
      <w:pPr>
        <w:tabs>
          <w:tab w:val="left" w:leader="dot" w:pos="10140"/>
        </w:tabs>
        <w:jc w:val="both"/>
        <w:rPr>
          <w:rFonts w:asciiTheme="minorHAnsi" w:eastAsia="Times New Roman" w:hAnsiTheme="minorHAnsi" w:cstheme="minorHAnsi"/>
          <w:i/>
          <w:color w:val="FF0000"/>
        </w:rPr>
      </w:pPr>
    </w:p>
    <w:p w14:paraId="60591A4A" w14:textId="487F0BA3" w:rsidR="00333186" w:rsidRDefault="00333186" w:rsidP="00E419A7">
      <w:pPr>
        <w:tabs>
          <w:tab w:val="left" w:leader="dot" w:pos="10140"/>
        </w:tabs>
        <w:jc w:val="both"/>
        <w:rPr>
          <w:rFonts w:asciiTheme="minorHAnsi" w:eastAsia="Times New Roman" w:hAnsiTheme="minorHAnsi" w:cstheme="minorHAnsi"/>
          <w:i/>
          <w:color w:val="FF0000"/>
        </w:rPr>
      </w:pPr>
      <w:r>
        <w:rPr>
          <w:rFonts w:asciiTheme="minorHAnsi" w:eastAsia="Times New Roman" w:hAnsiTheme="minorHAnsi" w:cstheme="minorHAnsi"/>
          <w:i/>
          <w:color w:val="FF0000"/>
        </w:rPr>
        <w:t xml:space="preserve">Comment on the reasons each residential neighbour is not considered to be adversely affected. </w:t>
      </w:r>
    </w:p>
    <w:p w14:paraId="7F47CCC0" w14:textId="77777777" w:rsidR="00333186" w:rsidRPr="00E419A7" w:rsidRDefault="00333186" w:rsidP="00E419A7">
      <w:pPr>
        <w:tabs>
          <w:tab w:val="left" w:leader="dot" w:pos="10140"/>
        </w:tabs>
        <w:jc w:val="both"/>
        <w:rPr>
          <w:rFonts w:asciiTheme="minorHAnsi" w:eastAsia="Times New Roman" w:hAnsiTheme="minorHAnsi" w:cstheme="minorHAnsi"/>
          <w:i/>
          <w:color w:val="FF0000"/>
        </w:rPr>
      </w:pPr>
    </w:p>
    <w:p w14:paraId="70153AAA" w14:textId="2D954297" w:rsidR="00E419A7" w:rsidRDefault="00987B0F" w:rsidP="00E419A7">
      <w:pPr>
        <w:tabs>
          <w:tab w:val="left" w:leader="dot" w:pos="10140"/>
        </w:tabs>
        <w:jc w:val="both"/>
        <w:rPr>
          <w:rFonts w:asciiTheme="minorHAnsi" w:eastAsia="Times New Roman" w:hAnsiTheme="minorHAnsi" w:cstheme="minorHAnsi"/>
          <w:iCs/>
          <w:color w:val="FF0000"/>
        </w:rPr>
      </w:pPr>
      <w:r w:rsidRPr="00042EAE">
        <w:rPr>
          <w:rFonts w:asciiTheme="minorHAnsi" w:eastAsia="Times New Roman" w:hAnsiTheme="minorHAnsi" w:cstheme="minorHAnsi"/>
          <w:i/>
          <w:color w:val="FF0000"/>
        </w:rPr>
        <w:t>Conclude whether the measures will adequately mitigate</w:t>
      </w:r>
      <w:r w:rsidR="00E419A7" w:rsidRPr="00E419A7">
        <w:rPr>
          <w:rFonts w:asciiTheme="minorHAnsi" w:eastAsia="Times New Roman" w:hAnsiTheme="minorHAnsi" w:cstheme="minorHAnsi"/>
          <w:i/>
          <w:color w:val="FF0000"/>
        </w:rPr>
        <w:t xml:space="preserve"> </w:t>
      </w:r>
      <w:r w:rsidRPr="00042EAE">
        <w:rPr>
          <w:rFonts w:asciiTheme="minorHAnsi" w:eastAsia="Times New Roman" w:hAnsiTheme="minorHAnsi" w:cstheme="minorHAnsi"/>
          <w:i/>
          <w:color w:val="FF0000"/>
        </w:rPr>
        <w:t xml:space="preserve">amenity </w:t>
      </w:r>
      <w:r w:rsidR="00E419A7" w:rsidRPr="00E419A7">
        <w:rPr>
          <w:rFonts w:asciiTheme="minorHAnsi" w:eastAsia="Times New Roman" w:hAnsiTheme="minorHAnsi" w:cstheme="minorHAnsi"/>
          <w:i/>
          <w:color w:val="FF0000"/>
        </w:rPr>
        <w:t>effects of the activity</w:t>
      </w:r>
      <w:r w:rsidR="008D197A">
        <w:rPr>
          <w:rFonts w:asciiTheme="minorHAnsi" w:eastAsia="Times New Roman" w:hAnsiTheme="minorHAnsi" w:cstheme="minorHAnsi"/>
          <w:i/>
          <w:color w:val="FF0000"/>
        </w:rPr>
        <w:t xml:space="preserve"> or affect the residential character of the site</w:t>
      </w:r>
      <w:r w:rsidR="00A559F4">
        <w:rPr>
          <w:rFonts w:asciiTheme="minorHAnsi" w:eastAsia="Times New Roman" w:hAnsiTheme="minorHAnsi" w:cstheme="minorHAnsi"/>
          <w:i/>
          <w:color w:val="FF0000"/>
        </w:rPr>
        <w:t>, e.g.</w:t>
      </w:r>
      <w:r w:rsidR="00A559F4" w:rsidRPr="00A559F4">
        <w:rPr>
          <w:rFonts w:asciiTheme="minorHAnsi" w:eastAsia="Times New Roman" w:hAnsiTheme="minorHAnsi" w:cstheme="minorHAnsi"/>
          <w:iCs/>
          <w:color w:val="FF0000"/>
        </w:rPr>
        <w:t xml:space="preserve"> </w:t>
      </w:r>
      <w:r w:rsidR="00A559F4">
        <w:rPr>
          <w:rFonts w:asciiTheme="minorHAnsi" w:eastAsia="Times New Roman" w:hAnsiTheme="minorHAnsi" w:cstheme="minorHAnsi"/>
          <w:iCs/>
          <w:color w:val="FF0000"/>
          <w:lang w:val="en-AU"/>
        </w:rPr>
        <w:t xml:space="preserve">I consider that adherence to the management plan will mitigate </w:t>
      </w:r>
      <w:r w:rsidR="00A559F4" w:rsidRPr="00A559F4">
        <w:rPr>
          <w:rFonts w:asciiTheme="minorHAnsi" w:eastAsia="Times New Roman" w:hAnsiTheme="minorHAnsi" w:cstheme="minorHAnsi"/>
          <w:iCs/>
          <w:color w:val="FF0000"/>
          <w:lang w:val="en-AU"/>
        </w:rPr>
        <w:t xml:space="preserve">any adverse effects related to residential character and amenity </w:t>
      </w:r>
      <w:r w:rsidR="00A559F4">
        <w:rPr>
          <w:rFonts w:asciiTheme="minorHAnsi" w:eastAsia="Times New Roman" w:hAnsiTheme="minorHAnsi" w:cstheme="minorHAnsi"/>
          <w:iCs/>
          <w:color w:val="FF0000"/>
          <w:lang w:val="en-AU"/>
        </w:rPr>
        <w:t>to a level which is</w:t>
      </w:r>
      <w:r w:rsidR="00A559F4" w:rsidRPr="00A559F4">
        <w:rPr>
          <w:rFonts w:asciiTheme="minorHAnsi" w:eastAsia="Times New Roman" w:hAnsiTheme="minorHAnsi" w:cstheme="minorHAnsi"/>
          <w:iCs/>
          <w:color w:val="FF0000"/>
          <w:lang w:val="en-AU"/>
        </w:rPr>
        <w:t xml:space="preserve"> less than minor</w:t>
      </w:r>
      <w:r w:rsidR="00A559F4">
        <w:rPr>
          <w:rFonts w:asciiTheme="minorHAnsi" w:eastAsia="Times New Roman" w:hAnsiTheme="minorHAnsi" w:cstheme="minorHAnsi"/>
          <w:iCs/>
          <w:color w:val="FF0000"/>
          <w:lang w:val="en-AU"/>
        </w:rPr>
        <w:t>,</w:t>
      </w:r>
      <w:r w:rsidR="00A559F4" w:rsidRPr="00A559F4">
        <w:rPr>
          <w:rFonts w:asciiTheme="minorHAnsi" w:eastAsia="Times New Roman" w:hAnsiTheme="minorHAnsi" w:cstheme="minorHAnsi"/>
          <w:iCs/>
          <w:color w:val="FF0000"/>
          <w:lang w:val="en-AU"/>
        </w:rPr>
        <w:t xml:space="preserve"> </w:t>
      </w:r>
      <w:r w:rsidR="00A559F4">
        <w:rPr>
          <w:rFonts w:asciiTheme="minorHAnsi" w:eastAsia="Times New Roman" w:hAnsiTheme="minorHAnsi" w:cstheme="minorHAnsi"/>
          <w:iCs/>
          <w:color w:val="FF0000"/>
          <w:lang w:val="en-AU"/>
        </w:rPr>
        <w:t xml:space="preserve">hence </w:t>
      </w:r>
      <w:r w:rsidR="00A559F4" w:rsidRPr="00A559F4">
        <w:rPr>
          <w:rFonts w:asciiTheme="minorHAnsi" w:eastAsia="Times New Roman" w:hAnsiTheme="minorHAnsi" w:cstheme="minorHAnsi"/>
          <w:iCs/>
          <w:color w:val="FF0000"/>
          <w:lang w:val="en-AU"/>
        </w:rPr>
        <w:t>no persons are considered adversely affected.</w:t>
      </w:r>
    </w:p>
    <w:p w14:paraId="3DF24567" w14:textId="77777777" w:rsidR="00987B0F" w:rsidRDefault="00987B0F" w:rsidP="00E419A7">
      <w:pPr>
        <w:tabs>
          <w:tab w:val="left" w:leader="dot" w:pos="10140"/>
        </w:tabs>
        <w:jc w:val="both"/>
        <w:rPr>
          <w:rFonts w:asciiTheme="minorHAnsi" w:eastAsia="Times New Roman" w:hAnsiTheme="minorHAnsi" w:cstheme="minorHAnsi"/>
          <w:iCs/>
          <w:color w:val="FF0000"/>
        </w:rPr>
      </w:pPr>
    </w:p>
    <w:p w14:paraId="05EA7DC8" w14:textId="27D24134" w:rsidR="004C789E" w:rsidRPr="00F96987" w:rsidRDefault="004C789E" w:rsidP="00EC58E5">
      <w:pPr>
        <w:tabs>
          <w:tab w:val="left" w:leader="dot" w:pos="10140"/>
        </w:tabs>
        <w:jc w:val="both"/>
        <w:rPr>
          <w:rFonts w:asciiTheme="minorHAnsi" w:eastAsia="Times New Roman" w:hAnsiTheme="minorHAnsi" w:cstheme="minorHAnsi"/>
          <w:b/>
          <w:bCs/>
          <w:i/>
          <w:color w:val="FF0000"/>
        </w:rPr>
      </w:pPr>
      <w:r w:rsidRPr="00F96987">
        <w:rPr>
          <w:rFonts w:asciiTheme="minorHAnsi" w:eastAsia="Times New Roman" w:hAnsiTheme="minorHAnsi" w:cstheme="minorHAnsi"/>
          <w:b/>
          <w:bCs/>
          <w:iCs/>
          <w:color w:val="FF0000"/>
        </w:rPr>
        <w:t>Transport</w:t>
      </w:r>
      <w:r w:rsidR="00E419A7">
        <w:rPr>
          <w:rFonts w:asciiTheme="minorHAnsi" w:eastAsia="Times New Roman" w:hAnsiTheme="minorHAnsi" w:cstheme="minorHAnsi"/>
          <w:b/>
          <w:bCs/>
          <w:iCs/>
          <w:color w:val="FF0000"/>
        </w:rPr>
        <w:t xml:space="preserve"> effects</w:t>
      </w:r>
      <w:r w:rsidRPr="00F96987">
        <w:rPr>
          <w:rFonts w:asciiTheme="minorHAnsi" w:eastAsia="Times New Roman" w:hAnsiTheme="minorHAnsi" w:cstheme="minorHAnsi"/>
          <w:b/>
          <w:bCs/>
          <w:iCs/>
          <w:color w:val="FF0000"/>
        </w:rPr>
        <w:t xml:space="preserve"> (traffic generation, vehicle access, network safety and functioning)</w:t>
      </w:r>
    </w:p>
    <w:p w14:paraId="11F6A3FA" w14:textId="77777777" w:rsidR="00F72828" w:rsidRDefault="00F72828" w:rsidP="00EC58E5">
      <w:pPr>
        <w:tabs>
          <w:tab w:val="left" w:leader="dot" w:pos="10140"/>
        </w:tabs>
        <w:jc w:val="both"/>
        <w:rPr>
          <w:rFonts w:asciiTheme="minorHAnsi" w:eastAsia="Times New Roman" w:hAnsiTheme="minorHAnsi" w:cstheme="minorHAnsi"/>
          <w:iCs/>
          <w:color w:val="FF0000"/>
        </w:rPr>
      </w:pPr>
    </w:p>
    <w:p w14:paraId="246A0F45" w14:textId="1BD93CB3" w:rsidR="00E419A7" w:rsidRPr="00E419A7" w:rsidRDefault="00042EAE" w:rsidP="00E419A7">
      <w:pPr>
        <w:tabs>
          <w:tab w:val="left" w:leader="dot" w:pos="10140"/>
        </w:tabs>
        <w:jc w:val="both"/>
        <w:rPr>
          <w:rFonts w:asciiTheme="minorHAnsi" w:eastAsia="Times New Roman" w:hAnsiTheme="minorHAnsi" w:cstheme="minorHAnsi"/>
          <w:iCs/>
          <w:color w:val="FF0000"/>
        </w:rPr>
      </w:pPr>
      <w:r>
        <w:rPr>
          <w:rFonts w:asciiTheme="minorHAnsi" w:eastAsia="Times New Roman" w:hAnsiTheme="minorHAnsi" w:cstheme="minorHAnsi"/>
          <w:iCs/>
          <w:color w:val="FF0000"/>
        </w:rPr>
        <w:t xml:space="preserve">A permitted </w:t>
      </w:r>
      <w:proofErr w:type="spellStart"/>
      <w:r>
        <w:rPr>
          <w:rFonts w:asciiTheme="minorHAnsi" w:eastAsia="Times New Roman" w:hAnsiTheme="minorHAnsi" w:cstheme="minorHAnsi"/>
          <w:iCs/>
          <w:color w:val="FF0000"/>
        </w:rPr>
        <w:t>unhosted</w:t>
      </w:r>
      <w:proofErr w:type="spellEnd"/>
      <w:r>
        <w:rPr>
          <w:rFonts w:asciiTheme="minorHAnsi" w:eastAsia="Times New Roman" w:hAnsiTheme="minorHAnsi" w:cstheme="minorHAnsi"/>
          <w:iCs/>
          <w:color w:val="FF0000"/>
        </w:rPr>
        <w:t xml:space="preserve"> visitor accommodation activity is allowed to generate up to 16 vehicle movements per day (a vehicle travelling to and from the site constitutes two trips). This is an anticipated effect resulting from the maximum permitted guest limit of 8 persons.  </w:t>
      </w:r>
    </w:p>
    <w:p w14:paraId="13D89DB0" w14:textId="77777777" w:rsidR="00E419A7" w:rsidRPr="00E419A7" w:rsidRDefault="00E419A7" w:rsidP="00E419A7">
      <w:pPr>
        <w:tabs>
          <w:tab w:val="left" w:leader="dot" w:pos="10140"/>
        </w:tabs>
        <w:jc w:val="both"/>
        <w:rPr>
          <w:rFonts w:asciiTheme="minorHAnsi" w:eastAsia="Times New Roman" w:hAnsiTheme="minorHAnsi" w:cstheme="minorHAnsi"/>
          <w:iCs/>
          <w:color w:val="FF0000"/>
        </w:rPr>
      </w:pPr>
    </w:p>
    <w:p w14:paraId="782637AF" w14:textId="1B04B57D" w:rsidR="00E419A7" w:rsidRPr="00E419A7" w:rsidRDefault="00042EAE" w:rsidP="00E419A7">
      <w:pPr>
        <w:tabs>
          <w:tab w:val="left" w:leader="dot" w:pos="10140"/>
        </w:tabs>
        <w:jc w:val="both"/>
        <w:rPr>
          <w:rFonts w:asciiTheme="minorHAnsi" w:eastAsia="Times New Roman" w:hAnsiTheme="minorHAnsi" w:cstheme="minorHAnsi"/>
          <w:i/>
          <w:color w:val="FF0000"/>
        </w:rPr>
      </w:pPr>
      <w:r w:rsidRPr="00077625">
        <w:rPr>
          <w:rFonts w:asciiTheme="minorHAnsi" w:eastAsia="Times New Roman" w:hAnsiTheme="minorHAnsi" w:cstheme="minorHAnsi"/>
          <w:i/>
          <w:color w:val="FF0000"/>
        </w:rPr>
        <w:t>Discuss matters such as the proposed number of guests and nature of access to the unit</w:t>
      </w:r>
      <w:r w:rsidR="00077625" w:rsidRPr="00077625">
        <w:rPr>
          <w:rFonts w:asciiTheme="minorHAnsi" w:eastAsia="Times New Roman" w:hAnsiTheme="minorHAnsi" w:cstheme="minorHAnsi"/>
          <w:i/>
          <w:color w:val="FF0000"/>
        </w:rPr>
        <w:t xml:space="preserve">, and whether the number of vehicle trips are likely to differ to those of a residential activity, and the </w:t>
      </w:r>
      <w:r w:rsidR="00E419A7" w:rsidRPr="00E419A7">
        <w:rPr>
          <w:rFonts w:asciiTheme="minorHAnsi" w:eastAsia="Times New Roman" w:hAnsiTheme="minorHAnsi" w:cstheme="minorHAnsi"/>
          <w:i/>
          <w:color w:val="FF0000"/>
        </w:rPr>
        <w:t xml:space="preserve">capacity of the adjoining local road to accommodate these movements.  </w:t>
      </w:r>
    </w:p>
    <w:p w14:paraId="27118915" w14:textId="77777777" w:rsidR="00E419A7" w:rsidRPr="00F96987" w:rsidRDefault="00E419A7" w:rsidP="00EC58E5">
      <w:pPr>
        <w:tabs>
          <w:tab w:val="left" w:leader="dot" w:pos="10140"/>
        </w:tabs>
        <w:jc w:val="both"/>
        <w:rPr>
          <w:rFonts w:asciiTheme="minorHAnsi" w:eastAsia="Times New Roman" w:hAnsiTheme="minorHAnsi" w:cstheme="minorHAnsi"/>
          <w:iCs/>
          <w:color w:val="FF0000"/>
        </w:rPr>
      </w:pPr>
    </w:p>
    <w:p w14:paraId="3F228B69" w14:textId="1E768B6C" w:rsidR="00F72828" w:rsidRPr="00F96987" w:rsidRDefault="00F72828" w:rsidP="00EC58E5">
      <w:pPr>
        <w:tabs>
          <w:tab w:val="left" w:leader="dot" w:pos="10140"/>
        </w:tabs>
        <w:jc w:val="both"/>
        <w:rPr>
          <w:rFonts w:asciiTheme="minorHAnsi" w:eastAsia="Times New Roman" w:hAnsiTheme="minorHAnsi" w:cstheme="minorHAnsi"/>
          <w:iCs/>
          <w:color w:val="FF0000"/>
        </w:rPr>
      </w:pPr>
      <w:r w:rsidRPr="00F96987">
        <w:rPr>
          <w:rFonts w:asciiTheme="minorHAnsi" w:eastAsia="Times New Roman" w:hAnsiTheme="minorHAnsi" w:cstheme="minorHAnsi"/>
          <w:b/>
          <w:lang w:val="en-AU"/>
        </w:rPr>
        <w:t xml:space="preserve">Residential coherence </w:t>
      </w:r>
    </w:p>
    <w:p w14:paraId="735F111B" w14:textId="77777777" w:rsidR="00894025" w:rsidRPr="00F96987" w:rsidRDefault="00894025" w:rsidP="00EC58E5">
      <w:pPr>
        <w:jc w:val="both"/>
        <w:rPr>
          <w:rFonts w:asciiTheme="minorHAnsi" w:eastAsia="Times New Roman" w:hAnsiTheme="minorHAnsi" w:cstheme="minorHAnsi"/>
          <w:iCs/>
          <w:color w:val="FF0000"/>
          <w:lang w:val="en-AU"/>
        </w:rPr>
      </w:pPr>
    </w:p>
    <w:p w14:paraId="47026212" w14:textId="603DC359" w:rsidR="007B2147" w:rsidRDefault="007B2147" w:rsidP="00EC58E5">
      <w:pPr>
        <w:jc w:val="both"/>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t>[Assessment]</w:t>
      </w:r>
    </w:p>
    <w:p w14:paraId="46FC1714" w14:textId="77777777" w:rsidR="00810ABC" w:rsidRDefault="00810ABC" w:rsidP="00EC58E5">
      <w:pPr>
        <w:jc w:val="both"/>
        <w:rPr>
          <w:rFonts w:asciiTheme="minorHAnsi" w:eastAsia="Times New Roman" w:hAnsiTheme="minorHAnsi" w:cstheme="minorHAnsi"/>
          <w:iCs/>
          <w:color w:val="FF0000"/>
        </w:rPr>
      </w:pPr>
    </w:p>
    <w:p w14:paraId="4845D2CB" w14:textId="774A1C74" w:rsidR="00810ABC" w:rsidRPr="00810ABC" w:rsidRDefault="00810ABC" w:rsidP="00810ABC">
      <w:pPr>
        <w:jc w:val="both"/>
        <w:rPr>
          <w:rFonts w:asciiTheme="minorHAnsi" w:eastAsia="Times New Roman" w:hAnsiTheme="minorHAnsi" w:cstheme="minorHAnsi"/>
          <w:iCs/>
          <w:color w:val="FF0000"/>
        </w:rPr>
      </w:pPr>
      <w:r w:rsidRPr="00810ABC">
        <w:rPr>
          <w:rFonts w:asciiTheme="minorHAnsi" w:eastAsia="Times New Roman" w:hAnsiTheme="minorHAnsi" w:cstheme="minorHAnsi"/>
          <w:iCs/>
          <w:color w:val="FF0000"/>
        </w:rPr>
        <w:t>The last consideration is the degree to which residential activity may be lost from the immediate area and the residential block if the proposal were consented</w:t>
      </w:r>
      <w:r w:rsidR="00E807ED">
        <w:rPr>
          <w:rFonts w:asciiTheme="minorHAnsi" w:eastAsia="Times New Roman" w:hAnsiTheme="minorHAnsi" w:cstheme="minorHAnsi"/>
          <w:iCs/>
          <w:color w:val="FF0000"/>
        </w:rPr>
        <w:t>, to ascertain whether the</w:t>
      </w:r>
      <w:r w:rsidRPr="00810ABC">
        <w:rPr>
          <w:rFonts w:asciiTheme="minorHAnsi" w:eastAsia="Times New Roman" w:hAnsiTheme="minorHAnsi" w:cstheme="minorHAnsi"/>
          <w:iCs/>
          <w:color w:val="FF0000"/>
        </w:rPr>
        <w:t xml:space="preserve"> residential block will retain a high proportion of residential activities and </w:t>
      </w:r>
      <w:r w:rsidR="00E807ED">
        <w:rPr>
          <w:rFonts w:asciiTheme="minorHAnsi" w:eastAsia="Times New Roman" w:hAnsiTheme="minorHAnsi" w:cstheme="minorHAnsi"/>
          <w:iCs/>
          <w:color w:val="FF0000"/>
        </w:rPr>
        <w:t xml:space="preserve">each </w:t>
      </w:r>
      <w:r w:rsidRPr="00810ABC">
        <w:rPr>
          <w:rFonts w:asciiTheme="minorHAnsi" w:eastAsia="Times New Roman" w:hAnsiTheme="minorHAnsi" w:cstheme="minorHAnsi"/>
          <w:iCs/>
          <w:color w:val="FF0000"/>
        </w:rPr>
        <w:t>residential activity will retain a high proportion of residential neighbours</w:t>
      </w:r>
      <w:r w:rsidR="00E807ED">
        <w:rPr>
          <w:rFonts w:asciiTheme="minorHAnsi" w:eastAsia="Times New Roman" w:hAnsiTheme="minorHAnsi" w:cstheme="minorHAnsi"/>
          <w:iCs/>
          <w:color w:val="FF0000"/>
        </w:rPr>
        <w:t xml:space="preserve"> (matter of discretion 14.15.39 d.</w:t>
      </w:r>
      <w:r w:rsidR="00E75E6D">
        <w:rPr>
          <w:rFonts w:asciiTheme="minorHAnsi" w:eastAsia="Times New Roman" w:hAnsiTheme="minorHAnsi" w:cstheme="minorHAnsi"/>
          <w:iCs/>
          <w:color w:val="FF0000"/>
        </w:rPr>
        <w:t xml:space="preserve"> / 14A.11.34 d.</w:t>
      </w:r>
      <w:r w:rsidR="00E807ED">
        <w:rPr>
          <w:rFonts w:asciiTheme="minorHAnsi" w:eastAsia="Times New Roman" w:hAnsiTheme="minorHAnsi" w:cstheme="minorHAnsi"/>
          <w:iCs/>
          <w:color w:val="FF0000"/>
        </w:rPr>
        <w:t>).</w:t>
      </w:r>
    </w:p>
    <w:p w14:paraId="39B4A29E" w14:textId="77777777" w:rsidR="00810ABC" w:rsidRPr="00810ABC" w:rsidRDefault="00810ABC" w:rsidP="00810ABC">
      <w:pPr>
        <w:jc w:val="both"/>
        <w:rPr>
          <w:rFonts w:asciiTheme="minorHAnsi" w:eastAsia="Times New Roman" w:hAnsiTheme="minorHAnsi" w:cstheme="minorHAnsi"/>
          <w:iCs/>
          <w:color w:val="FF0000"/>
        </w:rPr>
      </w:pPr>
    </w:p>
    <w:p w14:paraId="4B36E9E3" w14:textId="784E71AF" w:rsidR="00810ABC" w:rsidRPr="00042C2A" w:rsidRDefault="00E807ED" w:rsidP="00810ABC">
      <w:pPr>
        <w:jc w:val="both"/>
        <w:rPr>
          <w:rFonts w:asciiTheme="minorHAnsi" w:eastAsia="Times New Roman" w:hAnsiTheme="minorHAnsi" w:cstheme="minorHAnsi"/>
          <w:i/>
          <w:color w:val="FF0000"/>
        </w:rPr>
      </w:pPr>
      <w:r w:rsidRPr="00042C2A">
        <w:rPr>
          <w:rFonts w:asciiTheme="minorHAnsi" w:eastAsia="Times New Roman" w:hAnsiTheme="minorHAnsi" w:cstheme="minorHAnsi"/>
          <w:i/>
          <w:color w:val="FF0000"/>
        </w:rPr>
        <w:lastRenderedPageBreak/>
        <w:t>Discuss whether there are any existing n</w:t>
      </w:r>
      <w:r w:rsidR="00810ABC" w:rsidRPr="00042C2A">
        <w:rPr>
          <w:rFonts w:asciiTheme="minorHAnsi" w:eastAsia="Times New Roman" w:hAnsiTheme="minorHAnsi" w:cstheme="minorHAnsi"/>
          <w:i/>
          <w:color w:val="FF0000"/>
        </w:rPr>
        <w:t xml:space="preserve">on-residential activities within the residential block </w:t>
      </w:r>
      <w:r w:rsidR="00042C2A">
        <w:rPr>
          <w:rFonts w:asciiTheme="minorHAnsi" w:eastAsia="Times New Roman" w:hAnsiTheme="minorHAnsi" w:cstheme="minorHAnsi"/>
          <w:i/>
          <w:color w:val="FF0000"/>
        </w:rPr>
        <w:t>(street block, bordered on all sides by streets</w:t>
      </w:r>
      <w:r w:rsidR="00E239CD">
        <w:rPr>
          <w:rFonts w:asciiTheme="minorHAnsi" w:eastAsia="Times New Roman" w:hAnsiTheme="minorHAnsi" w:cstheme="minorHAnsi"/>
          <w:i/>
          <w:color w:val="FF0000"/>
        </w:rPr>
        <w:t xml:space="preserve"> – </w:t>
      </w:r>
      <w:hyperlink r:id="rId13" w:history="1">
        <w:r w:rsidR="00E239CD" w:rsidRPr="00E239CD">
          <w:rPr>
            <w:rStyle w:val="Hyperlink"/>
            <w:rFonts w:asciiTheme="minorHAnsi" w:eastAsia="Times New Roman" w:hAnsiTheme="minorHAnsi" w:cstheme="minorHAnsi"/>
            <w:i/>
          </w:rPr>
          <w:t>LO 10/2023</w:t>
        </w:r>
      </w:hyperlink>
      <w:r w:rsidR="00042C2A">
        <w:rPr>
          <w:rFonts w:asciiTheme="minorHAnsi" w:eastAsia="Times New Roman" w:hAnsiTheme="minorHAnsi" w:cstheme="minorHAnsi"/>
          <w:i/>
          <w:color w:val="FF0000"/>
        </w:rPr>
        <w:t xml:space="preserve">) </w:t>
      </w:r>
      <w:r w:rsidR="00810ABC" w:rsidRPr="00042C2A">
        <w:rPr>
          <w:rFonts w:asciiTheme="minorHAnsi" w:eastAsia="Times New Roman" w:hAnsiTheme="minorHAnsi" w:cstheme="minorHAnsi"/>
          <w:i/>
          <w:color w:val="FF0000"/>
        </w:rPr>
        <w:t>the application site is located</w:t>
      </w:r>
      <w:r w:rsidR="00042C2A" w:rsidRPr="00042C2A">
        <w:rPr>
          <w:rFonts w:asciiTheme="minorHAnsi" w:eastAsia="Times New Roman" w:hAnsiTheme="minorHAnsi" w:cstheme="minorHAnsi"/>
          <w:i/>
          <w:color w:val="FF0000"/>
        </w:rPr>
        <w:t>, and the extent to which the adjoining residential activities will have residential neighbours. R</w:t>
      </w:r>
      <w:r w:rsidRPr="00042C2A">
        <w:rPr>
          <w:rFonts w:asciiTheme="minorHAnsi" w:eastAsia="Times New Roman" w:hAnsiTheme="minorHAnsi" w:cstheme="minorHAnsi"/>
          <w:i/>
          <w:color w:val="FF0000"/>
        </w:rPr>
        <w:t xml:space="preserve">egard </w:t>
      </w:r>
      <w:r w:rsidR="00810ABC" w:rsidRPr="00042C2A">
        <w:rPr>
          <w:rFonts w:asciiTheme="minorHAnsi" w:eastAsia="Times New Roman" w:hAnsiTheme="minorHAnsi" w:cstheme="minorHAnsi"/>
          <w:i/>
          <w:color w:val="FF0000"/>
        </w:rPr>
        <w:t xml:space="preserve">cannot </w:t>
      </w:r>
      <w:r w:rsidR="00042C2A" w:rsidRPr="00042C2A">
        <w:rPr>
          <w:rFonts w:asciiTheme="minorHAnsi" w:eastAsia="Times New Roman" w:hAnsiTheme="minorHAnsi" w:cstheme="minorHAnsi"/>
          <w:i/>
          <w:color w:val="FF0000"/>
        </w:rPr>
        <w:t>be had</w:t>
      </w:r>
      <w:r w:rsidR="00810ABC" w:rsidRPr="00042C2A">
        <w:rPr>
          <w:rFonts w:asciiTheme="minorHAnsi" w:eastAsia="Times New Roman" w:hAnsiTheme="minorHAnsi" w:cstheme="minorHAnsi"/>
          <w:i/>
          <w:color w:val="FF0000"/>
        </w:rPr>
        <w:t xml:space="preserve"> to </w:t>
      </w:r>
      <w:r w:rsidR="00042C2A" w:rsidRPr="00042C2A">
        <w:rPr>
          <w:rFonts w:asciiTheme="minorHAnsi" w:eastAsia="Times New Roman" w:hAnsiTheme="minorHAnsi" w:cstheme="minorHAnsi"/>
          <w:i/>
          <w:color w:val="FF0000"/>
        </w:rPr>
        <w:t>any unlawful activities occurring</w:t>
      </w:r>
      <w:r w:rsidR="00810ABC" w:rsidRPr="00042C2A">
        <w:rPr>
          <w:rFonts w:asciiTheme="minorHAnsi" w:eastAsia="Times New Roman" w:hAnsiTheme="minorHAnsi" w:cstheme="minorHAnsi"/>
          <w:i/>
          <w:color w:val="FF0000"/>
        </w:rPr>
        <w:t xml:space="preserve">.  </w:t>
      </w:r>
      <w:r w:rsidR="00042C2A" w:rsidRPr="00042C2A">
        <w:rPr>
          <w:rFonts w:asciiTheme="minorHAnsi" w:eastAsia="Times New Roman" w:hAnsiTheme="minorHAnsi" w:cstheme="minorHAnsi"/>
          <w:i/>
          <w:color w:val="FF0000"/>
        </w:rPr>
        <w:t xml:space="preserve">Conclude whether </w:t>
      </w:r>
      <w:proofErr w:type="gramStart"/>
      <w:r w:rsidR="00810ABC" w:rsidRPr="00042C2A">
        <w:rPr>
          <w:rFonts w:asciiTheme="minorHAnsi" w:eastAsia="Times New Roman" w:hAnsiTheme="minorHAnsi" w:cstheme="minorHAnsi"/>
          <w:i/>
          <w:color w:val="FF0000"/>
        </w:rPr>
        <w:t>at this point in time</w:t>
      </w:r>
      <w:proofErr w:type="gramEnd"/>
      <w:r w:rsidR="00810ABC" w:rsidRPr="00042C2A">
        <w:rPr>
          <w:rFonts w:asciiTheme="minorHAnsi" w:eastAsia="Times New Roman" w:hAnsiTheme="minorHAnsi" w:cstheme="minorHAnsi"/>
          <w:i/>
          <w:color w:val="FF0000"/>
        </w:rPr>
        <w:t>, the residential block and each residential activity within it will retain a high proportion of residential neighbour</w:t>
      </w:r>
      <w:r w:rsidR="00042C2A">
        <w:rPr>
          <w:rFonts w:asciiTheme="minorHAnsi" w:eastAsia="Times New Roman" w:hAnsiTheme="minorHAnsi" w:cstheme="minorHAnsi"/>
          <w:i/>
          <w:color w:val="FF0000"/>
        </w:rPr>
        <w:t>s, thus maintaining residential coherence</w:t>
      </w:r>
      <w:r w:rsidR="00810ABC" w:rsidRPr="00042C2A">
        <w:rPr>
          <w:rFonts w:asciiTheme="minorHAnsi" w:eastAsia="Times New Roman" w:hAnsiTheme="minorHAnsi" w:cstheme="minorHAnsi"/>
          <w:i/>
          <w:color w:val="FF0000"/>
        </w:rPr>
        <w:t>.</w:t>
      </w:r>
    </w:p>
    <w:p w14:paraId="7F4B3C36" w14:textId="77777777" w:rsidR="007B2147" w:rsidRPr="00F96987" w:rsidRDefault="007B2147" w:rsidP="00EC58E5">
      <w:pPr>
        <w:jc w:val="both"/>
        <w:rPr>
          <w:rFonts w:asciiTheme="minorHAnsi" w:eastAsia="Times New Roman" w:hAnsiTheme="minorHAnsi" w:cstheme="minorHAnsi"/>
          <w:iCs/>
          <w:color w:val="FF0000"/>
        </w:rPr>
      </w:pPr>
    </w:p>
    <w:p w14:paraId="6EF8F06F" w14:textId="011ECC82" w:rsidR="00012640" w:rsidRDefault="007B2147" w:rsidP="00EC58E5">
      <w:pPr>
        <w:jc w:val="both"/>
        <w:rPr>
          <w:rFonts w:asciiTheme="minorHAnsi" w:eastAsia="Times New Roman" w:hAnsiTheme="minorHAnsi" w:cstheme="minorHAnsi"/>
          <w:i/>
          <w:color w:val="FF0000"/>
        </w:rPr>
      </w:pPr>
      <w:r w:rsidRPr="00F96987">
        <w:rPr>
          <w:rFonts w:asciiTheme="minorHAnsi" w:eastAsia="Times New Roman" w:hAnsiTheme="minorHAnsi" w:cstheme="minorHAnsi"/>
          <w:i/>
          <w:color w:val="FF0000"/>
        </w:rPr>
        <w:t>Note that</w:t>
      </w:r>
      <w:r w:rsidR="00042C2A">
        <w:rPr>
          <w:rFonts w:asciiTheme="minorHAnsi" w:eastAsia="Times New Roman" w:hAnsiTheme="minorHAnsi" w:cstheme="minorHAnsi"/>
          <w:i/>
          <w:color w:val="FF0000"/>
        </w:rPr>
        <w:t xml:space="preserve"> the size of</w:t>
      </w:r>
      <w:r w:rsidRPr="00F96987">
        <w:rPr>
          <w:rFonts w:asciiTheme="minorHAnsi" w:eastAsia="Times New Roman" w:hAnsiTheme="minorHAnsi" w:cstheme="minorHAnsi"/>
          <w:i/>
          <w:color w:val="FF0000"/>
        </w:rPr>
        <w:t xml:space="preserve"> a </w:t>
      </w:r>
      <w:r w:rsidR="004C789E" w:rsidRPr="00F96987">
        <w:rPr>
          <w:rFonts w:asciiTheme="minorHAnsi" w:eastAsia="Times New Roman" w:hAnsiTheme="minorHAnsi" w:cstheme="minorHAnsi"/>
          <w:i/>
          <w:color w:val="FF0000"/>
        </w:rPr>
        <w:t xml:space="preserve">residential </w:t>
      </w:r>
      <w:r w:rsidRPr="00F96987">
        <w:rPr>
          <w:rFonts w:asciiTheme="minorHAnsi" w:eastAsia="Times New Roman" w:hAnsiTheme="minorHAnsi" w:cstheme="minorHAnsi"/>
          <w:i/>
          <w:color w:val="FF0000"/>
        </w:rPr>
        <w:t xml:space="preserve">block will vary depending on the location. Do NOT nominate your own block size, even if the </w:t>
      </w:r>
      <w:r w:rsidR="004C789E" w:rsidRPr="00F96987">
        <w:rPr>
          <w:rFonts w:asciiTheme="minorHAnsi" w:eastAsia="Times New Roman" w:hAnsiTheme="minorHAnsi" w:cstheme="minorHAnsi"/>
          <w:i/>
          <w:color w:val="FF0000"/>
        </w:rPr>
        <w:t xml:space="preserve">street </w:t>
      </w:r>
      <w:r w:rsidRPr="00F96987">
        <w:rPr>
          <w:rFonts w:asciiTheme="minorHAnsi" w:eastAsia="Times New Roman" w:hAnsiTheme="minorHAnsi" w:cstheme="minorHAnsi"/>
          <w:i/>
          <w:color w:val="FF0000"/>
        </w:rPr>
        <w:t>block is larger than average. You will have to undertake an assessment of the non-residential activities existing lawfully in the block which will likely require a site visit, unless the applicant has provided that with their application/RFI response.  A ‘high proportion’ of residentia</w:t>
      </w:r>
      <w:r w:rsidR="000B4A4F" w:rsidRPr="00F96987">
        <w:rPr>
          <w:rFonts w:asciiTheme="minorHAnsi" w:eastAsia="Times New Roman" w:hAnsiTheme="minorHAnsi" w:cstheme="minorHAnsi"/>
          <w:i/>
          <w:color w:val="FF0000"/>
        </w:rPr>
        <w:t>l activities/</w:t>
      </w:r>
      <w:r w:rsidRPr="00F96987">
        <w:rPr>
          <w:rFonts w:asciiTheme="minorHAnsi" w:eastAsia="Times New Roman" w:hAnsiTheme="minorHAnsi" w:cstheme="minorHAnsi"/>
          <w:i/>
          <w:color w:val="FF0000"/>
        </w:rPr>
        <w:t xml:space="preserve"> neighbours is likely to be </w:t>
      </w:r>
      <w:r w:rsidR="000B4A4F" w:rsidRPr="00F96987">
        <w:rPr>
          <w:rFonts w:asciiTheme="minorHAnsi" w:eastAsia="Times New Roman" w:hAnsiTheme="minorHAnsi" w:cstheme="minorHAnsi"/>
          <w:i/>
          <w:color w:val="FF0000"/>
        </w:rPr>
        <w:t xml:space="preserve">&gt;75% or </w:t>
      </w:r>
      <w:r w:rsidRPr="00F96987">
        <w:rPr>
          <w:rFonts w:asciiTheme="minorHAnsi" w:eastAsia="Times New Roman" w:hAnsiTheme="minorHAnsi" w:cstheme="minorHAnsi"/>
          <w:i/>
          <w:color w:val="FF0000"/>
        </w:rPr>
        <w:t>3/4 i.e. if the visitor accommodation has 3 neighbours, each of these will retain residential neighbours on all other boundaries, for example, to achieve the required ‘high proportion’.  Note this is for guidance only and will vary depending on the site context</w:t>
      </w:r>
      <w:r w:rsidR="000B4A4F" w:rsidRPr="00F96987">
        <w:rPr>
          <w:rFonts w:asciiTheme="minorHAnsi" w:eastAsia="Times New Roman" w:hAnsiTheme="minorHAnsi" w:cstheme="minorHAnsi"/>
          <w:i/>
          <w:color w:val="FF0000"/>
        </w:rPr>
        <w:t xml:space="preserve"> (</w:t>
      </w:r>
      <w:proofErr w:type="spellStart"/>
      <w:r w:rsidR="000B4A4F" w:rsidRPr="00F96987">
        <w:rPr>
          <w:rFonts w:asciiTheme="minorHAnsi" w:eastAsia="Times New Roman" w:hAnsiTheme="minorHAnsi" w:cstheme="minorHAnsi"/>
          <w:i/>
          <w:color w:val="FF0000"/>
        </w:rPr>
        <w:t>i.e</w:t>
      </w:r>
      <w:proofErr w:type="spellEnd"/>
      <w:r w:rsidR="000B4A4F" w:rsidRPr="00F96987">
        <w:rPr>
          <w:rFonts w:asciiTheme="minorHAnsi" w:eastAsia="Times New Roman" w:hAnsiTheme="minorHAnsi" w:cstheme="minorHAnsi"/>
          <w:i/>
          <w:color w:val="FF0000"/>
        </w:rPr>
        <w:t xml:space="preserve"> multi-unit developments may have more neighbours which could either reduce or increase coherence effects depending on the proposal)</w:t>
      </w:r>
      <w:r w:rsidRPr="00F96987">
        <w:rPr>
          <w:rFonts w:asciiTheme="minorHAnsi" w:eastAsia="Times New Roman" w:hAnsiTheme="minorHAnsi" w:cstheme="minorHAnsi"/>
          <w:i/>
          <w:color w:val="FF0000"/>
        </w:rPr>
        <w:t>, but please discuss with your team leader</w:t>
      </w:r>
      <w:r w:rsidR="000B4A4F" w:rsidRPr="00F96987">
        <w:rPr>
          <w:rFonts w:asciiTheme="minorHAnsi" w:eastAsia="Times New Roman" w:hAnsiTheme="minorHAnsi" w:cstheme="minorHAnsi"/>
          <w:i/>
          <w:color w:val="FF0000"/>
        </w:rPr>
        <w:t xml:space="preserve"> or principal advisor</w:t>
      </w:r>
      <w:r w:rsidRPr="00F96987">
        <w:rPr>
          <w:rFonts w:asciiTheme="minorHAnsi" w:eastAsia="Times New Roman" w:hAnsiTheme="minorHAnsi" w:cstheme="minorHAnsi"/>
          <w:i/>
          <w:color w:val="FF0000"/>
        </w:rPr>
        <w:t xml:space="preserve"> early on for affected persons consideration and for this aspect of your assessment</w:t>
      </w:r>
      <w:r w:rsidR="000B4A4F" w:rsidRPr="00F96987">
        <w:rPr>
          <w:rFonts w:asciiTheme="minorHAnsi" w:eastAsia="Times New Roman" w:hAnsiTheme="minorHAnsi" w:cstheme="minorHAnsi"/>
          <w:i/>
          <w:color w:val="FF0000"/>
        </w:rPr>
        <w:t xml:space="preserve"> as required. </w:t>
      </w:r>
    </w:p>
    <w:p w14:paraId="52CEF5EE" w14:textId="4C4A0EF1" w:rsidR="007B2147" w:rsidRPr="00F96987" w:rsidRDefault="00012640" w:rsidP="00EC58E5">
      <w:pPr>
        <w:jc w:val="both"/>
        <w:rPr>
          <w:rFonts w:asciiTheme="minorHAnsi" w:eastAsia="Times New Roman" w:hAnsiTheme="minorHAnsi" w:cstheme="minorHAnsi"/>
          <w:i/>
          <w:color w:val="FF0000"/>
        </w:rPr>
      </w:pPr>
      <w:r>
        <w:rPr>
          <w:rFonts w:asciiTheme="minorHAnsi" w:eastAsia="Times New Roman" w:hAnsiTheme="minorHAnsi" w:cstheme="minorHAnsi"/>
          <w:i/>
          <w:color w:val="FF0000"/>
        </w:rPr>
        <w:t>Note - t</w:t>
      </w:r>
      <w:r w:rsidR="000B4A4F" w:rsidRPr="00F96987">
        <w:rPr>
          <w:rFonts w:asciiTheme="minorHAnsi" w:eastAsia="Times New Roman" w:hAnsiTheme="minorHAnsi" w:cstheme="minorHAnsi"/>
          <w:i/>
          <w:color w:val="FF0000"/>
        </w:rPr>
        <w:t>he interpretation of this may develop over time with decisions etc</w:t>
      </w:r>
      <w:r>
        <w:rPr>
          <w:rFonts w:asciiTheme="minorHAnsi" w:eastAsia="Times New Roman" w:hAnsiTheme="minorHAnsi" w:cstheme="minorHAnsi"/>
          <w:i/>
          <w:color w:val="FF0000"/>
        </w:rPr>
        <w:t xml:space="preserve">, and legal advice has been sought </w:t>
      </w:r>
      <w:r w:rsidR="00FC7B03">
        <w:rPr>
          <w:rFonts w:asciiTheme="minorHAnsi" w:eastAsia="Times New Roman" w:hAnsiTheme="minorHAnsi" w:cstheme="minorHAnsi"/>
          <w:i/>
          <w:color w:val="FF0000"/>
        </w:rPr>
        <w:t xml:space="preserve">(Sept 2023) </w:t>
      </w:r>
      <w:r>
        <w:rPr>
          <w:rFonts w:asciiTheme="minorHAnsi" w:eastAsia="Times New Roman" w:hAnsiTheme="minorHAnsi" w:cstheme="minorHAnsi"/>
          <w:i/>
          <w:color w:val="FF0000"/>
        </w:rPr>
        <w:t>on the terms ‘high proportion’ and ‘predominantly’</w:t>
      </w:r>
      <w:r w:rsidR="00FC7B03">
        <w:rPr>
          <w:rFonts w:asciiTheme="minorHAnsi" w:eastAsia="Times New Roman" w:hAnsiTheme="minorHAnsi" w:cstheme="minorHAnsi"/>
          <w:i/>
          <w:color w:val="FF0000"/>
        </w:rPr>
        <w:t>.</w:t>
      </w:r>
    </w:p>
    <w:p w14:paraId="53DE7D38" w14:textId="77777777" w:rsidR="007B2147" w:rsidRPr="00F96987" w:rsidRDefault="007B2147" w:rsidP="00EC58E5">
      <w:pPr>
        <w:jc w:val="both"/>
        <w:rPr>
          <w:rFonts w:asciiTheme="minorHAnsi" w:eastAsia="Times New Roman" w:hAnsiTheme="minorHAnsi" w:cstheme="minorHAnsi"/>
          <w:i/>
          <w:color w:val="FF0000"/>
          <w:lang w:val="en-AU"/>
        </w:rPr>
      </w:pPr>
    </w:p>
    <w:p w14:paraId="212032CB" w14:textId="77777777" w:rsidR="0070081B" w:rsidRPr="00F96987" w:rsidRDefault="0070081B" w:rsidP="00EC58E5">
      <w:pPr>
        <w:jc w:val="both"/>
        <w:rPr>
          <w:rFonts w:asciiTheme="minorHAnsi" w:eastAsia="Times New Roman" w:hAnsiTheme="minorHAnsi" w:cstheme="minorHAnsi"/>
          <w:iCs/>
          <w:color w:val="FF0000"/>
          <w:lang w:val="en-AU"/>
        </w:rPr>
      </w:pPr>
      <w:r w:rsidRPr="00F96987">
        <w:rPr>
          <w:rFonts w:asciiTheme="minorHAnsi" w:eastAsia="Times New Roman" w:hAnsiTheme="minorHAnsi" w:cstheme="minorHAnsi"/>
          <w:bCs/>
          <w:iCs/>
          <w:lang w:val="en-AU"/>
        </w:rPr>
        <w:t xml:space="preserve">+ effects are assessed </w:t>
      </w:r>
      <w:r w:rsidRPr="00F96987">
        <w:rPr>
          <w:rFonts w:asciiTheme="minorHAnsi" w:eastAsia="Times New Roman" w:hAnsiTheme="minorHAnsi" w:cstheme="minorHAnsi"/>
          <w:bCs/>
          <w:iCs/>
          <w:color w:val="FF0000"/>
          <w:lang w:val="en-AU"/>
        </w:rPr>
        <w:t>on page / in section +</w:t>
      </w:r>
      <w:r w:rsidRPr="00F96987">
        <w:rPr>
          <w:rFonts w:asciiTheme="minorHAnsi" w:eastAsia="Times New Roman" w:hAnsiTheme="minorHAnsi" w:cstheme="minorHAnsi"/>
          <w:bCs/>
          <w:iCs/>
          <w:lang w:val="en-AU"/>
        </w:rPr>
        <w:t xml:space="preserve"> of the application. I agree with and adopt the applicant’s assessment </w:t>
      </w:r>
      <w:r w:rsidRPr="00F96987">
        <w:rPr>
          <w:rFonts w:asciiTheme="minorHAnsi" w:eastAsia="Times New Roman" w:hAnsiTheme="minorHAnsi" w:cstheme="minorHAnsi"/>
          <w:bCs/>
          <w:iCs/>
          <w:color w:val="FF0000"/>
          <w:lang w:val="en-AU"/>
        </w:rPr>
        <w:t>and note the following additional points:</w:t>
      </w:r>
    </w:p>
    <w:p w14:paraId="6B49647E" w14:textId="77777777" w:rsidR="0070081B" w:rsidRPr="00F96987" w:rsidRDefault="0070081B" w:rsidP="00EC58E5">
      <w:pPr>
        <w:jc w:val="both"/>
        <w:rPr>
          <w:rFonts w:asciiTheme="minorHAnsi" w:eastAsia="Times New Roman" w:hAnsiTheme="minorHAnsi" w:cstheme="minorHAnsi"/>
          <w:iCs/>
          <w:color w:val="FF0000"/>
          <w:lang w:val="en-AU"/>
        </w:rPr>
      </w:pPr>
    </w:p>
    <w:p w14:paraId="79A1324D" w14:textId="77777777" w:rsidR="00894025" w:rsidRPr="00F96987" w:rsidRDefault="00894025" w:rsidP="00EC58E5">
      <w:pPr>
        <w:jc w:val="both"/>
        <w:rPr>
          <w:rFonts w:asciiTheme="minorHAnsi" w:eastAsia="Times New Roman" w:hAnsiTheme="minorHAnsi" w:cstheme="minorHAnsi"/>
          <w:iCs/>
          <w:color w:val="FF0000"/>
          <w:lang w:val="en-AU"/>
        </w:rPr>
      </w:pPr>
      <w:r w:rsidRPr="00F96987">
        <w:rPr>
          <w:rFonts w:asciiTheme="minorHAnsi" w:eastAsia="Times New Roman" w:hAnsiTheme="minorHAnsi" w:cstheme="minorHAnsi"/>
          <w:iCs/>
          <w:color w:val="FF0000"/>
          <w:lang w:val="en-AU"/>
        </w:rPr>
        <w:t xml:space="preserve">The applicant has volunteered / agreed to </w:t>
      </w:r>
      <w:proofErr w:type="gramStart"/>
      <w:r w:rsidRPr="00F96987">
        <w:rPr>
          <w:rFonts w:asciiTheme="minorHAnsi" w:eastAsia="Times New Roman" w:hAnsiTheme="minorHAnsi" w:cstheme="minorHAnsi"/>
          <w:iCs/>
          <w:color w:val="FF0000"/>
          <w:lang w:val="en-AU"/>
        </w:rPr>
        <w:t>a number of</w:t>
      </w:r>
      <w:proofErr w:type="gramEnd"/>
      <w:r w:rsidRPr="00F96987">
        <w:rPr>
          <w:rFonts w:asciiTheme="minorHAnsi" w:eastAsia="Times New Roman" w:hAnsiTheme="minorHAnsi" w:cstheme="minorHAnsi"/>
          <w:iCs/>
          <w:color w:val="FF0000"/>
          <w:lang w:val="en-AU"/>
        </w:rPr>
        <w:t xml:space="preserve"> conditions relating to [+]. These form / are deemed to form part of the application and can be </w:t>
      </w:r>
      <w:proofErr w:type="gramStart"/>
      <w:r w:rsidRPr="00F96987">
        <w:rPr>
          <w:rFonts w:asciiTheme="minorHAnsi" w:eastAsia="Times New Roman" w:hAnsiTheme="minorHAnsi" w:cstheme="minorHAnsi"/>
          <w:iCs/>
          <w:color w:val="FF0000"/>
          <w:lang w:val="en-AU"/>
        </w:rPr>
        <w:t>taken into account</w:t>
      </w:r>
      <w:proofErr w:type="gramEnd"/>
      <w:r w:rsidRPr="00F96987">
        <w:rPr>
          <w:rFonts w:asciiTheme="minorHAnsi" w:eastAsia="Times New Roman" w:hAnsiTheme="minorHAnsi" w:cstheme="minorHAnsi"/>
          <w:iCs/>
          <w:color w:val="FF0000"/>
          <w:lang w:val="en-AU"/>
        </w:rPr>
        <w:t xml:space="preserve"> in assessing the effects of the proposed activity. </w:t>
      </w:r>
    </w:p>
    <w:p w14:paraId="3813AFFB" w14:textId="77777777" w:rsidR="00894025" w:rsidRPr="00F96987" w:rsidRDefault="00894025" w:rsidP="00EC58E5">
      <w:pPr>
        <w:tabs>
          <w:tab w:val="left" w:leader="dot" w:pos="10140"/>
        </w:tabs>
        <w:jc w:val="both"/>
        <w:rPr>
          <w:rFonts w:asciiTheme="minorHAnsi" w:eastAsia="Times New Roman" w:hAnsiTheme="minorHAnsi" w:cstheme="minorHAnsi"/>
          <w:iCs/>
          <w:color w:val="FF0000"/>
        </w:rPr>
      </w:pPr>
    </w:p>
    <w:p w14:paraId="53C30346" w14:textId="77777777" w:rsidR="005C64A7" w:rsidRPr="00F96987" w:rsidRDefault="005C64A7" w:rsidP="00EC58E5">
      <w:pPr>
        <w:jc w:val="both"/>
        <w:rPr>
          <w:rFonts w:asciiTheme="minorHAnsi" w:eastAsia="Times New Roman" w:hAnsiTheme="minorHAnsi" w:cstheme="minorHAnsi"/>
          <w:iCs/>
          <w:color w:val="FF0000"/>
        </w:rPr>
      </w:pPr>
      <w:r w:rsidRPr="00F96987">
        <w:rPr>
          <w:rFonts w:asciiTheme="minorHAnsi" w:eastAsia="Times New Roman" w:hAnsiTheme="minorHAnsi" w:cstheme="minorHAnsi"/>
          <w:bCs/>
          <w:color w:val="FF0000"/>
        </w:rPr>
        <w:t>Under Section 95E(1) a person is not deem</w:t>
      </w:r>
      <w:r w:rsidR="00FE721B" w:rsidRPr="00F96987">
        <w:rPr>
          <w:rFonts w:asciiTheme="minorHAnsi" w:eastAsia="Times New Roman" w:hAnsiTheme="minorHAnsi" w:cstheme="minorHAnsi"/>
          <w:bCs/>
          <w:color w:val="FF0000"/>
        </w:rPr>
        <w:t>ed affected by an activity if</w:t>
      </w:r>
      <w:r w:rsidRPr="00F96987">
        <w:rPr>
          <w:rFonts w:asciiTheme="minorHAnsi" w:eastAsia="Times New Roman" w:hAnsiTheme="minorHAnsi" w:cstheme="minorHAnsi"/>
          <w:bCs/>
          <w:color w:val="FF0000"/>
        </w:rPr>
        <w:t xml:space="preserve"> the adverse effects on them are less than minor.</w:t>
      </w:r>
    </w:p>
    <w:p w14:paraId="7B616AE5" w14:textId="77777777" w:rsidR="0076561B" w:rsidRPr="00F96987" w:rsidRDefault="0076561B" w:rsidP="00EC58E5">
      <w:pPr>
        <w:jc w:val="both"/>
        <w:rPr>
          <w:rFonts w:asciiTheme="minorHAnsi" w:eastAsia="Times New Roman" w:hAnsiTheme="minorHAnsi" w:cstheme="minorHAnsi"/>
          <w:iCs/>
          <w:color w:val="FF0000"/>
        </w:rPr>
      </w:pPr>
    </w:p>
    <w:p w14:paraId="634EC48E" w14:textId="77777777" w:rsidR="00114758" w:rsidRPr="00F96987" w:rsidRDefault="00114758" w:rsidP="00EC58E5">
      <w:pPr>
        <w:tabs>
          <w:tab w:val="left" w:leader="dot" w:pos="10140"/>
        </w:tabs>
        <w:jc w:val="both"/>
        <w:rPr>
          <w:rFonts w:asciiTheme="minorHAnsi" w:eastAsia="Times New Roman" w:hAnsiTheme="minorHAnsi" w:cstheme="minorHAnsi"/>
          <w:b/>
          <w:bCs/>
        </w:rPr>
      </w:pPr>
      <w:r w:rsidRPr="00F96987">
        <w:rPr>
          <w:rFonts w:asciiTheme="minorHAnsi" w:eastAsia="Times New Roman" w:hAnsiTheme="minorHAnsi" w:cstheme="minorHAnsi"/>
          <w:b/>
          <w:bCs/>
        </w:rPr>
        <w:t>Conclusion</w:t>
      </w:r>
    </w:p>
    <w:p w14:paraId="5FD7750B" w14:textId="77777777" w:rsidR="00114758" w:rsidRPr="00F96987" w:rsidRDefault="00114758" w:rsidP="00EC58E5">
      <w:pPr>
        <w:jc w:val="both"/>
        <w:rPr>
          <w:rFonts w:asciiTheme="minorHAnsi" w:eastAsia="Times New Roman" w:hAnsiTheme="minorHAnsi" w:cstheme="minorHAnsi"/>
          <w:bCs/>
        </w:rPr>
      </w:pPr>
    </w:p>
    <w:p w14:paraId="67B211B1" w14:textId="77777777" w:rsidR="00DD73C2" w:rsidRPr="00F96987" w:rsidRDefault="003324CE" w:rsidP="00EC58E5">
      <w:pPr>
        <w:jc w:val="both"/>
        <w:rPr>
          <w:rFonts w:asciiTheme="minorHAnsi" w:eastAsia="Times New Roman" w:hAnsiTheme="minorHAnsi" w:cstheme="minorHAnsi"/>
          <w:bCs/>
        </w:rPr>
      </w:pPr>
      <w:r w:rsidRPr="00F96987">
        <w:rPr>
          <w:rFonts w:asciiTheme="minorHAnsi" w:eastAsia="Times New Roman" w:hAnsiTheme="minorHAnsi" w:cstheme="minorHAnsi"/>
          <w:bCs/>
        </w:rPr>
        <w:t>Overall</w:t>
      </w:r>
      <w:r w:rsidR="00DD73C2" w:rsidRPr="00F96987">
        <w:rPr>
          <w:rFonts w:asciiTheme="minorHAnsi" w:eastAsia="Times New Roman" w:hAnsiTheme="minorHAnsi" w:cstheme="minorHAnsi"/>
          <w:bCs/>
        </w:rPr>
        <w:t xml:space="preserve">, I consider that any adverse effects on the wider environment will be </w:t>
      </w:r>
      <w:r w:rsidR="00DD73C2" w:rsidRPr="00F96987">
        <w:rPr>
          <w:rFonts w:asciiTheme="minorHAnsi" w:eastAsia="Times New Roman" w:hAnsiTheme="minorHAnsi" w:cstheme="minorHAnsi"/>
          <w:bCs/>
          <w:highlight w:val="yellow"/>
        </w:rPr>
        <w:t>+</w:t>
      </w:r>
      <w:r w:rsidR="00DD73C2" w:rsidRPr="00F96987">
        <w:rPr>
          <w:rFonts w:asciiTheme="minorHAnsi" w:eastAsia="Times New Roman" w:hAnsiTheme="minorHAnsi" w:cstheme="minorHAnsi"/>
          <w:bCs/>
        </w:rPr>
        <w:t xml:space="preserve"> and that there will be </w:t>
      </w:r>
      <w:r w:rsidR="00DD73C2" w:rsidRPr="000B7774">
        <w:rPr>
          <w:rFonts w:asciiTheme="minorHAnsi" w:eastAsia="Times New Roman" w:hAnsiTheme="minorHAnsi" w:cstheme="minorHAnsi"/>
          <w:bCs/>
          <w:color w:val="FF0000"/>
        </w:rPr>
        <w:t>no affected persons</w:t>
      </w:r>
      <w:r w:rsidR="00DD73C2" w:rsidRPr="00F96987">
        <w:rPr>
          <w:rFonts w:asciiTheme="minorHAnsi" w:eastAsia="Times New Roman" w:hAnsiTheme="minorHAnsi" w:cstheme="minorHAnsi"/>
          <w:bCs/>
        </w:rPr>
        <w:t xml:space="preserve">. </w:t>
      </w:r>
    </w:p>
    <w:p w14:paraId="355DA651" w14:textId="77777777" w:rsidR="0055354A" w:rsidRPr="00F96987" w:rsidRDefault="0055354A" w:rsidP="00EC58E5">
      <w:pPr>
        <w:jc w:val="both"/>
        <w:rPr>
          <w:rFonts w:asciiTheme="minorHAnsi" w:eastAsia="Times New Roman" w:hAnsiTheme="minorHAnsi" w:cstheme="minorHAnsi"/>
          <w:bCs/>
        </w:rPr>
      </w:pPr>
    </w:p>
    <w:p w14:paraId="64C2444B" w14:textId="77777777" w:rsidR="00CB4DEB" w:rsidRPr="00F96987" w:rsidRDefault="00CB4DEB" w:rsidP="00CB4DEB">
      <w:pPr>
        <w:pStyle w:val="Heading1"/>
        <w:rPr>
          <w:rFonts w:asciiTheme="minorHAnsi" w:eastAsia="Times New Roman" w:hAnsiTheme="minorHAnsi" w:cstheme="minorHAnsi"/>
          <w:color w:val="FF0000"/>
          <w:szCs w:val="20"/>
          <w:lang w:val="en-AU"/>
        </w:rPr>
      </w:pPr>
      <w:r w:rsidRPr="00F96987">
        <w:rPr>
          <w:rFonts w:asciiTheme="minorHAnsi" w:eastAsia="Times New Roman" w:hAnsiTheme="minorHAnsi" w:cstheme="minorHAnsi"/>
          <w:szCs w:val="20"/>
        </w:rPr>
        <w:t>Notification tests [Sections 95A and 95B]</w:t>
      </w:r>
    </w:p>
    <w:p w14:paraId="0BC2ED68" w14:textId="77777777" w:rsidR="00CB4DEB" w:rsidRPr="00F96987" w:rsidRDefault="00CB4DEB" w:rsidP="000020EC">
      <w:pPr>
        <w:jc w:val="both"/>
        <w:rPr>
          <w:rFonts w:asciiTheme="minorHAnsi" w:eastAsia="Times New Roman" w:hAnsiTheme="minorHAnsi" w:cstheme="minorHAnsi"/>
          <w:color w:val="FF0000"/>
          <w:lang w:val="en-AU"/>
        </w:rPr>
      </w:pPr>
    </w:p>
    <w:p w14:paraId="501A616F" w14:textId="77777777" w:rsidR="00930229" w:rsidRPr="00F96987" w:rsidRDefault="00930229" w:rsidP="00930229">
      <w:pPr>
        <w:jc w:val="both"/>
        <w:rPr>
          <w:rFonts w:asciiTheme="minorHAnsi" w:eastAsia="Times New Roman" w:hAnsiTheme="minorHAnsi" w:cstheme="minorHAnsi"/>
          <w:iCs/>
        </w:rPr>
      </w:pPr>
      <w:r w:rsidRPr="00F96987">
        <w:rPr>
          <w:rFonts w:asciiTheme="minorHAnsi" w:eastAsia="Times New Roman" w:hAnsiTheme="minorHAnsi" w:cstheme="minorHAnsi"/>
          <w:iCs/>
        </w:rPr>
        <w:t xml:space="preserve">Sections 95A and 95B set out the steps that must be followed to </w:t>
      </w:r>
      <w:r w:rsidR="00091E03" w:rsidRPr="00F96987">
        <w:rPr>
          <w:rFonts w:asciiTheme="minorHAnsi" w:eastAsia="Times New Roman" w:hAnsiTheme="minorHAnsi" w:cstheme="minorHAnsi"/>
          <w:iCs/>
        </w:rPr>
        <w:t>determine whether public notification</w:t>
      </w:r>
      <w:r w:rsidRPr="00F96987">
        <w:rPr>
          <w:rFonts w:asciiTheme="minorHAnsi" w:eastAsia="Times New Roman" w:hAnsiTheme="minorHAnsi" w:cstheme="minorHAnsi"/>
          <w:iCs/>
        </w:rPr>
        <w:t xml:space="preserve"> or limited notification of an application is required. </w:t>
      </w:r>
    </w:p>
    <w:p w14:paraId="1F18B113" w14:textId="77777777" w:rsidR="00930229" w:rsidRPr="00F96987" w:rsidRDefault="00930229" w:rsidP="00930229">
      <w:pPr>
        <w:jc w:val="both"/>
        <w:rPr>
          <w:rFonts w:asciiTheme="minorHAnsi" w:eastAsia="Times New Roman" w:hAnsiTheme="minorHAnsi"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F96987" w14:paraId="739344A8" w14:textId="77777777" w:rsidTr="00F156DD">
        <w:tc>
          <w:tcPr>
            <w:tcW w:w="10201" w:type="dxa"/>
            <w:gridSpan w:val="2"/>
            <w:shd w:val="clear" w:color="auto" w:fill="D9D9D9" w:themeFill="background1" w:themeFillShade="D9"/>
          </w:tcPr>
          <w:p w14:paraId="114DDFE6" w14:textId="77777777" w:rsidR="00C70173" w:rsidRPr="00F96987" w:rsidRDefault="00C70173" w:rsidP="002E3C6C">
            <w:pPr>
              <w:spacing w:before="60" w:after="60"/>
              <w:jc w:val="both"/>
              <w:rPr>
                <w:rFonts w:asciiTheme="minorHAnsi" w:hAnsiTheme="minorHAnsi" w:cstheme="minorHAnsi"/>
                <w:b/>
                <w:iCs/>
              </w:rPr>
            </w:pPr>
            <w:r w:rsidRPr="00F96987">
              <w:rPr>
                <w:rFonts w:asciiTheme="minorHAnsi" w:hAnsiTheme="minorHAnsi" w:cstheme="minorHAnsi"/>
                <w:b/>
                <w:iCs/>
              </w:rPr>
              <w:t>PUBLIC NOTIFICATION TESTS – Section 95A</w:t>
            </w:r>
          </w:p>
        </w:tc>
      </w:tr>
      <w:tr w:rsidR="00930229" w:rsidRPr="00435BC0" w14:paraId="54688422" w14:textId="77777777" w:rsidTr="00F156DD">
        <w:tc>
          <w:tcPr>
            <w:tcW w:w="10201" w:type="dxa"/>
            <w:gridSpan w:val="2"/>
            <w:shd w:val="clear" w:color="auto" w:fill="F2F2F2" w:themeFill="background1" w:themeFillShade="F2"/>
          </w:tcPr>
          <w:p w14:paraId="73BDD385" w14:textId="77777777" w:rsidR="00930229" w:rsidRPr="00435BC0" w:rsidRDefault="00930229" w:rsidP="002E3C6C">
            <w:pPr>
              <w:spacing w:before="60" w:after="60"/>
              <w:jc w:val="both"/>
              <w:rPr>
                <w:rFonts w:asciiTheme="minorHAnsi" w:hAnsiTheme="minorHAnsi" w:cstheme="minorHAnsi"/>
                <w:b/>
                <w:i/>
                <w:iCs/>
                <w:sz w:val="18"/>
                <w:szCs w:val="18"/>
              </w:rPr>
            </w:pPr>
            <w:r w:rsidRPr="00435BC0">
              <w:rPr>
                <w:rFonts w:asciiTheme="minorHAnsi" w:hAnsiTheme="minorHAnsi" w:cstheme="minorHAnsi"/>
                <w:b/>
                <w:i/>
                <w:iCs/>
                <w:sz w:val="18"/>
                <w:szCs w:val="18"/>
              </w:rPr>
              <w:t>Step 1: Mandatory notification – section 95A(3)</w:t>
            </w:r>
          </w:p>
        </w:tc>
      </w:tr>
      <w:tr w:rsidR="00930229" w:rsidRPr="00435BC0" w14:paraId="1AC4CA0D" w14:textId="77777777" w:rsidTr="00F156DD">
        <w:tc>
          <w:tcPr>
            <w:tcW w:w="9209" w:type="dxa"/>
          </w:tcPr>
          <w:p w14:paraId="48A1FF11"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Has the applicant requested that the application be publicly notified?</w:t>
            </w:r>
          </w:p>
        </w:tc>
        <w:tc>
          <w:tcPr>
            <w:tcW w:w="992" w:type="dxa"/>
          </w:tcPr>
          <w:p w14:paraId="09C30C8A" w14:textId="77777777" w:rsidR="00930229" w:rsidRPr="00435BC0" w:rsidRDefault="00930229" w:rsidP="002E3C6C">
            <w:pPr>
              <w:spacing w:before="60" w:after="60"/>
              <w:jc w:val="center"/>
              <w:rPr>
                <w:rFonts w:asciiTheme="minorHAnsi" w:hAnsiTheme="minorHAnsi" w:cstheme="minorHAnsi"/>
                <w:b/>
                <w:iCs/>
                <w:sz w:val="18"/>
                <w:szCs w:val="18"/>
              </w:rPr>
            </w:pPr>
            <w:r w:rsidRPr="00435BC0">
              <w:rPr>
                <w:rFonts w:asciiTheme="minorHAnsi" w:hAnsiTheme="minorHAnsi" w:cstheme="minorHAnsi"/>
                <w:b/>
                <w:iCs/>
                <w:sz w:val="18"/>
                <w:szCs w:val="18"/>
              </w:rPr>
              <w:t>No</w:t>
            </w:r>
          </w:p>
        </w:tc>
      </w:tr>
      <w:tr w:rsidR="00930229" w:rsidRPr="00435BC0" w14:paraId="4B36D14E" w14:textId="77777777" w:rsidTr="00F156DD">
        <w:tc>
          <w:tcPr>
            <w:tcW w:w="9209" w:type="dxa"/>
          </w:tcPr>
          <w:p w14:paraId="0A8805E1"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Is public notification required under s95C (following a request for further information or commissioning of report)?</w:t>
            </w:r>
          </w:p>
        </w:tc>
        <w:tc>
          <w:tcPr>
            <w:tcW w:w="992" w:type="dxa"/>
          </w:tcPr>
          <w:p w14:paraId="1F564236" w14:textId="77777777" w:rsidR="00930229" w:rsidRPr="00435BC0" w:rsidRDefault="00930229" w:rsidP="002E3C6C">
            <w:pPr>
              <w:spacing w:before="60" w:after="60"/>
              <w:jc w:val="center"/>
              <w:rPr>
                <w:rFonts w:asciiTheme="minorHAnsi" w:hAnsiTheme="minorHAnsi" w:cstheme="minorHAnsi"/>
                <w:b/>
                <w:sz w:val="18"/>
                <w:szCs w:val="18"/>
              </w:rPr>
            </w:pPr>
            <w:r w:rsidRPr="00435BC0">
              <w:rPr>
                <w:rFonts w:asciiTheme="minorHAnsi" w:hAnsiTheme="minorHAnsi" w:cstheme="minorHAnsi"/>
                <w:b/>
                <w:iCs/>
                <w:sz w:val="18"/>
                <w:szCs w:val="18"/>
              </w:rPr>
              <w:t>No</w:t>
            </w:r>
          </w:p>
        </w:tc>
      </w:tr>
      <w:tr w:rsidR="00930229" w:rsidRPr="00435BC0" w14:paraId="4498E61F" w14:textId="77777777" w:rsidTr="00F156DD">
        <w:tc>
          <w:tcPr>
            <w:tcW w:w="9209" w:type="dxa"/>
          </w:tcPr>
          <w:p w14:paraId="11088650"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Is the application made jointly with an application to exchange reserve land?</w:t>
            </w:r>
          </w:p>
        </w:tc>
        <w:tc>
          <w:tcPr>
            <w:tcW w:w="992" w:type="dxa"/>
          </w:tcPr>
          <w:p w14:paraId="0F1570E6" w14:textId="77777777" w:rsidR="00930229" w:rsidRPr="00435BC0" w:rsidRDefault="00930229" w:rsidP="002E3C6C">
            <w:pPr>
              <w:spacing w:before="60" w:after="60"/>
              <w:jc w:val="center"/>
              <w:rPr>
                <w:rFonts w:asciiTheme="minorHAnsi" w:hAnsiTheme="minorHAnsi" w:cstheme="minorHAnsi"/>
                <w:b/>
                <w:sz w:val="18"/>
                <w:szCs w:val="18"/>
              </w:rPr>
            </w:pPr>
            <w:r w:rsidRPr="00435BC0">
              <w:rPr>
                <w:rFonts w:asciiTheme="minorHAnsi" w:hAnsiTheme="minorHAnsi" w:cstheme="minorHAnsi"/>
                <w:b/>
                <w:iCs/>
                <w:sz w:val="18"/>
                <w:szCs w:val="18"/>
              </w:rPr>
              <w:t>No</w:t>
            </w:r>
          </w:p>
        </w:tc>
      </w:tr>
      <w:tr w:rsidR="00930229" w:rsidRPr="00435BC0" w14:paraId="5F3AA5F9" w14:textId="77777777" w:rsidTr="00F156DD">
        <w:tc>
          <w:tcPr>
            <w:tcW w:w="10201" w:type="dxa"/>
            <w:gridSpan w:val="2"/>
            <w:shd w:val="clear" w:color="auto" w:fill="F2F2F2" w:themeFill="background1" w:themeFillShade="F2"/>
          </w:tcPr>
          <w:p w14:paraId="38C10070" w14:textId="77777777" w:rsidR="00930229" w:rsidRPr="00435BC0" w:rsidRDefault="00930229" w:rsidP="002E3C6C">
            <w:pPr>
              <w:spacing w:before="60" w:after="60"/>
              <w:jc w:val="both"/>
              <w:rPr>
                <w:rFonts w:asciiTheme="minorHAnsi" w:hAnsiTheme="minorHAnsi" w:cstheme="minorHAnsi"/>
                <w:b/>
                <w:i/>
                <w:iCs/>
                <w:color w:val="FF0000"/>
                <w:sz w:val="18"/>
                <w:szCs w:val="18"/>
              </w:rPr>
            </w:pPr>
            <w:r w:rsidRPr="00435BC0">
              <w:rPr>
                <w:rFonts w:asciiTheme="minorHAnsi" w:hAnsiTheme="minorHAnsi" w:cstheme="minorHAnsi"/>
                <w:b/>
                <w:i/>
                <w:iCs/>
                <w:sz w:val="18"/>
                <w:szCs w:val="18"/>
              </w:rPr>
              <w:t>Step 2: If not required by Step 1, notification is precluded if any of these apply – section 95A(5)</w:t>
            </w:r>
          </w:p>
        </w:tc>
      </w:tr>
      <w:tr w:rsidR="00930229" w:rsidRPr="00435BC0" w14:paraId="62474990" w14:textId="77777777" w:rsidTr="00F156DD">
        <w:tc>
          <w:tcPr>
            <w:tcW w:w="9209" w:type="dxa"/>
          </w:tcPr>
          <w:p w14:paraId="67FE20C4"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Does a rule or NES preclude public notification for all aspects of the application?</w:t>
            </w:r>
          </w:p>
        </w:tc>
        <w:tc>
          <w:tcPr>
            <w:tcW w:w="992" w:type="dxa"/>
          </w:tcPr>
          <w:p w14:paraId="1B3BDAD8" w14:textId="77777777" w:rsidR="00930229" w:rsidRPr="00435BC0" w:rsidRDefault="00930229" w:rsidP="002E3C6C">
            <w:pPr>
              <w:spacing w:before="60" w:after="60"/>
              <w:jc w:val="center"/>
              <w:rPr>
                <w:rFonts w:asciiTheme="minorHAnsi" w:hAnsiTheme="minorHAnsi" w:cstheme="minorHAnsi"/>
                <w:b/>
                <w:sz w:val="18"/>
                <w:szCs w:val="18"/>
              </w:rPr>
            </w:pPr>
            <w:r w:rsidRPr="00435BC0">
              <w:rPr>
                <w:rFonts w:asciiTheme="minorHAnsi" w:hAnsiTheme="minorHAnsi" w:cstheme="minorHAnsi"/>
                <w:b/>
                <w:iCs/>
                <w:color w:val="FF0000"/>
                <w:sz w:val="18"/>
                <w:szCs w:val="18"/>
              </w:rPr>
              <w:t>Yes</w:t>
            </w:r>
            <w:r w:rsidR="00827D5A" w:rsidRPr="00435BC0">
              <w:rPr>
                <w:rFonts w:asciiTheme="minorHAnsi" w:hAnsiTheme="minorHAnsi" w:cstheme="minorHAnsi"/>
                <w:b/>
                <w:iCs/>
                <w:color w:val="FF0000"/>
                <w:sz w:val="18"/>
                <w:szCs w:val="18"/>
              </w:rPr>
              <w:t xml:space="preserve"> </w:t>
            </w:r>
            <w:r w:rsidRPr="00435BC0">
              <w:rPr>
                <w:rFonts w:asciiTheme="minorHAnsi" w:hAnsiTheme="minorHAnsi" w:cstheme="minorHAnsi"/>
                <w:b/>
                <w:iCs/>
                <w:color w:val="FF0000"/>
                <w:sz w:val="18"/>
                <w:szCs w:val="18"/>
              </w:rPr>
              <w:t>/</w:t>
            </w:r>
            <w:r w:rsidR="00827D5A" w:rsidRPr="00435BC0">
              <w:rPr>
                <w:rFonts w:asciiTheme="minorHAnsi" w:hAnsiTheme="minorHAnsi" w:cstheme="minorHAnsi"/>
                <w:b/>
                <w:iCs/>
                <w:color w:val="FF0000"/>
                <w:sz w:val="18"/>
                <w:szCs w:val="18"/>
              </w:rPr>
              <w:t xml:space="preserve"> </w:t>
            </w:r>
            <w:r w:rsidRPr="00435BC0">
              <w:rPr>
                <w:rFonts w:asciiTheme="minorHAnsi" w:hAnsiTheme="minorHAnsi" w:cstheme="minorHAnsi"/>
                <w:b/>
                <w:iCs/>
                <w:color w:val="FF0000"/>
                <w:sz w:val="18"/>
                <w:szCs w:val="18"/>
              </w:rPr>
              <w:t>No</w:t>
            </w:r>
          </w:p>
        </w:tc>
      </w:tr>
      <w:tr w:rsidR="00930229" w:rsidRPr="00435BC0" w14:paraId="3E781E89" w14:textId="77777777" w:rsidTr="00F156DD">
        <w:tc>
          <w:tcPr>
            <w:tcW w:w="9209" w:type="dxa"/>
          </w:tcPr>
          <w:p w14:paraId="63DE02E2"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Is the application a controlled activity?</w:t>
            </w:r>
          </w:p>
        </w:tc>
        <w:tc>
          <w:tcPr>
            <w:tcW w:w="992" w:type="dxa"/>
          </w:tcPr>
          <w:p w14:paraId="572195AE" w14:textId="3097E1C0" w:rsidR="00930229" w:rsidRPr="008D197A" w:rsidRDefault="00930229" w:rsidP="002E3C6C">
            <w:pPr>
              <w:spacing w:before="60" w:after="60"/>
              <w:jc w:val="center"/>
              <w:rPr>
                <w:rFonts w:asciiTheme="minorHAnsi" w:hAnsiTheme="minorHAnsi" w:cstheme="minorHAnsi"/>
                <w:b/>
                <w:sz w:val="18"/>
                <w:szCs w:val="18"/>
              </w:rPr>
            </w:pPr>
            <w:r w:rsidRPr="008D197A">
              <w:rPr>
                <w:rFonts w:asciiTheme="minorHAnsi" w:hAnsiTheme="minorHAnsi" w:cstheme="minorHAnsi"/>
                <w:b/>
                <w:iCs/>
                <w:sz w:val="18"/>
                <w:szCs w:val="18"/>
              </w:rPr>
              <w:t>No</w:t>
            </w:r>
          </w:p>
        </w:tc>
      </w:tr>
      <w:tr w:rsidR="00930229" w:rsidRPr="00435BC0" w14:paraId="5FCB9676" w14:textId="77777777" w:rsidTr="00F156DD">
        <w:tc>
          <w:tcPr>
            <w:tcW w:w="9209" w:type="dxa"/>
          </w:tcPr>
          <w:p w14:paraId="21383DF2" w14:textId="77777777" w:rsidR="00930229" w:rsidRPr="00435BC0" w:rsidRDefault="00930229" w:rsidP="00EE1D26">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Is the a</w:t>
            </w:r>
            <w:r w:rsidR="00EE1D26" w:rsidRPr="00435BC0">
              <w:rPr>
                <w:rFonts w:asciiTheme="minorHAnsi" w:hAnsiTheme="minorHAnsi" w:cstheme="minorHAnsi"/>
                <w:iCs/>
                <w:sz w:val="18"/>
                <w:szCs w:val="18"/>
              </w:rPr>
              <w:t>pplication a boundary activity</w:t>
            </w:r>
            <w:r w:rsidRPr="00435BC0">
              <w:rPr>
                <w:rFonts w:asciiTheme="minorHAnsi" w:hAnsiTheme="minorHAnsi" w:cstheme="minorHAnsi"/>
                <w:iCs/>
                <w:sz w:val="18"/>
                <w:szCs w:val="18"/>
              </w:rPr>
              <w:t>?</w:t>
            </w:r>
          </w:p>
        </w:tc>
        <w:tc>
          <w:tcPr>
            <w:tcW w:w="992" w:type="dxa"/>
          </w:tcPr>
          <w:p w14:paraId="05AD2E08" w14:textId="032F3F6C" w:rsidR="00930229" w:rsidRPr="008D197A" w:rsidRDefault="00930229" w:rsidP="002E3C6C">
            <w:pPr>
              <w:spacing w:before="60" w:after="60"/>
              <w:jc w:val="center"/>
              <w:rPr>
                <w:rFonts w:asciiTheme="minorHAnsi" w:hAnsiTheme="minorHAnsi" w:cstheme="minorHAnsi"/>
                <w:b/>
                <w:sz w:val="18"/>
                <w:szCs w:val="18"/>
              </w:rPr>
            </w:pPr>
            <w:r w:rsidRPr="008D197A">
              <w:rPr>
                <w:rFonts w:asciiTheme="minorHAnsi" w:hAnsiTheme="minorHAnsi" w:cstheme="minorHAnsi"/>
                <w:b/>
                <w:iCs/>
                <w:sz w:val="18"/>
                <w:szCs w:val="18"/>
              </w:rPr>
              <w:t>No</w:t>
            </w:r>
          </w:p>
        </w:tc>
      </w:tr>
      <w:tr w:rsidR="00930229" w:rsidRPr="00435BC0" w14:paraId="6E8A0274" w14:textId="77777777" w:rsidTr="00F156DD">
        <w:tc>
          <w:tcPr>
            <w:tcW w:w="10201" w:type="dxa"/>
            <w:gridSpan w:val="2"/>
            <w:shd w:val="clear" w:color="auto" w:fill="F2F2F2" w:themeFill="background1" w:themeFillShade="F2"/>
          </w:tcPr>
          <w:p w14:paraId="2058177E" w14:textId="77777777" w:rsidR="00930229" w:rsidRPr="00435BC0" w:rsidRDefault="00930229" w:rsidP="00827D5A">
            <w:pPr>
              <w:spacing w:before="60" w:after="60"/>
              <w:jc w:val="both"/>
              <w:rPr>
                <w:rFonts w:asciiTheme="minorHAnsi" w:hAnsiTheme="minorHAnsi" w:cstheme="minorHAnsi"/>
                <w:i/>
                <w:iCs/>
                <w:sz w:val="18"/>
                <w:szCs w:val="18"/>
              </w:rPr>
            </w:pPr>
            <w:r w:rsidRPr="00435BC0">
              <w:rPr>
                <w:rFonts w:asciiTheme="minorHAnsi" w:hAnsiTheme="minorHAnsi" w:cstheme="minorHAnsi"/>
                <w:b/>
                <w:i/>
                <w:iCs/>
                <w:sz w:val="18"/>
                <w:szCs w:val="18"/>
              </w:rPr>
              <w:t>Step 3: Notification required in certain circumstances if not precluded by Step 2 – section 95A(8)</w:t>
            </w:r>
          </w:p>
        </w:tc>
      </w:tr>
      <w:tr w:rsidR="00930229" w:rsidRPr="00435BC0" w14:paraId="68C3EDFE" w14:textId="77777777" w:rsidTr="00F156DD">
        <w:tc>
          <w:tcPr>
            <w:tcW w:w="9209" w:type="dxa"/>
          </w:tcPr>
          <w:p w14:paraId="3F8D197F"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Does a rule or NES require public notification?</w:t>
            </w:r>
          </w:p>
        </w:tc>
        <w:tc>
          <w:tcPr>
            <w:tcW w:w="992" w:type="dxa"/>
          </w:tcPr>
          <w:p w14:paraId="2317F2A2" w14:textId="77777777" w:rsidR="00930229" w:rsidRPr="00435BC0" w:rsidRDefault="00930229" w:rsidP="00827D5A">
            <w:pPr>
              <w:spacing w:before="60" w:after="60"/>
              <w:jc w:val="center"/>
              <w:rPr>
                <w:rFonts w:asciiTheme="minorHAnsi" w:hAnsiTheme="minorHAnsi" w:cstheme="minorHAnsi"/>
                <w:b/>
                <w:sz w:val="18"/>
                <w:szCs w:val="18"/>
              </w:rPr>
            </w:pPr>
            <w:r w:rsidRPr="00435BC0">
              <w:rPr>
                <w:rFonts w:asciiTheme="minorHAnsi" w:hAnsiTheme="minorHAnsi" w:cstheme="minorHAnsi"/>
                <w:b/>
                <w:iCs/>
                <w:sz w:val="18"/>
                <w:szCs w:val="18"/>
              </w:rPr>
              <w:t>No</w:t>
            </w:r>
          </w:p>
        </w:tc>
      </w:tr>
      <w:tr w:rsidR="00930229" w:rsidRPr="00435BC0" w14:paraId="3712BB66" w14:textId="77777777" w:rsidTr="00F156DD">
        <w:tc>
          <w:tcPr>
            <w:tcW w:w="9209" w:type="dxa"/>
          </w:tcPr>
          <w:p w14:paraId="3F8E0B81"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Will the activity have, or is it likely to have, adverse effects on the environm</w:t>
            </w:r>
            <w:r w:rsidR="002E3C6C" w:rsidRPr="00435BC0">
              <w:rPr>
                <w:rFonts w:asciiTheme="minorHAnsi" w:hAnsiTheme="minorHAnsi" w:cstheme="minorHAnsi"/>
                <w:iCs/>
                <w:sz w:val="18"/>
                <w:szCs w:val="18"/>
              </w:rPr>
              <w:t>ent that are more than minor (d</w:t>
            </w:r>
            <w:r w:rsidRPr="00435BC0">
              <w:rPr>
                <w:rFonts w:asciiTheme="minorHAnsi" w:hAnsiTheme="minorHAnsi" w:cstheme="minorHAnsi"/>
                <w:iCs/>
                <w:sz w:val="18"/>
                <w:szCs w:val="18"/>
              </w:rPr>
              <w:t>iscussed above)</w:t>
            </w:r>
            <w:r w:rsidR="002E3C6C" w:rsidRPr="00435BC0">
              <w:rPr>
                <w:rFonts w:asciiTheme="minorHAnsi" w:hAnsiTheme="minorHAnsi" w:cstheme="minorHAnsi"/>
                <w:iCs/>
                <w:sz w:val="18"/>
                <w:szCs w:val="18"/>
              </w:rPr>
              <w:t>?</w:t>
            </w:r>
          </w:p>
        </w:tc>
        <w:tc>
          <w:tcPr>
            <w:tcW w:w="992" w:type="dxa"/>
          </w:tcPr>
          <w:p w14:paraId="475C32B9" w14:textId="54757204" w:rsidR="00930229" w:rsidRPr="00435BC0" w:rsidRDefault="008D197A" w:rsidP="00827D5A">
            <w:pPr>
              <w:spacing w:before="60" w:after="60"/>
              <w:jc w:val="center"/>
              <w:rPr>
                <w:rFonts w:asciiTheme="minorHAnsi" w:hAnsiTheme="minorHAnsi" w:cstheme="minorHAnsi"/>
                <w:b/>
                <w:sz w:val="18"/>
                <w:szCs w:val="18"/>
              </w:rPr>
            </w:pPr>
            <w:r w:rsidRPr="008D197A">
              <w:rPr>
                <w:rFonts w:asciiTheme="minorHAnsi" w:hAnsiTheme="minorHAnsi" w:cstheme="minorHAnsi"/>
                <w:b/>
                <w:iCs/>
                <w:color w:val="FF0000"/>
                <w:sz w:val="18"/>
                <w:szCs w:val="18"/>
              </w:rPr>
              <w:t xml:space="preserve">Yes / </w:t>
            </w:r>
            <w:r w:rsidR="00930229" w:rsidRPr="008D197A">
              <w:rPr>
                <w:rFonts w:asciiTheme="minorHAnsi" w:hAnsiTheme="minorHAnsi" w:cstheme="minorHAnsi"/>
                <w:b/>
                <w:iCs/>
                <w:color w:val="FF0000"/>
                <w:sz w:val="18"/>
                <w:szCs w:val="18"/>
              </w:rPr>
              <w:t>No</w:t>
            </w:r>
          </w:p>
        </w:tc>
      </w:tr>
      <w:tr w:rsidR="00930229" w:rsidRPr="00435BC0" w14:paraId="3703BDB4" w14:textId="77777777" w:rsidTr="00F156DD">
        <w:tc>
          <w:tcPr>
            <w:tcW w:w="10201" w:type="dxa"/>
            <w:gridSpan w:val="2"/>
            <w:shd w:val="clear" w:color="auto" w:fill="F2F2F2" w:themeFill="background1" w:themeFillShade="F2"/>
          </w:tcPr>
          <w:p w14:paraId="64AC09E0" w14:textId="77777777" w:rsidR="00930229" w:rsidRPr="00435BC0" w:rsidRDefault="00930229" w:rsidP="002E3C6C">
            <w:pPr>
              <w:spacing w:before="60" w:after="60"/>
              <w:jc w:val="both"/>
              <w:rPr>
                <w:rFonts w:asciiTheme="minorHAnsi" w:hAnsiTheme="minorHAnsi" w:cstheme="minorHAnsi"/>
                <w:b/>
                <w:i/>
                <w:iCs/>
                <w:sz w:val="18"/>
                <w:szCs w:val="18"/>
              </w:rPr>
            </w:pPr>
            <w:r w:rsidRPr="00435BC0">
              <w:rPr>
                <w:rFonts w:asciiTheme="minorHAnsi" w:hAnsiTheme="minorHAnsi" w:cstheme="minorHAnsi"/>
                <w:b/>
                <w:i/>
                <w:iCs/>
                <w:sz w:val="18"/>
                <w:szCs w:val="18"/>
              </w:rPr>
              <w:t>Step 4: Relevant to all applications that don’t already require notification – section 95A(9)</w:t>
            </w:r>
          </w:p>
        </w:tc>
      </w:tr>
      <w:tr w:rsidR="00930229" w:rsidRPr="00435BC0" w14:paraId="6DE8092B" w14:textId="77777777" w:rsidTr="00F156DD">
        <w:tc>
          <w:tcPr>
            <w:tcW w:w="9209" w:type="dxa"/>
          </w:tcPr>
          <w:p w14:paraId="25916860"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Do special circumstances exist that warrant the application being publicly notified?</w:t>
            </w:r>
          </w:p>
        </w:tc>
        <w:tc>
          <w:tcPr>
            <w:tcW w:w="992" w:type="dxa"/>
          </w:tcPr>
          <w:p w14:paraId="565DF760" w14:textId="77777777" w:rsidR="00930229" w:rsidRPr="00435BC0" w:rsidRDefault="00930229" w:rsidP="002E3C6C">
            <w:pPr>
              <w:spacing w:before="60" w:after="60"/>
              <w:jc w:val="center"/>
              <w:rPr>
                <w:rFonts w:asciiTheme="minorHAnsi" w:hAnsiTheme="minorHAnsi" w:cstheme="minorHAnsi"/>
                <w:b/>
                <w:iCs/>
                <w:sz w:val="18"/>
                <w:szCs w:val="18"/>
              </w:rPr>
            </w:pPr>
            <w:r w:rsidRPr="00435BC0">
              <w:rPr>
                <w:rFonts w:asciiTheme="minorHAnsi" w:hAnsiTheme="minorHAnsi" w:cstheme="minorHAnsi"/>
                <w:b/>
                <w:iCs/>
                <w:sz w:val="18"/>
                <w:szCs w:val="18"/>
              </w:rPr>
              <w:t>No</w:t>
            </w:r>
          </w:p>
        </w:tc>
      </w:tr>
    </w:tbl>
    <w:p w14:paraId="79B4BB04" w14:textId="77777777" w:rsidR="00930229" w:rsidRPr="00F96987" w:rsidRDefault="00930229" w:rsidP="000020EC">
      <w:pPr>
        <w:jc w:val="both"/>
        <w:rPr>
          <w:rFonts w:asciiTheme="minorHAnsi" w:eastAsia="Times New Roman" w:hAnsiTheme="minorHAnsi" w:cstheme="minorHAnsi"/>
          <w:iCs/>
          <w:color w:val="FF0000"/>
          <w:highlight w:val="yellow"/>
        </w:rPr>
      </w:pPr>
    </w:p>
    <w:p w14:paraId="25778729" w14:textId="77777777" w:rsidR="00930229" w:rsidRPr="00F96987" w:rsidRDefault="00930229" w:rsidP="00930229">
      <w:pPr>
        <w:jc w:val="both"/>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t xml:space="preserve">[Comments] </w:t>
      </w:r>
    </w:p>
    <w:p w14:paraId="7588E95D" w14:textId="77777777" w:rsidR="00930229" w:rsidRPr="00F96987" w:rsidRDefault="00930229" w:rsidP="000020EC">
      <w:pPr>
        <w:jc w:val="both"/>
        <w:rPr>
          <w:rFonts w:asciiTheme="minorHAnsi" w:eastAsia="Times New Roman" w:hAnsiTheme="minorHAnsi" w:cstheme="minorHAnsi"/>
          <w:iCs/>
          <w:color w:val="FF0000"/>
        </w:rPr>
      </w:pPr>
    </w:p>
    <w:p w14:paraId="206D7AD7" w14:textId="77777777" w:rsidR="00930229" w:rsidRPr="00F96987" w:rsidRDefault="00930229" w:rsidP="000020EC">
      <w:pPr>
        <w:spacing w:after="240"/>
        <w:jc w:val="both"/>
        <w:rPr>
          <w:rFonts w:asciiTheme="minorHAnsi" w:eastAsia="Times New Roman" w:hAnsiTheme="minorHAnsi" w:cstheme="minorHAnsi"/>
          <w:b/>
          <w:iCs/>
        </w:rPr>
      </w:pPr>
      <w:r w:rsidRPr="00F96987">
        <w:rPr>
          <w:rFonts w:asciiTheme="minorHAnsi" w:eastAsia="Times New Roman" w:hAnsiTheme="minorHAnsi" w:cstheme="minorHAnsi"/>
          <w:iCs/>
        </w:rPr>
        <w:t xml:space="preserve">In accordance with the provisions of section 95A, the application </w:t>
      </w:r>
      <w:r w:rsidRPr="00F96987">
        <w:rPr>
          <w:rFonts w:asciiTheme="minorHAnsi" w:eastAsia="Times New Roman" w:hAnsiTheme="minorHAnsi"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F96987" w14:paraId="76A7B46A" w14:textId="77777777" w:rsidTr="00F156DD">
        <w:tc>
          <w:tcPr>
            <w:tcW w:w="10201" w:type="dxa"/>
            <w:gridSpan w:val="2"/>
            <w:shd w:val="clear" w:color="auto" w:fill="D9D9D9" w:themeFill="background1" w:themeFillShade="D9"/>
          </w:tcPr>
          <w:p w14:paraId="230E4CDE" w14:textId="77777777" w:rsidR="00C70173" w:rsidRPr="00F96987" w:rsidRDefault="00C70173" w:rsidP="002E3C6C">
            <w:pPr>
              <w:spacing w:before="60" w:after="60"/>
              <w:jc w:val="both"/>
              <w:rPr>
                <w:rFonts w:asciiTheme="minorHAnsi" w:hAnsiTheme="minorHAnsi" w:cstheme="minorHAnsi"/>
                <w:b/>
                <w:iCs/>
              </w:rPr>
            </w:pPr>
            <w:r w:rsidRPr="00F96987">
              <w:rPr>
                <w:rFonts w:asciiTheme="minorHAnsi" w:hAnsiTheme="minorHAnsi" w:cstheme="minorHAnsi"/>
                <w:b/>
                <w:iCs/>
              </w:rPr>
              <w:lastRenderedPageBreak/>
              <w:t>LIMITED NOTIFICATION TESTS – Section 95B</w:t>
            </w:r>
          </w:p>
        </w:tc>
      </w:tr>
      <w:tr w:rsidR="00930229" w:rsidRPr="00435BC0" w14:paraId="042FC0F4" w14:textId="77777777" w:rsidTr="00F156DD">
        <w:tc>
          <w:tcPr>
            <w:tcW w:w="10201" w:type="dxa"/>
            <w:gridSpan w:val="2"/>
            <w:shd w:val="clear" w:color="auto" w:fill="F2F2F2" w:themeFill="background1" w:themeFillShade="F2"/>
          </w:tcPr>
          <w:p w14:paraId="1AC1498F" w14:textId="77777777" w:rsidR="00930229" w:rsidRPr="00435BC0" w:rsidRDefault="00930229" w:rsidP="002E3C6C">
            <w:pPr>
              <w:spacing w:before="60" w:after="60"/>
              <w:jc w:val="both"/>
              <w:rPr>
                <w:rFonts w:asciiTheme="minorHAnsi" w:hAnsiTheme="minorHAnsi" w:cstheme="minorHAnsi"/>
                <w:b/>
                <w:i/>
                <w:iCs/>
                <w:sz w:val="18"/>
                <w:szCs w:val="18"/>
              </w:rPr>
            </w:pPr>
            <w:r w:rsidRPr="00435BC0">
              <w:rPr>
                <w:rFonts w:asciiTheme="minorHAnsi" w:hAnsiTheme="minorHAnsi" w:cstheme="minorHAnsi"/>
                <w:b/>
                <w:i/>
                <w:iCs/>
                <w:sz w:val="18"/>
                <w:szCs w:val="18"/>
              </w:rPr>
              <w:t>Step 1: Certain affected groups/persons must be notified – sections 95B(2) and (3)</w:t>
            </w:r>
          </w:p>
        </w:tc>
      </w:tr>
      <w:tr w:rsidR="00930229" w:rsidRPr="00435BC0" w14:paraId="7C7E8B81" w14:textId="77777777" w:rsidTr="00F156DD">
        <w:tc>
          <w:tcPr>
            <w:tcW w:w="9209" w:type="dxa"/>
          </w:tcPr>
          <w:p w14:paraId="370A077D"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Are there any affected protected customary rights groups or customary marine title groups?</w:t>
            </w:r>
          </w:p>
        </w:tc>
        <w:tc>
          <w:tcPr>
            <w:tcW w:w="992" w:type="dxa"/>
          </w:tcPr>
          <w:p w14:paraId="16CE1EC1" w14:textId="77777777" w:rsidR="00930229" w:rsidRPr="00435BC0" w:rsidRDefault="00930229" w:rsidP="002E3C6C">
            <w:pPr>
              <w:spacing w:before="60" w:after="60"/>
              <w:jc w:val="center"/>
              <w:rPr>
                <w:rFonts w:asciiTheme="minorHAnsi" w:hAnsiTheme="minorHAnsi" w:cstheme="minorHAnsi"/>
                <w:sz w:val="18"/>
                <w:szCs w:val="18"/>
              </w:rPr>
            </w:pPr>
            <w:r w:rsidRPr="00435BC0">
              <w:rPr>
                <w:rFonts w:asciiTheme="minorHAnsi" w:hAnsiTheme="minorHAnsi" w:cstheme="minorHAnsi"/>
                <w:b/>
                <w:iCs/>
                <w:sz w:val="18"/>
                <w:szCs w:val="18"/>
              </w:rPr>
              <w:t>No</w:t>
            </w:r>
          </w:p>
        </w:tc>
      </w:tr>
      <w:tr w:rsidR="00930229" w:rsidRPr="00435BC0" w14:paraId="51086F70" w14:textId="77777777" w:rsidTr="00F156DD">
        <w:tc>
          <w:tcPr>
            <w:tcW w:w="9209" w:type="dxa"/>
          </w:tcPr>
          <w:p w14:paraId="1DBAD950"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 xml:space="preserve">If the activity will be on, adjacent to, or might affect land subject to a statutory acknowledgement - is there an affected person in this regard? </w:t>
            </w:r>
          </w:p>
        </w:tc>
        <w:tc>
          <w:tcPr>
            <w:tcW w:w="992" w:type="dxa"/>
          </w:tcPr>
          <w:p w14:paraId="242F98DF" w14:textId="77777777" w:rsidR="00930229" w:rsidRPr="00435BC0" w:rsidRDefault="00930229" w:rsidP="002E3C6C">
            <w:pPr>
              <w:spacing w:before="60" w:after="60"/>
              <w:jc w:val="center"/>
              <w:rPr>
                <w:rFonts w:asciiTheme="minorHAnsi" w:hAnsiTheme="minorHAnsi" w:cstheme="minorHAnsi"/>
                <w:sz w:val="18"/>
                <w:szCs w:val="18"/>
              </w:rPr>
            </w:pPr>
            <w:r w:rsidRPr="00435BC0">
              <w:rPr>
                <w:rFonts w:asciiTheme="minorHAnsi" w:hAnsiTheme="minorHAnsi" w:cstheme="minorHAnsi"/>
                <w:b/>
                <w:iCs/>
                <w:color w:val="FF0000"/>
                <w:sz w:val="18"/>
                <w:szCs w:val="18"/>
              </w:rPr>
              <w:t>Yes</w:t>
            </w:r>
            <w:r w:rsidR="00827D5A" w:rsidRPr="00435BC0">
              <w:rPr>
                <w:rFonts w:asciiTheme="minorHAnsi" w:hAnsiTheme="minorHAnsi" w:cstheme="minorHAnsi"/>
                <w:b/>
                <w:iCs/>
                <w:color w:val="FF0000"/>
                <w:sz w:val="18"/>
                <w:szCs w:val="18"/>
              </w:rPr>
              <w:t xml:space="preserve"> </w:t>
            </w:r>
            <w:r w:rsidRPr="00435BC0">
              <w:rPr>
                <w:rFonts w:asciiTheme="minorHAnsi" w:hAnsiTheme="minorHAnsi" w:cstheme="minorHAnsi"/>
                <w:b/>
                <w:iCs/>
                <w:color w:val="FF0000"/>
                <w:sz w:val="18"/>
                <w:szCs w:val="18"/>
              </w:rPr>
              <w:t>/</w:t>
            </w:r>
            <w:r w:rsidR="00827D5A" w:rsidRPr="00435BC0">
              <w:rPr>
                <w:rFonts w:asciiTheme="minorHAnsi" w:hAnsiTheme="minorHAnsi" w:cstheme="minorHAnsi"/>
                <w:b/>
                <w:iCs/>
                <w:color w:val="FF0000"/>
                <w:sz w:val="18"/>
                <w:szCs w:val="18"/>
              </w:rPr>
              <w:t xml:space="preserve"> </w:t>
            </w:r>
            <w:r w:rsidRPr="00435BC0">
              <w:rPr>
                <w:rFonts w:asciiTheme="minorHAnsi" w:hAnsiTheme="minorHAnsi" w:cstheme="minorHAnsi"/>
                <w:b/>
                <w:iCs/>
                <w:color w:val="FF0000"/>
                <w:sz w:val="18"/>
                <w:szCs w:val="18"/>
              </w:rPr>
              <w:t>No</w:t>
            </w:r>
          </w:p>
        </w:tc>
      </w:tr>
      <w:tr w:rsidR="00930229" w:rsidRPr="00435BC0" w14:paraId="07157B9D" w14:textId="77777777" w:rsidTr="00F156DD">
        <w:tc>
          <w:tcPr>
            <w:tcW w:w="10201" w:type="dxa"/>
            <w:gridSpan w:val="2"/>
            <w:shd w:val="clear" w:color="auto" w:fill="F2F2F2" w:themeFill="background1" w:themeFillShade="F2"/>
          </w:tcPr>
          <w:p w14:paraId="4BA80004" w14:textId="77777777" w:rsidR="00930229" w:rsidRPr="00435BC0" w:rsidRDefault="00930229" w:rsidP="002E3C6C">
            <w:pPr>
              <w:spacing w:before="60" w:after="60"/>
              <w:jc w:val="both"/>
              <w:rPr>
                <w:rFonts w:asciiTheme="minorHAnsi" w:hAnsiTheme="minorHAnsi" w:cstheme="minorHAnsi"/>
                <w:b/>
                <w:i/>
                <w:iCs/>
                <w:sz w:val="18"/>
                <w:szCs w:val="18"/>
              </w:rPr>
            </w:pPr>
            <w:r w:rsidRPr="00435BC0">
              <w:rPr>
                <w:rFonts w:asciiTheme="minorHAnsi" w:hAnsiTheme="minorHAnsi" w:cstheme="minorHAnsi"/>
                <w:b/>
                <w:i/>
                <w:iCs/>
                <w:sz w:val="18"/>
                <w:szCs w:val="18"/>
              </w:rPr>
              <w:t>Step 2: If not required by Step 1, notification is precluded if any of the following apply – section 95B(6)</w:t>
            </w:r>
          </w:p>
        </w:tc>
      </w:tr>
      <w:tr w:rsidR="00930229" w:rsidRPr="00435BC0" w14:paraId="3492DA93" w14:textId="77777777" w:rsidTr="00F156DD">
        <w:tc>
          <w:tcPr>
            <w:tcW w:w="9209" w:type="dxa"/>
          </w:tcPr>
          <w:p w14:paraId="5E33E790"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Does a rule or NES preclude limited notification for all aspects of the application?</w:t>
            </w:r>
          </w:p>
        </w:tc>
        <w:tc>
          <w:tcPr>
            <w:tcW w:w="992" w:type="dxa"/>
          </w:tcPr>
          <w:p w14:paraId="08475BA1" w14:textId="77777777" w:rsidR="00930229" w:rsidRPr="00435BC0" w:rsidRDefault="00930229" w:rsidP="002E3C6C">
            <w:pPr>
              <w:spacing w:before="60" w:after="60"/>
              <w:jc w:val="center"/>
              <w:rPr>
                <w:rFonts w:asciiTheme="minorHAnsi" w:hAnsiTheme="minorHAnsi" w:cstheme="minorHAnsi"/>
                <w:color w:val="FF0000"/>
                <w:sz w:val="18"/>
                <w:szCs w:val="18"/>
              </w:rPr>
            </w:pPr>
            <w:r w:rsidRPr="00435BC0">
              <w:rPr>
                <w:rFonts w:asciiTheme="minorHAnsi" w:hAnsiTheme="minorHAnsi" w:cstheme="minorHAnsi"/>
                <w:b/>
                <w:iCs/>
                <w:color w:val="FF0000"/>
                <w:sz w:val="18"/>
                <w:szCs w:val="18"/>
              </w:rPr>
              <w:t>Yes</w:t>
            </w:r>
            <w:r w:rsidR="00827D5A" w:rsidRPr="00435BC0">
              <w:rPr>
                <w:rFonts w:asciiTheme="minorHAnsi" w:hAnsiTheme="minorHAnsi" w:cstheme="minorHAnsi"/>
                <w:b/>
                <w:iCs/>
                <w:color w:val="FF0000"/>
                <w:sz w:val="18"/>
                <w:szCs w:val="18"/>
              </w:rPr>
              <w:t xml:space="preserve"> </w:t>
            </w:r>
            <w:r w:rsidRPr="00435BC0">
              <w:rPr>
                <w:rFonts w:asciiTheme="minorHAnsi" w:hAnsiTheme="minorHAnsi" w:cstheme="minorHAnsi"/>
                <w:b/>
                <w:iCs/>
                <w:color w:val="FF0000"/>
                <w:sz w:val="18"/>
                <w:szCs w:val="18"/>
              </w:rPr>
              <w:t>/</w:t>
            </w:r>
            <w:r w:rsidR="00827D5A" w:rsidRPr="00435BC0">
              <w:rPr>
                <w:rFonts w:asciiTheme="minorHAnsi" w:hAnsiTheme="minorHAnsi" w:cstheme="minorHAnsi"/>
                <w:b/>
                <w:iCs/>
                <w:color w:val="FF0000"/>
                <w:sz w:val="18"/>
                <w:szCs w:val="18"/>
              </w:rPr>
              <w:t xml:space="preserve"> </w:t>
            </w:r>
            <w:r w:rsidRPr="00435BC0">
              <w:rPr>
                <w:rFonts w:asciiTheme="minorHAnsi" w:hAnsiTheme="minorHAnsi" w:cstheme="minorHAnsi"/>
                <w:b/>
                <w:iCs/>
                <w:color w:val="FF0000"/>
                <w:sz w:val="18"/>
                <w:szCs w:val="18"/>
              </w:rPr>
              <w:t>No</w:t>
            </w:r>
          </w:p>
        </w:tc>
      </w:tr>
      <w:tr w:rsidR="00930229" w:rsidRPr="00435BC0" w14:paraId="528E8BB7" w14:textId="77777777" w:rsidTr="00F156DD">
        <w:tc>
          <w:tcPr>
            <w:tcW w:w="9209" w:type="dxa"/>
          </w:tcPr>
          <w:p w14:paraId="00D7FDE4"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Is this a land use consent application for a controlled activity?</w:t>
            </w:r>
          </w:p>
        </w:tc>
        <w:tc>
          <w:tcPr>
            <w:tcW w:w="992" w:type="dxa"/>
          </w:tcPr>
          <w:p w14:paraId="7933C80D" w14:textId="0645EA85" w:rsidR="00930229" w:rsidRPr="00435BC0" w:rsidRDefault="00930229" w:rsidP="002E3C6C">
            <w:pPr>
              <w:spacing w:before="60" w:after="60"/>
              <w:jc w:val="center"/>
              <w:rPr>
                <w:rFonts w:asciiTheme="minorHAnsi" w:hAnsiTheme="minorHAnsi" w:cstheme="minorHAnsi"/>
                <w:color w:val="FF0000"/>
                <w:sz w:val="18"/>
                <w:szCs w:val="18"/>
              </w:rPr>
            </w:pPr>
            <w:r w:rsidRPr="008D197A">
              <w:rPr>
                <w:rFonts w:asciiTheme="minorHAnsi" w:hAnsiTheme="minorHAnsi" w:cstheme="minorHAnsi"/>
                <w:b/>
                <w:iCs/>
                <w:sz w:val="18"/>
                <w:szCs w:val="18"/>
              </w:rPr>
              <w:t>No</w:t>
            </w:r>
          </w:p>
        </w:tc>
      </w:tr>
      <w:tr w:rsidR="00930229" w:rsidRPr="00435BC0" w14:paraId="37E4DE3C" w14:textId="77777777" w:rsidTr="00F156DD">
        <w:tc>
          <w:tcPr>
            <w:tcW w:w="10201" w:type="dxa"/>
            <w:gridSpan w:val="2"/>
            <w:shd w:val="clear" w:color="auto" w:fill="F2F2F2" w:themeFill="background1" w:themeFillShade="F2"/>
          </w:tcPr>
          <w:p w14:paraId="4192CD90" w14:textId="77777777" w:rsidR="00930229" w:rsidRPr="00435BC0" w:rsidRDefault="00930229" w:rsidP="00E71B13">
            <w:pPr>
              <w:spacing w:before="60" w:after="60"/>
              <w:jc w:val="both"/>
              <w:rPr>
                <w:rFonts w:asciiTheme="minorHAnsi" w:hAnsiTheme="minorHAnsi" w:cstheme="minorHAnsi"/>
                <w:i/>
                <w:iCs/>
                <w:color w:val="FF0000"/>
                <w:sz w:val="18"/>
                <w:szCs w:val="18"/>
              </w:rPr>
            </w:pPr>
            <w:r w:rsidRPr="00435BC0">
              <w:rPr>
                <w:rFonts w:asciiTheme="minorHAnsi" w:hAnsiTheme="minorHAnsi" w:cstheme="minorHAnsi"/>
                <w:b/>
                <w:i/>
                <w:iCs/>
                <w:sz w:val="18"/>
                <w:szCs w:val="18"/>
              </w:rPr>
              <w:t>Step 3: Notification of other persons if not precluded by Step 2 – sections 95B(7) and (8)</w:t>
            </w:r>
          </w:p>
        </w:tc>
      </w:tr>
      <w:tr w:rsidR="00E71B13" w:rsidRPr="00435BC0" w14:paraId="12E7EF3C" w14:textId="77777777" w:rsidTr="00F156DD">
        <w:tc>
          <w:tcPr>
            <w:tcW w:w="9209" w:type="dxa"/>
          </w:tcPr>
          <w:p w14:paraId="622E843A"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Are there any affected persons under s95E, i.e. persons on whom the effects are minor or more than minor, and who have not given written approval</w:t>
            </w:r>
            <w:r w:rsidR="002E3C6C" w:rsidRPr="00435BC0">
              <w:rPr>
                <w:rFonts w:asciiTheme="minorHAnsi" w:hAnsiTheme="minorHAnsi" w:cstheme="minorHAnsi"/>
                <w:iCs/>
                <w:sz w:val="18"/>
                <w:szCs w:val="18"/>
              </w:rPr>
              <w:t xml:space="preserve"> (discussed above)?</w:t>
            </w:r>
          </w:p>
        </w:tc>
        <w:tc>
          <w:tcPr>
            <w:tcW w:w="992" w:type="dxa"/>
          </w:tcPr>
          <w:p w14:paraId="2D939C82" w14:textId="77777777" w:rsidR="00930229" w:rsidRPr="00435BC0" w:rsidRDefault="002E3C6C" w:rsidP="00E71B13">
            <w:pPr>
              <w:spacing w:before="60" w:after="60"/>
              <w:jc w:val="center"/>
              <w:rPr>
                <w:rFonts w:asciiTheme="minorHAnsi" w:hAnsiTheme="minorHAnsi" w:cstheme="minorHAnsi"/>
                <w:iCs/>
                <w:sz w:val="18"/>
                <w:szCs w:val="18"/>
              </w:rPr>
            </w:pPr>
            <w:r w:rsidRPr="00435BC0">
              <w:rPr>
                <w:rFonts w:asciiTheme="minorHAnsi" w:hAnsiTheme="minorHAnsi" w:cstheme="minorHAnsi"/>
                <w:b/>
                <w:iCs/>
                <w:sz w:val="18"/>
                <w:szCs w:val="18"/>
              </w:rPr>
              <w:t>No</w:t>
            </w:r>
          </w:p>
        </w:tc>
      </w:tr>
      <w:tr w:rsidR="00930229" w:rsidRPr="00435BC0" w14:paraId="11FF7E3F" w14:textId="77777777" w:rsidTr="00F156DD">
        <w:tc>
          <w:tcPr>
            <w:tcW w:w="10201" w:type="dxa"/>
            <w:gridSpan w:val="2"/>
            <w:shd w:val="clear" w:color="auto" w:fill="F2F2F2" w:themeFill="background1" w:themeFillShade="F2"/>
          </w:tcPr>
          <w:p w14:paraId="66D199A0" w14:textId="77777777" w:rsidR="00930229" w:rsidRPr="00435BC0" w:rsidRDefault="00930229" w:rsidP="002E3C6C">
            <w:pPr>
              <w:spacing w:before="60" w:after="60"/>
              <w:jc w:val="both"/>
              <w:rPr>
                <w:rFonts w:asciiTheme="minorHAnsi" w:hAnsiTheme="minorHAnsi" w:cstheme="minorHAnsi"/>
                <w:b/>
                <w:i/>
                <w:iCs/>
                <w:sz w:val="18"/>
                <w:szCs w:val="18"/>
              </w:rPr>
            </w:pPr>
            <w:r w:rsidRPr="00435BC0">
              <w:rPr>
                <w:rFonts w:asciiTheme="minorHAnsi" w:hAnsiTheme="minorHAnsi" w:cstheme="minorHAnsi"/>
                <w:b/>
                <w:i/>
                <w:iCs/>
                <w:sz w:val="18"/>
                <w:szCs w:val="18"/>
              </w:rPr>
              <w:t>Step 4: Relevant to all applications – section 95B(10)</w:t>
            </w:r>
          </w:p>
        </w:tc>
      </w:tr>
      <w:tr w:rsidR="00930229" w:rsidRPr="00435BC0" w14:paraId="7A693A02" w14:textId="77777777" w:rsidTr="00F156DD">
        <w:tc>
          <w:tcPr>
            <w:tcW w:w="9209" w:type="dxa"/>
          </w:tcPr>
          <w:p w14:paraId="119AF8AD" w14:textId="77777777" w:rsidR="00930229" w:rsidRPr="00435BC0" w:rsidRDefault="00930229" w:rsidP="002E3C6C">
            <w:pPr>
              <w:numPr>
                <w:ilvl w:val="0"/>
                <w:numId w:val="17"/>
              </w:numPr>
              <w:spacing w:before="60" w:after="60"/>
              <w:jc w:val="both"/>
              <w:rPr>
                <w:rFonts w:asciiTheme="minorHAnsi" w:hAnsiTheme="minorHAnsi" w:cstheme="minorHAnsi"/>
                <w:iCs/>
                <w:sz w:val="18"/>
                <w:szCs w:val="18"/>
              </w:rPr>
            </w:pPr>
            <w:r w:rsidRPr="00435BC0">
              <w:rPr>
                <w:rFonts w:asciiTheme="minorHAnsi" w:hAnsiTheme="minorHAnsi" w:cstheme="minorHAnsi"/>
                <w:iCs/>
                <w:sz w:val="18"/>
                <w:szCs w:val="18"/>
              </w:rPr>
              <w:t>Do special circumstances exist that warrant notification to any other persons not identified above?</w:t>
            </w:r>
          </w:p>
        </w:tc>
        <w:tc>
          <w:tcPr>
            <w:tcW w:w="992" w:type="dxa"/>
          </w:tcPr>
          <w:p w14:paraId="0142CAC3" w14:textId="77777777" w:rsidR="00930229" w:rsidRPr="00435BC0" w:rsidRDefault="00930229" w:rsidP="002E3C6C">
            <w:pPr>
              <w:spacing w:before="60" w:after="60"/>
              <w:jc w:val="center"/>
              <w:rPr>
                <w:rFonts w:asciiTheme="minorHAnsi" w:hAnsiTheme="minorHAnsi" w:cstheme="minorHAnsi"/>
                <w:iCs/>
                <w:sz w:val="18"/>
                <w:szCs w:val="18"/>
              </w:rPr>
            </w:pPr>
            <w:r w:rsidRPr="00435BC0">
              <w:rPr>
                <w:rFonts w:asciiTheme="minorHAnsi" w:hAnsiTheme="minorHAnsi" w:cstheme="minorHAnsi"/>
                <w:b/>
                <w:iCs/>
                <w:sz w:val="18"/>
                <w:szCs w:val="18"/>
              </w:rPr>
              <w:t>No</w:t>
            </w:r>
          </w:p>
        </w:tc>
      </w:tr>
    </w:tbl>
    <w:p w14:paraId="31E34E26" w14:textId="77777777" w:rsidR="00930229" w:rsidRPr="00F96987" w:rsidRDefault="00930229" w:rsidP="000020EC">
      <w:pPr>
        <w:jc w:val="both"/>
        <w:rPr>
          <w:rFonts w:asciiTheme="minorHAnsi" w:eastAsia="Times New Roman" w:hAnsiTheme="minorHAnsi" w:cstheme="minorHAnsi"/>
          <w:iCs/>
          <w:color w:val="FF0000"/>
          <w:highlight w:val="yellow"/>
        </w:rPr>
      </w:pPr>
    </w:p>
    <w:p w14:paraId="7839CAB6" w14:textId="77777777" w:rsidR="00930229" w:rsidRPr="00F96987" w:rsidRDefault="00930229" w:rsidP="00930229">
      <w:pPr>
        <w:jc w:val="both"/>
        <w:rPr>
          <w:rFonts w:asciiTheme="minorHAnsi" w:eastAsia="Times New Roman" w:hAnsiTheme="minorHAnsi" w:cstheme="minorHAnsi"/>
          <w:iCs/>
          <w:color w:val="FF0000"/>
        </w:rPr>
      </w:pPr>
      <w:r w:rsidRPr="00F96987">
        <w:rPr>
          <w:rFonts w:asciiTheme="minorHAnsi" w:eastAsia="Times New Roman" w:hAnsiTheme="minorHAnsi" w:cstheme="minorHAnsi"/>
          <w:iCs/>
          <w:color w:val="FF0000"/>
        </w:rPr>
        <w:t xml:space="preserve">[Comments] </w:t>
      </w:r>
    </w:p>
    <w:p w14:paraId="5C22B030" w14:textId="77777777" w:rsidR="00930229" w:rsidRPr="00F96987" w:rsidRDefault="00930229" w:rsidP="000020EC">
      <w:pPr>
        <w:tabs>
          <w:tab w:val="left" w:pos="9360"/>
        </w:tabs>
        <w:jc w:val="both"/>
        <w:rPr>
          <w:rFonts w:asciiTheme="minorHAnsi" w:eastAsia="Times New Roman" w:hAnsiTheme="minorHAnsi" w:cstheme="minorHAnsi"/>
          <w:iCs/>
          <w:color w:val="FF0000"/>
        </w:rPr>
      </w:pPr>
    </w:p>
    <w:p w14:paraId="39CDF5E2" w14:textId="77777777" w:rsidR="00930229" w:rsidRPr="00F96987" w:rsidRDefault="00930229" w:rsidP="000020EC">
      <w:pPr>
        <w:spacing w:after="240"/>
        <w:jc w:val="both"/>
        <w:rPr>
          <w:rFonts w:asciiTheme="minorHAnsi" w:eastAsia="Times New Roman" w:hAnsiTheme="minorHAnsi" w:cstheme="minorHAnsi"/>
          <w:iCs/>
        </w:rPr>
      </w:pPr>
      <w:r w:rsidRPr="00F96987">
        <w:rPr>
          <w:rFonts w:asciiTheme="minorHAnsi" w:eastAsia="Times New Roman" w:hAnsiTheme="minorHAnsi" w:cstheme="minorHAnsi"/>
          <w:iCs/>
        </w:rPr>
        <w:t xml:space="preserve">In accordance with the provisions of section 95B, the application </w:t>
      </w:r>
      <w:r w:rsidRPr="00F96987">
        <w:rPr>
          <w:rFonts w:asciiTheme="minorHAnsi" w:eastAsia="Times New Roman" w:hAnsiTheme="minorHAnsi" w:cstheme="minorHAnsi"/>
          <w:b/>
          <w:iCs/>
        </w:rPr>
        <w:t>must not be limited notified</w:t>
      </w:r>
      <w:r w:rsidRPr="00F96987">
        <w:rPr>
          <w:rFonts w:asciiTheme="minorHAnsi" w:eastAsia="Times New Roman" w:hAnsiTheme="minorHAnsi" w:cstheme="minorHAnsi"/>
          <w:iCs/>
        </w:rPr>
        <w:t>.</w:t>
      </w:r>
    </w:p>
    <w:p w14:paraId="2D5EADC7" w14:textId="77777777" w:rsidR="00993A33" w:rsidRPr="00F96987" w:rsidRDefault="00993A33" w:rsidP="00993A33">
      <w:pPr>
        <w:pStyle w:val="Heading1"/>
        <w:rPr>
          <w:rFonts w:asciiTheme="minorHAnsi" w:eastAsia="Times New Roman" w:hAnsiTheme="minorHAnsi" w:cstheme="minorHAnsi"/>
          <w:iCs/>
          <w:szCs w:val="20"/>
        </w:rPr>
      </w:pPr>
      <w:r w:rsidRPr="00F96987">
        <w:rPr>
          <w:rFonts w:asciiTheme="minorHAnsi" w:eastAsia="Times New Roman" w:hAnsiTheme="minorHAnsi" w:cstheme="minorHAnsi"/>
          <w:szCs w:val="20"/>
        </w:rPr>
        <w:t>Notification recommendation</w:t>
      </w:r>
    </w:p>
    <w:p w14:paraId="243D7A7F" w14:textId="77777777" w:rsidR="00993A33" w:rsidRPr="00F96987" w:rsidRDefault="00993A33" w:rsidP="000020EC">
      <w:pPr>
        <w:jc w:val="both"/>
        <w:rPr>
          <w:rFonts w:asciiTheme="minorHAnsi" w:eastAsia="Times New Roman" w:hAnsiTheme="minorHAnsi" w:cstheme="minorHAnsi"/>
          <w:iCs/>
        </w:rPr>
      </w:pPr>
    </w:p>
    <w:p w14:paraId="65910D63" w14:textId="77777777" w:rsidR="00670B3D" w:rsidRPr="00F96987" w:rsidRDefault="00670B3D" w:rsidP="00670B3D">
      <w:pPr>
        <w:tabs>
          <w:tab w:val="left" w:leader="dot" w:pos="2977"/>
          <w:tab w:val="left" w:leader="underscore" w:pos="6946"/>
        </w:tabs>
        <w:jc w:val="both"/>
        <w:rPr>
          <w:rFonts w:asciiTheme="minorHAnsi" w:eastAsia="Times New Roman" w:hAnsiTheme="minorHAnsi" w:cstheme="minorHAnsi"/>
          <w:bCs/>
        </w:rPr>
      </w:pPr>
      <w:r w:rsidRPr="00F96987">
        <w:rPr>
          <w:rFonts w:asciiTheme="minorHAnsi" w:eastAsia="Times New Roman" w:hAnsiTheme="minorHAnsi" w:cstheme="minorHAnsi"/>
        </w:rPr>
        <w:t xml:space="preserve">That, for the reasons outlined above, the application </w:t>
      </w:r>
      <w:r w:rsidRPr="00F96987">
        <w:rPr>
          <w:rFonts w:asciiTheme="minorHAnsi" w:eastAsia="Times New Roman" w:hAnsiTheme="minorHAnsi" w:cstheme="minorHAnsi"/>
          <w:bCs/>
        </w:rPr>
        <w:t xml:space="preserve">be processed on a </w:t>
      </w:r>
      <w:r w:rsidRPr="00F96987">
        <w:rPr>
          <w:rFonts w:asciiTheme="minorHAnsi" w:eastAsia="Times New Roman" w:hAnsiTheme="minorHAnsi" w:cstheme="minorHAnsi"/>
          <w:b/>
        </w:rPr>
        <w:t>non-notified</w:t>
      </w:r>
      <w:r w:rsidRPr="00F96987">
        <w:rPr>
          <w:rFonts w:asciiTheme="minorHAnsi" w:eastAsia="Times New Roman" w:hAnsiTheme="minorHAnsi" w:cstheme="minorHAnsi"/>
          <w:b/>
          <w:bCs/>
        </w:rPr>
        <w:t xml:space="preserve"> </w:t>
      </w:r>
      <w:r w:rsidRPr="00F96987">
        <w:rPr>
          <w:rFonts w:asciiTheme="minorHAnsi" w:eastAsia="Times New Roman" w:hAnsiTheme="minorHAnsi" w:cstheme="minorHAnsi"/>
          <w:bCs/>
        </w:rPr>
        <w:t>basis pursuant to sections 95A and 95B of the Resource Management Act 1991.</w:t>
      </w:r>
    </w:p>
    <w:p w14:paraId="08BB7219" w14:textId="77777777" w:rsidR="006D35E2" w:rsidRPr="00F96987" w:rsidRDefault="006D35E2" w:rsidP="000020EC">
      <w:pPr>
        <w:spacing w:after="120"/>
        <w:jc w:val="both"/>
        <w:rPr>
          <w:rFonts w:asciiTheme="minorHAnsi" w:eastAsia="Times New Roman" w:hAnsiTheme="minorHAnsi" w:cstheme="minorHAnsi"/>
          <w:iCs/>
        </w:rPr>
      </w:pPr>
    </w:p>
    <w:p w14:paraId="1A14E879" w14:textId="77777777" w:rsidR="00930229" w:rsidRPr="00F96987" w:rsidRDefault="00930229" w:rsidP="00930229">
      <w:pPr>
        <w:tabs>
          <w:tab w:val="left" w:pos="7938"/>
        </w:tabs>
        <w:spacing w:before="60"/>
        <w:jc w:val="both"/>
        <w:rPr>
          <w:rFonts w:asciiTheme="minorHAnsi" w:eastAsia="Times New Roman" w:hAnsiTheme="minorHAnsi" w:cstheme="minorHAnsi"/>
          <w:color w:val="000000" w:themeColor="text1"/>
        </w:rPr>
      </w:pPr>
      <w:r w:rsidRPr="00F96987">
        <w:rPr>
          <w:rFonts w:asciiTheme="minorHAnsi" w:eastAsia="Times New Roman" w:hAnsiTheme="minorHAnsi" w:cstheme="minorHAnsi"/>
          <w:b/>
        </w:rPr>
        <w:t xml:space="preserve">Reported and recommended </w:t>
      </w:r>
      <w:proofErr w:type="gramStart"/>
      <w:r w:rsidRPr="00F96987">
        <w:rPr>
          <w:rFonts w:asciiTheme="minorHAnsi" w:eastAsia="Times New Roman" w:hAnsiTheme="minorHAnsi" w:cstheme="minorHAnsi"/>
          <w:b/>
        </w:rPr>
        <w:t>by:</w:t>
      </w:r>
      <w:proofErr w:type="gramEnd"/>
      <w:r w:rsidRPr="00F96987">
        <w:rPr>
          <w:rFonts w:asciiTheme="minorHAnsi" w:eastAsia="Times New Roman" w:hAnsiTheme="minorHAnsi" w:cstheme="minorHAnsi"/>
        </w:rPr>
        <w:t xml:space="preserve">   </w:t>
      </w:r>
      <w:r w:rsidRPr="00F96987">
        <w:rPr>
          <w:rFonts w:asciiTheme="minorHAnsi" w:eastAsia="Times New Roman" w:hAnsiTheme="minorHAnsi" w:cstheme="minorHAnsi"/>
          <w:color w:val="FF0000"/>
        </w:rPr>
        <w:t>name and position</w:t>
      </w:r>
      <w:r w:rsidRPr="00F96987">
        <w:rPr>
          <w:rFonts w:asciiTheme="minorHAnsi" w:eastAsia="Times New Roman" w:hAnsiTheme="minorHAnsi" w:cstheme="minorHAnsi"/>
        </w:rPr>
        <w:tab/>
      </w:r>
      <w:r w:rsidRPr="00F96987">
        <w:rPr>
          <w:rFonts w:asciiTheme="minorHAnsi" w:eastAsia="Times New Roman" w:hAnsiTheme="minorHAnsi" w:cstheme="minorHAnsi"/>
          <w:b/>
          <w:color w:val="000000" w:themeColor="text1"/>
        </w:rPr>
        <w:t>Date:</w:t>
      </w:r>
      <w:r w:rsidRPr="00F96987">
        <w:rPr>
          <w:rFonts w:asciiTheme="minorHAnsi" w:eastAsia="Times New Roman" w:hAnsiTheme="minorHAnsi" w:cstheme="minorHAnsi"/>
          <w:color w:val="000000" w:themeColor="text1"/>
        </w:rPr>
        <w:t xml:space="preserve">  </w:t>
      </w:r>
      <w:r w:rsidR="00D10E4D" w:rsidRPr="00F96987">
        <w:rPr>
          <w:rFonts w:asciiTheme="minorHAnsi" w:eastAsia="Times New Roman" w:hAnsiTheme="minorHAnsi" w:cstheme="minorHAnsi"/>
          <w:color w:val="000000" w:themeColor="text1"/>
        </w:rPr>
        <w:t xml:space="preserve"> +</w:t>
      </w:r>
    </w:p>
    <w:p w14:paraId="2F27370F" w14:textId="27032CC4" w:rsidR="00B572BD" w:rsidRPr="00F96987" w:rsidRDefault="00B572BD" w:rsidP="00B572BD">
      <w:pPr>
        <w:tabs>
          <w:tab w:val="left" w:pos="7938"/>
        </w:tabs>
        <w:spacing w:before="60"/>
        <w:jc w:val="both"/>
        <w:rPr>
          <w:rFonts w:asciiTheme="minorHAnsi" w:eastAsia="Times New Roman" w:hAnsiTheme="minorHAnsi" w:cstheme="minorHAnsi"/>
        </w:rPr>
      </w:pPr>
      <w:r w:rsidRPr="00F96987">
        <w:rPr>
          <w:rFonts w:asciiTheme="minorHAnsi" w:eastAsia="Times New Roman" w:hAnsiTheme="minorHAnsi" w:cstheme="minorHAnsi"/>
          <w:b/>
        </w:rPr>
        <w:t xml:space="preserve">Reviewed </w:t>
      </w:r>
      <w:proofErr w:type="gramStart"/>
      <w:r w:rsidRPr="00F96987">
        <w:rPr>
          <w:rFonts w:asciiTheme="minorHAnsi" w:eastAsia="Times New Roman" w:hAnsiTheme="minorHAnsi" w:cstheme="minorHAnsi"/>
          <w:b/>
        </w:rPr>
        <w:t>by:</w:t>
      </w:r>
      <w:proofErr w:type="gramEnd"/>
      <w:r w:rsidRPr="00F96987">
        <w:rPr>
          <w:rFonts w:asciiTheme="minorHAnsi" w:eastAsia="Times New Roman" w:hAnsiTheme="minorHAnsi" w:cstheme="minorHAnsi"/>
        </w:rPr>
        <w:t xml:space="preserve">   </w:t>
      </w:r>
      <w:r w:rsidRPr="00F96987">
        <w:rPr>
          <w:rFonts w:asciiTheme="minorHAnsi" w:eastAsia="Times New Roman" w:hAnsiTheme="minorHAnsi" w:cstheme="minorHAnsi"/>
          <w:color w:val="FF0000"/>
        </w:rPr>
        <w:t>name and position</w:t>
      </w:r>
      <w:r w:rsidR="00E34AA7" w:rsidRPr="00F96987">
        <w:rPr>
          <w:rFonts w:asciiTheme="minorHAnsi" w:eastAsia="Times New Roman" w:hAnsiTheme="minorHAnsi" w:cstheme="minorHAnsi"/>
          <w:i/>
          <w:color w:val="FF0000"/>
        </w:rPr>
        <w:tab/>
      </w:r>
      <w:r w:rsidRPr="00F96987">
        <w:rPr>
          <w:rFonts w:asciiTheme="minorHAnsi" w:eastAsia="Times New Roman" w:hAnsiTheme="minorHAnsi" w:cstheme="minorHAnsi"/>
          <w:b/>
          <w:color w:val="000000" w:themeColor="text1"/>
        </w:rPr>
        <w:t>Date:</w:t>
      </w:r>
      <w:r w:rsidRPr="00F96987">
        <w:rPr>
          <w:rFonts w:asciiTheme="minorHAnsi" w:eastAsia="Times New Roman" w:hAnsiTheme="minorHAnsi" w:cstheme="minorHAnsi"/>
          <w:color w:val="000000" w:themeColor="text1"/>
        </w:rPr>
        <w:t xml:space="preserve">  </w:t>
      </w:r>
      <w:r w:rsidR="00D10E4D" w:rsidRPr="00F96987">
        <w:rPr>
          <w:rFonts w:asciiTheme="minorHAnsi" w:eastAsia="Times New Roman" w:hAnsiTheme="minorHAnsi" w:cstheme="minorHAnsi"/>
          <w:color w:val="000000" w:themeColor="text1"/>
        </w:rPr>
        <w:t xml:space="preserve"> +</w:t>
      </w:r>
    </w:p>
    <w:p w14:paraId="0E7810C5" w14:textId="1BB6B2F3" w:rsidR="00E34AA7" w:rsidRPr="00F96987" w:rsidRDefault="00E34AA7" w:rsidP="00E34AA7">
      <w:pPr>
        <w:jc w:val="both"/>
        <w:rPr>
          <w:rFonts w:asciiTheme="minorHAnsi" w:eastAsia="Times New Roman" w:hAnsiTheme="minorHAnsi" w:cstheme="minorHAnsi"/>
          <w:i/>
          <w:color w:val="FF0000"/>
          <w:lang w:val="en-AU"/>
        </w:rPr>
      </w:pPr>
      <w:r w:rsidRPr="00F96987">
        <w:rPr>
          <w:rFonts w:asciiTheme="minorHAnsi" w:eastAsia="Times New Roman" w:hAnsiTheme="minorHAnsi" w:cstheme="minorHAnsi"/>
          <w:i/>
          <w:color w:val="FF0000"/>
          <w:lang w:val="en-AU"/>
        </w:rPr>
        <w:t>(</w:t>
      </w:r>
      <w:r w:rsidR="00333186">
        <w:rPr>
          <w:rFonts w:asciiTheme="minorHAnsi" w:eastAsia="Times New Roman" w:hAnsiTheme="minorHAnsi" w:cstheme="minorHAnsi"/>
          <w:i/>
          <w:color w:val="FF0000"/>
        </w:rPr>
        <w:t xml:space="preserve">Review required for </w:t>
      </w:r>
      <w:r w:rsidR="00333186" w:rsidRPr="00333186">
        <w:rPr>
          <w:rFonts w:asciiTheme="minorHAnsi" w:eastAsia="Times New Roman" w:hAnsiTheme="minorHAnsi" w:cstheme="minorHAnsi"/>
          <w:i/>
          <w:color w:val="FF0000"/>
          <w:highlight w:val="yellow"/>
        </w:rPr>
        <w:t>all applications over 180 nights/year</w:t>
      </w:r>
      <w:r w:rsidR="00333186">
        <w:rPr>
          <w:rFonts w:asciiTheme="minorHAnsi" w:eastAsia="Times New Roman" w:hAnsiTheme="minorHAnsi" w:cstheme="minorHAnsi"/>
          <w:i/>
          <w:color w:val="FF0000"/>
        </w:rPr>
        <w:t>, or</w:t>
      </w:r>
      <w:r w:rsidRPr="00F96987">
        <w:rPr>
          <w:rFonts w:asciiTheme="minorHAnsi" w:eastAsia="Times New Roman" w:hAnsiTheme="minorHAnsi" w:cstheme="minorHAnsi"/>
          <w:i/>
          <w:color w:val="FF0000"/>
          <w:lang w:val="en-AU"/>
        </w:rPr>
        <w:t xml:space="preserve"> if Planner Level 2 or Planning Technician)</w:t>
      </w:r>
    </w:p>
    <w:p w14:paraId="2F2812A2" w14:textId="77777777" w:rsidR="00930229" w:rsidRPr="00F96987" w:rsidRDefault="00930229" w:rsidP="00930229">
      <w:pPr>
        <w:jc w:val="both"/>
        <w:rPr>
          <w:rFonts w:asciiTheme="minorHAnsi" w:eastAsia="Times New Roman" w:hAnsiTheme="minorHAnsi" w:cstheme="minorHAnsi"/>
        </w:rPr>
      </w:pPr>
    </w:p>
    <w:p w14:paraId="2F5FAC1E" w14:textId="77777777" w:rsidR="00993A33" w:rsidRPr="00F96987" w:rsidRDefault="00993A33" w:rsidP="00993A33">
      <w:pPr>
        <w:pStyle w:val="Heading1"/>
        <w:rPr>
          <w:rFonts w:asciiTheme="minorHAnsi" w:eastAsia="Times New Roman" w:hAnsiTheme="minorHAnsi" w:cstheme="minorHAnsi"/>
          <w:szCs w:val="20"/>
        </w:rPr>
      </w:pPr>
      <w:r w:rsidRPr="00F96987">
        <w:rPr>
          <w:rFonts w:asciiTheme="minorHAnsi" w:eastAsia="Times New Roman" w:hAnsiTheme="minorHAnsi" w:cstheme="minorHAnsi"/>
          <w:szCs w:val="20"/>
        </w:rPr>
        <w:t>Notification decision</w:t>
      </w:r>
    </w:p>
    <w:p w14:paraId="045AB785" w14:textId="77777777" w:rsidR="00670B3D" w:rsidRPr="00F96987" w:rsidRDefault="00670B3D" w:rsidP="00670B3D">
      <w:pPr>
        <w:jc w:val="both"/>
        <w:rPr>
          <w:rFonts w:asciiTheme="minorHAnsi" w:eastAsia="Times New Roman" w:hAnsiTheme="minorHAnsi" w:cstheme="minorHAnsi"/>
        </w:rPr>
      </w:pPr>
    </w:p>
    <w:p w14:paraId="273F1AC5" w14:textId="77777777" w:rsidR="00670B3D" w:rsidRPr="00F96987" w:rsidRDefault="00670B3D" w:rsidP="00670B3D">
      <w:pPr>
        <w:jc w:val="both"/>
        <w:rPr>
          <w:rFonts w:asciiTheme="minorHAnsi" w:eastAsia="Times New Roman" w:hAnsiTheme="minorHAnsi" w:cstheme="minorHAnsi"/>
        </w:rPr>
      </w:pPr>
      <w:r w:rsidRPr="00F96987">
        <w:rPr>
          <w:rFonts w:asciiTheme="minorHAnsi" w:eastAsia="Times New Roman" w:hAnsiTheme="minorHAnsi" w:cstheme="minorHAnsi"/>
        </w:rPr>
        <w:t>That the above recommendation be accepted for the reasons outlined in the report.</w:t>
      </w:r>
    </w:p>
    <w:p w14:paraId="3AF2CCE9" w14:textId="77777777" w:rsidR="00670B3D" w:rsidRPr="00F96987" w:rsidRDefault="00670B3D" w:rsidP="00930229">
      <w:pPr>
        <w:jc w:val="both"/>
        <w:rPr>
          <w:rFonts w:asciiTheme="minorHAnsi" w:eastAsia="Times New Roman"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F96987" w14:paraId="6359C677" w14:textId="77777777" w:rsidTr="00F156DD">
        <w:trPr>
          <w:trHeight w:val="700"/>
        </w:trPr>
        <w:tc>
          <w:tcPr>
            <w:tcW w:w="10201" w:type="dxa"/>
            <w:shd w:val="clear" w:color="auto" w:fill="auto"/>
          </w:tcPr>
          <w:p w14:paraId="0FABDC37" w14:textId="77777777" w:rsidR="00930229" w:rsidRPr="00F96987" w:rsidRDefault="00930229" w:rsidP="00930229">
            <w:pPr>
              <w:spacing w:before="40"/>
              <w:jc w:val="both"/>
              <w:rPr>
                <w:rFonts w:asciiTheme="minorHAnsi" w:eastAsia="Times New Roman" w:hAnsiTheme="minorHAnsi" w:cstheme="minorHAnsi"/>
                <w:i/>
                <w:color w:val="FF0000"/>
                <w:lang w:val="en-AU" w:eastAsia="en-NZ"/>
              </w:rPr>
            </w:pPr>
            <w:r w:rsidRPr="00F96987">
              <w:rPr>
                <w:rFonts w:asciiTheme="minorHAnsi" w:eastAsia="Times New Roman" w:hAnsiTheme="minorHAnsi" w:cstheme="minorHAnsi"/>
                <w:u w:val="single"/>
                <w:lang w:val="en-AU" w:eastAsia="en-NZ"/>
              </w:rPr>
              <w:t xml:space="preserve">Decision maker </w:t>
            </w:r>
            <w:proofErr w:type="gramStart"/>
            <w:r w:rsidRPr="00F96987">
              <w:rPr>
                <w:rFonts w:asciiTheme="minorHAnsi" w:eastAsia="Times New Roman" w:hAnsiTheme="minorHAnsi" w:cstheme="minorHAnsi"/>
                <w:u w:val="single"/>
                <w:lang w:val="en-AU" w:eastAsia="en-NZ"/>
              </w:rPr>
              <w:t>notes</w:t>
            </w:r>
            <w:r w:rsidRPr="00F96987">
              <w:rPr>
                <w:rFonts w:asciiTheme="minorHAnsi" w:eastAsia="Times New Roman" w:hAnsiTheme="minorHAnsi" w:cstheme="minorHAnsi"/>
                <w:lang w:val="en-AU" w:eastAsia="en-NZ"/>
              </w:rPr>
              <w:t xml:space="preserve">  </w:t>
            </w:r>
            <w:r w:rsidRPr="00F96987">
              <w:rPr>
                <w:rFonts w:asciiTheme="minorHAnsi" w:eastAsia="Times New Roman" w:hAnsiTheme="minorHAnsi" w:cstheme="minorHAnsi"/>
                <w:i/>
                <w:color w:val="FF0000"/>
                <w:lang w:val="en-AU" w:eastAsia="en-NZ"/>
              </w:rPr>
              <w:t>Delete</w:t>
            </w:r>
            <w:proofErr w:type="gramEnd"/>
            <w:r w:rsidRPr="00F96987">
              <w:rPr>
                <w:rFonts w:asciiTheme="minorHAnsi" w:eastAsia="Times New Roman" w:hAnsiTheme="minorHAnsi" w:cstheme="minorHAnsi"/>
                <w:i/>
                <w:color w:val="FF0000"/>
                <w:lang w:val="en-AU" w:eastAsia="en-NZ"/>
              </w:rPr>
              <w:t xml:space="preserve"> this box if not used</w:t>
            </w:r>
          </w:p>
          <w:p w14:paraId="4F2BEE17" w14:textId="77777777" w:rsidR="00930229" w:rsidRPr="00F96987" w:rsidRDefault="00207ED6" w:rsidP="00930229">
            <w:pPr>
              <w:spacing w:before="40"/>
              <w:jc w:val="both"/>
              <w:rPr>
                <w:rFonts w:asciiTheme="minorHAnsi" w:eastAsia="Times New Roman" w:hAnsiTheme="minorHAnsi" w:cstheme="minorHAnsi"/>
                <w:lang w:val="en-AU" w:eastAsia="en-NZ"/>
              </w:rPr>
            </w:pPr>
            <w:r w:rsidRPr="00F96987">
              <w:rPr>
                <w:rFonts w:asciiTheme="minorHAnsi" w:eastAsia="Times New Roman" w:hAnsiTheme="minorHAnsi" w:cstheme="minorHAnsi"/>
                <w:lang w:val="en-AU" w:eastAsia="en-NZ"/>
              </w:rPr>
              <w:t>+</w:t>
            </w:r>
          </w:p>
        </w:tc>
      </w:tr>
    </w:tbl>
    <w:p w14:paraId="061FA278" w14:textId="77777777" w:rsidR="00930229" w:rsidRPr="00F96987" w:rsidRDefault="00930229" w:rsidP="00930229">
      <w:pPr>
        <w:jc w:val="both"/>
        <w:rPr>
          <w:rFonts w:asciiTheme="minorHAnsi" w:eastAsia="Times New Roman" w:hAnsiTheme="minorHAnsi" w:cstheme="minorHAnsi"/>
        </w:rPr>
      </w:pPr>
    </w:p>
    <w:p w14:paraId="06A883E7" w14:textId="77777777" w:rsidR="00930229" w:rsidRPr="00F96987" w:rsidRDefault="00930229" w:rsidP="00930229">
      <w:pPr>
        <w:jc w:val="both"/>
        <w:rPr>
          <w:rFonts w:asciiTheme="minorHAnsi" w:eastAsia="Times New Roman" w:hAnsiTheme="minorHAnsi" w:cstheme="minorHAnsi"/>
          <w:b/>
          <w:u w:val="single"/>
        </w:rPr>
      </w:pPr>
      <w:r w:rsidRPr="00F96987">
        <w:rPr>
          <w:rFonts w:asciiTheme="minorHAnsi" w:eastAsia="Times New Roman" w:hAnsiTheme="minorHAnsi" w:cstheme="minorHAnsi"/>
          <w:b/>
        </w:rPr>
        <w:t>Delegated officer:</w:t>
      </w:r>
    </w:p>
    <w:p w14:paraId="09D8F223" w14:textId="77777777" w:rsidR="00930229" w:rsidRPr="00F96987" w:rsidRDefault="00930229" w:rsidP="00930229">
      <w:pPr>
        <w:jc w:val="both"/>
        <w:rPr>
          <w:rFonts w:asciiTheme="minorHAnsi" w:eastAsia="Times New Roman" w:hAnsiTheme="minorHAnsi" w:cstheme="minorHAnsi"/>
        </w:rPr>
      </w:pPr>
    </w:p>
    <w:p w14:paraId="62CDEB8D" w14:textId="77777777" w:rsidR="00930229" w:rsidRPr="00F96987" w:rsidRDefault="00930229" w:rsidP="00930229">
      <w:pPr>
        <w:jc w:val="both"/>
        <w:rPr>
          <w:rFonts w:asciiTheme="minorHAnsi" w:eastAsia="Times New Roman" w:hAnsiTheme="minorHAnsi" w:cstheme="minorHAnsi"/>
          <w:color w:val="FF0000"/>
        </w:rPr>
      </w:pPr>
      <w:r w:rsidRPr="00F96987">
        <w:rPr>
          <w:rFonts w:asciiTheme="minorHAnsi" w:eastAsia="Times New Roman" w:hAnsiTheme="minorHAnsi" w:cstheme="minorHAnsi"/>
          <w:color w:val="FF0000"/>
        </w:rPr>
        <w:t>[Insert digital signature]</w:t>
      </w:r>
    </w:p>
    <w:p w14:paraId="10D25AF7" w14:textId="77777777" w:rsidR="00930229" w:rsidRPr="00F96987" w:rsidRDefault="00930229" w:rsidP="00930229">
      <w:pPr>
        <w:jc w:val="both"/>
        <w:rPr>
          <w:rFonts w:asciiTheme="minorHAnsi" w:eastAsia="Times New Roman" w:hAnsiTheme="minorHAnsi" w:cstheme="minorHAnsi"/>
          <w:color w:val="FF0000"/>
        </w:rPr>
      </w:pPr>
    </w:p>
    <w:p w14:paraId="70F867EE" w14:textId="77777777" w:rsidR="00930229" w:rsidRPr="00F96987" w:rsidRDefault="00930229" w:rsidP="00930229">
      <w:pPr>
        <w:jc w:val="both"/>
        <w:rPr>
          <w:rFonts w:asciiTheme="minorHAnsi" w:eastAsia="Times New Roman" w:hAnsiTheme="minorHAnsi" w:cstheme="minorHAnsi"/>
        </w:rPr>
      </w:pPr>
    </w:p>
    <w:p w14:paraId="04B80A21" w14:textId="77777777" w:rsidR="00930229" w:rsidRPr="00F96987" w:rsidRDefault="00930229" w:rsidP="00930229">
      <w:pPr>
        <w:jc w:val="both"/>
        <w:rPr>
          <w:rFonts w:asciiTheme="minorHAnsi" w:eastAsia="Times New Roman" w:hAnsiTheme="minorHAnsi" w:cstheme="minorHAnsi"/>
          <w:b/>
          <w:u w:val="single"/>
        </w:rPr>
      </w:pPr>
      <w:r w:rsidRPr="00F96987">
        <w:rPr>
          <w:rFonts w:asciiTheme="minorHAnsi" w:eastAsia="Times New Roman" w:hAnsiTheme="minorHAnsi"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F96987" w14:paraId="4859732A"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369406C" w14:textId="77777777" w:rsidR="00CF39AA" w:rsidRPr="00F96987" w:rsidRDefault="00CF39AA" w:rsidP="00930229">
            <w:pPr>
              <w:spacing w:before="240"/>
              <w:jc w:val="both"/>
              <w:rPr>
                <w:rFonts w:asciiTheme="minorHAnsi" w:eastAsia="Times New Roman" w:hAnsiTheme="minorHAnsi" w:cstheme="minorHAnsi"/>
              </w:rPr>
            </w:pPr>
            <w:r w:rsidRPr="00F96987">
              <w:rPr>
                <w:rFonts w:asciiTheme="minorHAnsi" w:eastAsia="Times New Roman" w:hAnsiTheme="minorHAnsi"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7D93E10" w14:textId="77777777" w:rsidR="00CF39AA" w:rsidRPr="00F96987" w:rsidRDefault="00CF39AA" w:rsidP="00930229">
            <w:pPr>
              <w:spacing w:before="240"/>
              <w:jc w:val="both"/>
              <w:rPr>
                <w:rFonts w:asciiTheme="minorHAnsi" w:eastAsia="Times New Roman"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042EA297" w14:textId="77777777" w:rsidR="00CF39AA" w:rsidRPr="00F96987" w:rsidRDefault="00CF39AA" w:rsidP="00930229">
            <w:pPr>
              <w:spacing w:before="240"/>
              <w:jc w:val="both"/>
              <w:rPr>
                <w:rFonts w:asciiTheme="minorHAnsi" w:eastAsia="Times New Roman"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C2025DE" w14:textId="77777777" w:rsidR="00CF39AA" w:rsidRPr="00F96987" w:rsidRDefault="00CF39AA" w:rsidP="00930229">
            <w:pPr>
              <w:spacing w:before="240"/>
              <w:jc w:val="both"/>
              <w:rPr>
                <w:rFonts w:asciiTheme="minorHAnsi" w:eastAsia="Times New Roman" w:hAnsiTheme="minorHAnsi" w:cstheme="minorHAnsi"/>
              </w:rPr>
            </w:pPr>
          </w:p>
        </w:tc>
      </w:tr>
      <w:tr w:rsidR="00CF39AA" w:rsidRPr="00F96987" w14:paraId="7AA28CE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AA3F0F8" w14:textId="77777777" w:rsidR="00CF39AA" w:rsidRPr="00F96987" w:rsidRDefault="00CF39AA" w:rsidP="00930229">
            <w:pPr>
              <w:spacing w:before="240"/>
              <w:jc w:val="both"/>
              <w:rPr>
                <w:rFonts w:asciiTheme="minorHAnsi" w:eastAsia="Times New Roman" w:hAnsiTheme="minorHAnsi" w:cstheme="minorHAnsi"/>
              </w:rPr>
            </w:pPr>
            <w:r w:rsidRPr="00F96987">
              <w:rPr>
                <w:rFonts w:asciiTheme="minorHAnsi" w:eastAsia="Times New Roman" w:hAnsiTheme="minorHAnsi"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E602458" w14:textId="77777777" w:rsidR="00CF39AA" w:rsidRPr="00F96987" w:rsidRDefault="00CF39AA" w:rsidP="00930229">
            <w:pPr>
              <w:spacing w:before="240"/>
              <w:jc w:val="both"/>
              <w:rPr>
                <w:rFonts w:asciiTheme="minorHAnsi" w:eastAsia="Times New Roman"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5F4465" w14:textId="77777777" w:rsidR="00CF39AA" w:rsidRPr="00F96987" w:rsidRDefault="00CF39AA" w:rsidP="00930229">
            <w:pPr>
              <w:spacing w:before="240"/>
              <w:jc w:val="both"/>
              <w:rPr>
                <w:rFonts w:asciiTheme="minorHAnsi" w:eastAsia="Times New Roman"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6CFBD6B" w14:textId="77777777" w:rsidR="00CF39AA" w:rsidRPr="00F96987" w:rsidRDefault="00CF39AA" w:rsidP="00930229">
            <w:pPr>
              <w:spacing w:before="240"/>
              <w:jc w:val="both"/>
              <w:rPr>
                <w:rFonts w:asciiTheme="minorHAnsi" w:eastAsia="Times New Roman" w:hAnsiTheme="minorHAnsi" w:cstheme="minorHAnsi"/>
              </w:rPr>
            </w:pPr>
          </w:p>
        </w:tc>
      </w:tr>
      <w:tr w:rsidR="00CF39AA" w:rsidRPr="00F96987" w14:paraId="7D21C36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0494B8" w14:textId="77777777" w:rsidR="00CF39AA" w:rsidRPr="00F96987" w:rsidRDefault="00CF39AA" w:rsidP="00930229">
            <w:pPr>
              <w:spacing w:before="240"/>
              <w:jc w:val="both"/>
              <w:rPr>
                <w:rFonts w:asciiTheme="minorHAnsi" w:eastAsia="Times New Roman" w:hAnsiTheme="minorHAnsi" w:cstheme="minorHAnsi"/>
              </w:rPr>
            </w:pPr>
            <w:r w:rsidRPr="00F96987">
              <w:rPr>
                <w:rFonts w:asciiTheme="minorHAnsi" w:eastAsia="Times New Roman" w:hAnsiTheme="minorHAnsi"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CA3B2C" w14:textId="77777777" w:rsidR="00CF39AA" w:rsidRPr="00F96987" w:rsidRDefault="00CF39AA" w:rsidP="00930229">
            <w:pPr>
              <w:spacing w:before="240"/>
              <w:jc w:val="both"/>
              <w:rPr>
                <w:rFonts w:asciiTheme="minorHAnsi" w:eastAsia="Times New Roman"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1C4CE925" w14:textId="77777777" w:rsidR="00CF39AA" w:rsidRPr="00F96987" w:rsidRDefault="00CF39AA" w:rsidP="00930229">
            <w:pPr>
              <w:spacing w:before="240"/>
              <w:jc w:val="both"/>
              <w:rPr>
                <w:rFonts w:asciiTheme="minorHAnsi" w:eastAsia="Times New Roman"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D98E1F8" w14:textId="77777777" w:rsidR="00CF39AA" w:rsidRPr="00F96987" w:rsidRDefault="00CF39AA" w:rsidP="00930229">
            <w:pPr>
              <w:spacing w:before="240"/>
              <w:jc w:val="both"/>
              <w:rPr>
                <w:rFonts w:asciiTheme="minorHAnsi" w:eastAsia="Times New Roman" w:hAnsiTheme="minorHAnsi" w:cstheme="minorHAnsi"/>
              </w:rPr>
            </w:pPr>
          </w:p>
        </w:tc>
      </w:tr>
    </w:tbl>
    <w:p w14:paraId="13523E3B" w14:textId="77777777" w:rsidR="00930229" w:rsidRPr="00F96987" w:rsidRDefault="00930229" w:rsidP="00930229">
      <w:pPr>
        <w:numPr>
          <w:ilvl w:val="12"/>
          <w:numId w:val="0"/>
        </w:numPr>
        <w:jc w:val="both"/>
        <w:rPr>
          <w:rFonts w:asciiTheme="minorHAnsi" w:eastAsia="Times New Roman" w:hAnsiTheme="minorHAnsi" w:cstheme="minorHAnsi"/>
          <w:bCs/>
          <w:color w:val="FF0000"/>
        </w:rPr>
      </w:pPr>
    </w:p>
    <w:p w14:paraId="552A21FE" w14:textId="77777777" w:rsidR="005C64A7" w:rsidRPr="00F96987" w:rsidRDefault="005C64A7" w:rsidP="00930229">
      <w:pPr>
        <w:numPr>
          <w:ilvl w:val="12"/>
          <w:numId w:val="0"/>
        </w:numPr>
        <w:jc w:val="both"/>
        <w:rPr>
          <w:rFonts w:asciiTheme="minorHAnsi" w:eastAsia="Times New Roman" w:hAnsiTheme="minorHAnsi" w:cstheme="minorHAnsi"/>
          <w:bCs/>
        </w:rPr>
      </w:pPr>
    </w:p>
    <w:p w14:paraId="4C66EED4" w14:textId="77777777" w:rsidR="00993A33" w:rsidRPr="00F96987" w:rsidRDefault="00993A33" w:rsidP="00993A33">
      <w:pPr>
        <w:pStyle w:val="Heading1"/>
        <w:rPr>
          <w:rFonts w:asciiTheme="minorHAnsi" w:eastAsia="Times New Roman" w:hAnsiTheme="minorHAnsi" w:cstheme="minorHAnsi"/>
          <w:szCs w:val="20"/>
        </w:rPr>
      </w:pPr>
      <w:r w:rsidRPr="00F96987">
        <w:rPr>
          <w:rFonts w:asciiTheme="minorHAnsi" w:eastAsia="Times New Roman" w:hAnsiTheme="minorHAnsi" w:cstheme="minorHAnsi"/>
          <w:szCs w:val="20"/>
        </w:rPr>
        <w:t>SECTION 104 ASSESSMENT</w:t>
      </w:r>
    </w:p>
    <w:p w14:paraId="23E527E3" w14:textId="77777777" w:rsidR="00993A33" w:rsidRPr="00F96987" w:rsidRDefault="00993A33" w:rsidP="00930229">
      <w:pPr>
        <w:numPr>
          <w:ilvl w:val="12"/>
          <w:numId w:val="0"/>
        </w:numPr>
        <w:jc w:val="both"/>
        <w:rPr>
          <w:rFonts w:asciiTheme="minorHAnsi" w:eastAsia="Times New Roman" w:hAnsiTheme="minorHAnsi" w:cstheme="minorHAnsi"/>
          <w:bCs/>
        </w:rPr>
      </w:pPr>
    </w:p>
    <w:p w14:paraId="29380662" w14:textId="77777777" w:rsidR="009452CB" w:rsidRPr="00F96987" w:rsidRDefault="00993A33" w:rsidP="00993A33">
      <w:pPr>
        <w:pStyle w:val="Heading1"/>
        <w:rPr>
          <w:rFonts w:asciiTheme="minorHAnsi" w:eastAsia="Times New Roman" w:hAnsiTheme="minorHAnsi" w:cstheme="minorHAnsi"/>
          <w:bCs/>
          <w:szCs w:val="20"/>
        </w:rPr>
      </w:pPr>
      <w:r w:rsidRPr="00F96987">
        <w:rPr>
          <w:rFonts w:asciiTheme="minorHAnsi" w:eastAsia="Times New Roman" w:hAnsiTheme="minorHAnsi" w:cstheme="minorHAnsi"/>
          <w:szCs w:val="20"/>
        </w:rPr>
        <w:t>Actual and potential effects on the environment [Section 104(1)(a)]</w:t>
      </w:r>
    </w:p>
    <w:p w14:paraId="6559AC0D" w14:textId="77777777" w:rsidR="00993A33" w:rsidRPr="00F96987" w:rsidRDefault="00993A33" w:rsidP="00930229">
      <w:pPr>
        <w:numPr>
          <w:ilvl w:val="12"/>
          <w:numId w:val="0"/>
        </w:numPr>
        <w:jc w:val="both"/>
        <w:rPr>
          <w:rFonts w:asciiTheme="minorHAnsi" w:eastAsia="Times New Roman" w:hAnsiTheme="minorHAnsi" w:cstheme="minorHAnsi"/>
          <w:bCs/>
        </w:rPr>
      </w:pPr>
    </w:p>
    <w:p w14:paraId="3C2A4F61" w14:textId="77777777" w:rsidR="00930229" w:rsidRPr="00F96987" w:rsidRDefault="00930229" w:rsidP="00930229">
      <w:pPr>
        <w:tabs>
          <w:tab w:val="left" w:leader="dot" w:pos="10140"/>
        </w:tabs>
        <w:jc w:val="both"/>
        <w:rPr>
          <w:rFonts w:asciiTheme="minorHAnsi" w:eastAsia="Times New Roman" w:hAnsiTheme="minorHAnsi" w:cstheme="minorHAnsi"/>
          <w:i/>
          <w:color w:val="FF0000"/>
        </w:rPr>
      </w:pPr>
      <w:r w:rsidRPr="00F96987">
        <w:rPr>
          <w:rFonts w:asciiTheme="minorHAnsi" w:eastAsia="Times New Roman" w:hAnsiTheme="minorHAnsi" w:cstheme="minorHAnsi"/>
        </w:rPr>
        <w:t>The adverse effects on the environment are assessed in the preceding section 95 discussion</w:t>
      </w:r>
      <w:r w:rsidR="00FB2A7E" w:rsidRPr="00F96987">
        <w:rPr>
          <w:rFonts w:asciiTheme="minorHAnsi" w:eastAsia="Times New Roman" w:hAnsiTheme="minorHAnsi" w:cstheme="minorHAnsi"/>
        </w:rPr>
        <w:t>, and t</w:t>
      </w:r>
      <w:r w:rsidRPr="00F96987">
        <w:rPr>
          <w:rFonts w:asciiTheme="minorHAnsi" w:eastAsia="Times New Roman" w:hAnsiTheme="minorHAnsi" w:cstheme="minorHAnsi"/>
        </w:rPr>
        <w:t>hat assessment is equally applicable here</w:t>
      </w:r>
      <w:r w:rsidR="00FB2A7E" w:rsidRPr="00F96987">
        <w:rPr>
          <w:rFonts w:asciiTheme="minorHAnsi" w:eastAsia="Times New Roman" w:hAnsiTheme="minorHAnsi" w:cstheme="minorHAnsi"/>
        </w:rPr>
        <w:t>.</w:t>
      </w:r>
      <w:r w:rsidR="00240F42" w:rsidRPr="00F96987">
        <w:rPr>
          <w:rFonts w:asciiTheme="minorHAnsi" w:eastAsia="Times New Roman" w:hAnsiTheme="minorHAnsi" w:cstheme="minorHAnsi"/>
        </w:rPr>
        <w:t xml:space="preserve"> </w:t>
      </w:r>
      <w:r w:rsidR="00E90663" w:rsidRPr="00F96987">
        <w:rPr>
          <w:rFonts w:asciiTheme="minorHAnsi" w:eastAsia="Times New Roman" w:hAnsiTheme="minorHAnsi" w:cstheme="minorHAnsi"/>
        </w:rPr>
        <w:t xml:space="preserve"> </w:t>
      </w:r>
    </w:p>
    <w:p w14:paraId="3E342237" w14:textId="77777777" w:rsidR="00930229" w:rsidRPr="00F96987" w:rsidRDefault="00930229" w:rsidP="00930229">
      <w:pPr>
        <w:tabs>
          <w:tab w:val="left" w:leader="dot" w:pos="10140"/>
        </w:tabs>
        <w:jc w:val="both"/>
        <w:rPr>
          <w:rFonts w:asciiTheme="minorHAnsi" w:eastAsia="Times New Roman" w:hAnsiTheme="minorHAnsi" w:cstheme="minorHAnsi"/>
          <w:color w:val="FF0000"/>
        </w:rPr>
      </w:pPr>
    </w:p>
    <w:p w14:paraId="711179FC" w14:textId="77777777" w:rsidR="00DF497A" w:rsidRPr="00F96987" w:rsidRDefault="005605C7" w:rsidP="00930229">
      <w:pPr>
        <w:rPr>
          <w:rFonts w:asciiTheme="minorHAnsi" w:eastAsia="Times New Roman" w:hAnsiTheme="minorHAnsi" w:cstheme="minorHAnsi"/>
          <w:color w:val="FF0000"/>
          <w:lang w:val="en-AU"/>
        </w:rPr>
      </w:pPr>
      <w:r w:rsidRPr="00F96987">
        <w:rPr>
          <w:rFonts w:asciiTheme="minorHAnsi" w:eastAsia="Times New Roman" w:hAnsiTheme="minorHAnsi" w:cstheme="minorHAnsi"/>
          <w:color w:val="FF0000"/>
          <w:lang w:val="en-AU"/>
        </w:rPr>
        <w:t>I</w:t>
      </w:r>
      <w:r w:rsidR="00EA17E9" w:rsidRPr="00F96987">
        <w:rPr>
          <w:rFonts w:asciiTheme="minorHAnsi" w:eastAsia="Times New Roman" w:hAnsiTheme="minorHAnsi" w:cstheme="minorHAnsi"/>
          <w:color w:val="FF0000"/>
          <w:lang w:val="en-AU"/>
        </w:rPr>
        <w:t>n addition,</w:t>
      </w:r>
      <w:r w:rsidR="0060193B" w:rsidRPr="00F96987">
        <w:rPr>
          <w:rFonts w:asciiTheme="minorHAnsi" w:eastAsia="Times New Roman" w:hAnsiTheme="minorHAnsi" w:cstheme="minorHAnsi"/>
          <w:color w:val="FF0000"/>
          <w:lang w:val="en-AU"/>
        </w:rPr>
        <w:t xml:space="preserve"> I note</w:t>
      </w:r>
      <w:r w:rsidRPr="00F96987">
        <w:rPr>
          <w:rFonts w:asciiTheme="minorHAnsi" w:eastAsia="Times New Roman" w:hAnsiTheme="minorHAnsi" w:cstheme="minorHAnsi"/>
          <w:color w:val="FF0000"/>
          <w:lang w:val="en-AU"/>
        </w:rPr>
        <w:t xml:space="preserve"> that the proposal will have </w:t>
      </w:r>
      <w:r w:rsidR="00DF497A" w:rsidRPr="00F96987">
        <w:rPr>
          <w:rFonts w:asciiTheme="minorHAnsi" w:eastAsia="Times New Roman" w:hAnsiTheme="minorHAnsi" w:cstheme="minorHAnsi"/>
          <w:color w:val="FF0000"/>
          <w:lang w:val="en-AU"/>
        </w:rPr>
        <w:t xml:space="preserve">the following </w:t>
      </w:r>
      <w:r w:rsidRPr="00F96987">
        <w:rPr>
          <w:rFonts w:asciiTheme="minorHAnsi" w:eastAsia="Times New Roman" w:hAnsiTheme="minorHAnsi" w:cstheme="minorHAnsi"/>
          <w:color w:val="FF0000"/>
          <w:lang w:val="en-AU"/>
        </w:rPr>
        <w:t>positive effects</w:t>
      </w:r>
      <w:r w:rsidR="00DF497A" w:rsidRPr="00F96987">
        <w:rPr>
          <w:rFonts w:asciiTheme="minorHAnsi" w:eastAsia="Times New Roman" w:hAnsiTheme="minorHAnsi" w:cstheme="minorHAnsi"/>
          <w:color w:val="FF0000"/>
          <w:lang w:val="en-AU"/>
        </w:rPr>
        <w:t>:</w:t>
      </w:r>
    </w:p>
    <w:p w14:paraId="4681A8DD" w14:textId="77777777" w:rsidR="00DF497A" w:rsidRPr="00F96987" w:rsidRDefault="00800A19" w:rsidP="00DF497A">
      <w:pPr>
        <w:numPr>
          <w:ilvl w:val="0"/>
          <w:numId w:val="15"/>
        </w:numPr>
        <w:rPr>
          <w:rFonts w:asciiTheme="minorHAnsi" w:eastAsia="Times New Roman" w:hAnsiTheme="minorHAnsi" w:cstheme="minorHAnsi"/>
          <w:i/>
          <w:color w:val="FF0000"/>
          <w:lang w:val="en-AU"/>
        </w:rPr>
      </w:pPr>
      <w:r w:rsidRPr="00F96987">
        <w:rPr>
          <w:rFonts w:asciiTheme="minorHAnsi" w:eastAsia="Times New Roman" w:hAnsiTheme="minorHAnsi" w:cstheme="minorHAnsi"/>
          <w:i/>
          <w:color w:val="FF0000"/>
          <w:lang w:val="en-AU"/>
        </w:rPr>
        <w:t xml:space="preserve">Delete if no </w:t>
      </w:r>
      <w:proofErr w:type="gramStart"/>
      <w:r w:rsidR="00836949" w:rsidRPr="00F96987">
        <w:rPr>
          <w:rFonts w:asciiTheme="minorHAnsi" w:eastAsia="Times New Roman" w:hAnsiTheme="minorHAnsi" w:cstheme="minorHAnsi"/>
          <w:i/>
          <w:color w:val="FF0000"/>
          <w:lang w:val="en-AU"/>
        </w:rPr>
        <w:t>particular effects</w:t>
      </w:r>
      <w:proofErr w:type="gramEnd"/>
      <w:r w:rsidR="00836949" w:rsidRPr="00F96987">
        <w:rPr>
          <w:rFonts w:asciiTheme="minorHAnsi" w:eastAsia="Times New Roman" w:hAnsiTheme="minorHAnsi" w:cstheme="minorHAnsi"/>
          <w:i/>
          <w:color w:val="FF0000"/>
          <w:lang w:val="en-AU"/>
        </w:rPr>
        <w:t xml:space="preserve"> worth mentioning, </w:t>
      </w:r>
      <w:r w:rsidR="0011643C" w:rsidRPr="00F96987">
        <w:rPr>
          <w:rFonts w:asciiTheme="minorHAnsi" w:eastAsia="Times New Roman" w:hAnsiTheme="minorHAnsi" w:cstheme="minorHAnsi"/>
          <w:i/>
          <w:color w:val="FF0000"/>
          <w:lang w:val="en-AU"/>
        </w:rPr>
        <w:t xml:space="preserve">or for </w:t>
      </w:r>
      <w:r w:rsidRPr="00F96987">
        <w:rPr>
          <w:rFonts w:asciiTheme="minorHAnsi" w:eastAsia="Times New Roman" w:hAnsiTheme="minorHAnsi" w:cstheme="minorHAnsi"/>
          <w:i/>
          <w:color w:val="FF0000"/>
          <w:lang w:val="en-AU"/>
        </w:rPr>
        <w:t>RD activities</w:t>
      </w:r>
      <w:r w:rsidR="0011643C" w:rsidRPr="00F96987">
        <w:rPr>
          <w:rFonts w:asciiTheme="minorHAnsi" w:eastAsia="Times New Roman" w:hAnsiTheme="minorHAnsi" w:cstheme="minorHAnsi"/>
          <w:i/>
          <w:color w:val="FF0000"/>
          <w:lang w:val="en-AU"/>
        </w:rPr>
        <w:t xml:space="preserve"> only include if the positive effects relate to the matters of discretion</w:t>
      </w:r>
    </w:p>
    <w:p w14:paraId="77380AE9" w14:textId="77777777" w:rsidR="0060193B" w:rsidRPr="00F96987" w:rsidRDefault="0060193B" w:rsidP="000020EC">
      <w:pPr>
        <w:jc w:val="both"/>
        <w:rPr>
          <w:rFonts w:asciiTheme="minorHAnsi" w:eastAsia="Times New Roman" w:hAnsiTheme="minorHAnsi" w:cstheme="minorHAnsi"/>
          <w:color w:val="FF0000"/>
          <w:highlight w:val="green"/>
        </w:rPr>
      </w:pPr>
    </w:p>
    <w:p w14:paraId="3C078AAD" w14:textId="77777777" w:rsidR="00930229" w:rsidRPr="00F96987" w:rsidRDefault="00930229" w:rsidP="00930229">
      <w:pPr>
        <w:numPr>
          <w:ilvl w:val="12"/>
          <w:numId w:val="0"/>
        </w:numPr>
        <w:jc w:val="both"/>
        <w:rPr>
          <w:rFonts w:asciiTheme="minorHAnsi" w:eastAsia="Times New Roman" w:hAnsiTheme="minorHAnsi" w:cstheme="minorHAnsi"/>
          <w:bCs/>
          <w:lang w:val="en-AU"/>
        </w:rPr>
      </w:pPr>
      <w:r w:rsidRPr="00F96987">
        <w:rPr>
          <w:rFonts w:asciiTheme="minorHAnsi" w:eastAsia="Times New Roman" w:hAnsiTheme="minorHAnsi" w:cstheme="minorHAnsi"/>
          <w:bCs/>
          <w:lang w:val="en-AU"/>
        </w:rPr>
        <w:t>Overall, I consider that the effects of the proposed activi</w:t>
      </w:r>
      <w:r w:rsidR="0060193B" w:rsidRPr="00F96987">
        <w:rPr>
          <w:rFonts w:asciiTheme="minorHAnsi" w:eastAsia="Times New Roman" w:hAnsiTheme="minorHAnsi" w:cstheme="minorHAnsi"/>
          <w:bCs/>
          <w:lang w:val="en-AU"/>
        </w:rPr>
        <w:t>ty on the environment will be acceptable.</w:t>
      </w:r>
      <w:r w:rsidR="00EA17E9" w:rsidRPr="00F96987">
        <w:rPr>
          <w:rFonts w:asciiTheme="minorHAnsi" w:eastAsia="Times New Roman" w:hAnsiTheme="minorHAnsi" w:cstheme="minorHAnsi"/>
          <w:bCs/>
          <w:lang w:val="en-AU"/>
        </w:rPr>
        <w:t xml:space="preserve"> </w:t>
      </w:r>
    </w:p>
    <w:p w14:paraId="085FD668" w14:textId="77777777" w:rsidR="00930229" w:rsidRPr="00F96987" w:rsidRDefault="00930229" w:rsidP="00930229">
      <w:pPr>
        <w:numPr>
          <w:ilvl w:val="12"/>
          <w:numId w:val="0"/>
        </w:numPr>
        <w:jc w:val="both"/>
        <w:rPr>
          <w:rFonts w:asciiTheme="minorHAnsi" w:eastAsia="Times New Roman" w:hAnsiTheme="minorHAnsi" w:cstheme="minorHAnsi"/>
          <w:bCs/>
          <w:lang w:val="en-AU"/>
        </w:rPr>
      </w:pPr>
      <w:r w:rsidRPr="00F96987">
        <w:rPr>
          <w:rFonts w:asciiTheme="minorHAnsi" w:eastAsia="Times New Roman" w:hAnsiTheme="minorHAnsi" w:cstheme="minorHAnsi"/>
          <w:bCs/>
          <w:lang w:val="en-AU"/>
        </w:rPr>
        <w:t xml:space="preserve">Overall, I consider that the effects on the environment </w:t>
      </w:r>
      <w:proofErr w:type="gramStart"/>
      <w:r w:rsidRPr="00F96987">
        <w:rPr>
          <w:rFonts w:asciiTheme="minorHAnsi" w:eastAsia="Times New Roman" w:hAnsiTheme="minorHAnsi" w:cstheme="minorHAnsi"/>
          <w:bCs/>
          <w:color w:val="FF0000"/>
          <w:lang w:val="en-AU"/>
        </w:rPr>
        <w:t>are able to</w:t>
      </w:r>
      <w:proofErr w:type="gramEnd"/>
      <w:r w:rsidRPr="00F96987">
        <w:rPr>
          <w:rFonts w:asciiTheme="minorHAnsi" w:eastAsia="Times New Roman" w:hAnsiTheme="minorHAnsi" w:cstheme="minorHAnsi"/>
          <w:bCs/>
          <w:color w:val="FF0000"/>
          <w:lang w:val="en-AU"/>
        </w:rPr>
        <w:t xml:space="preserve"> be mitigated through </w:t>
      </w:r>
      <w:r w:rsidR="0055354A" w:rsidRPr="00F96987">
        <w:rPr>
          <w:rFonts w:asciiTheme="minorHAnsi" w:eastAsia="Times New Roman" w:hAnsiTheme="minorHAnsi" w:cstheme="minorHAnsi"/>
          <w:bCs/>
          <w:color w:val="FF0000"/>
          <w:lang w:val="en-AU"/>
        </w:rPr>
        <w:t xml:space="preserve">compliance with recommended conditions </w:t>
      </w:r>
      <w:r w:rsidRPr="00F96987">
        <w:rPr>
          <w:rFonts w:asciiTheme="minorHAnsi" w:eastAsia="Times New Roman" w:hAnsiTheme="minorHAnsi" w:cstheme="minorHAnsi"/>
          <w:bCs/>
          <w:color w:val="FF0000"/>
          <w:lang w:val="en-AU"/>
        </w:rPr>
        <w:t xml:space="preserve">such that they </w:t>
      </w:r>
      <w:r w:rsidRPr="00F96987">
        <w:rPr>
          <w:rFonts w:asciiTheme="minorHAnsi" w:eastAsia="Times New Roman" w:hAnsiTheme="minorHAnsi" w:cstheme="minorHAnsi"/>
          <w:bCs/>
          <w:lang w:val="en-AU"/>
        </w:rPr>
        <w:t xml:space="preserve">will be </w:t>
      </w:r>
      <w:r w:rsidR="00EA17E9" w:rsidRPr="008D197A">
        <w:rPr>
          <w:rFonts w:asciiTheme="minorHAnsi" w:eastAsia="Times New Roman" w:hAnsiTheme="minorHAnsi" w:cstheme="minorHAnsi"/>
          <w:b/>
          <w:bCs/>
          <w:highlight w:val="yellow"/>
          <w:lang w:val="en-AU"/>
        </w:rPr>
        <w:t>+</w:t>
      </w:r>
      <w:r w:rsidRPr="00F96987">
        <w:rPr>
          <w:rFonts w:asciiTheme="minorHAnsi" w:eastAsia="Times New Roman" w:hAnsiTheme="minorHAnsi" w:cstheme="minorHAnsi"/>
          <w:bCs/>
          <w:lang w:val="en-AU"/>
        </w:rPr>
        <w:t xml:space="preserve"> and acceptable. </w:t>
      </w:r>
    </w:p>
    <w:p w14:paraId="5FB1192A" w14:textId="77777777" w:rsidR="00D83B22" w:rsidRPr="00F96987" w:rsidRDefault="00D83B22" w:rsidP="00930229">
      <w:pPr>
        <w:numPr>
          <w:ilvl w:val="12"/>
          <w:numId w:val="0"/>
        </w:numPr>
        <w:jc w:val="both"/>
        <w:rPr>
          <w:rFonts w:asciiTheme="minorHAnsi" w:eastAsia="Times New Roman" w:hAnsiTheme="minorHAnsi" w:cstheme="minorHAnsi"/>
          <w:bCs/>
          <w:lang w:val="en-AU"/>
        </w:rPr>
      </w:pPr>
    </w:p>
    <w:p w14:paraId="281F41BE" w14:textId="77777777" w:rsidR="00993A33" w:rsidRPr="00F96987" w:rsidRDefault="00993A33" w:rsidP="00993A33">
      <w:pPr>
        <w:pStyle w:val="Heading1"/>
        <w:rPr>
          <w:rFonts w:asciiTheme="minorHAnsi" w:eastAsia="Times New Roman" w:hAnsiTheme="minorHAnsi" w:cstheme="minorHAnsi"/>
          <w:bCs/>
          <w:szCs w:val="20"/>
          <w:lang w:val="en-AU"/>
        </w:rPr>
      </w:pPr>
      <w:r w:rsidRPr="00F96987">
        <w:rPr>
          <w:rFonts w:asciiTheme="minorHAnsi" w:eastAsia="Times New Roman" w:hAnsiTheme="minorHAnsi" w:cstheme="minorHAnsi"/>
          <w:szCs w:val="20"/>
        </w:rPr>
        <w:t>Relevant objectives, policies, rules and other provisions of the Plan [Section 104(1)(b)(vi)]</w:t>
      </w:r>
    </w:p>
    <w:p w14:paraId="5229D590" w14:textId="77777777" w:rsidR="00930229" w:rsidRPr="00F96987" w:rsidRDefault="00930229" w:rsidP="00930229">
      <w:pPr>
        <w:jc w:val="both"/>
        <w:rPr>
          <w:rFonts w:asciiTheme="minorHAnsi" w:eastAsia="Times New Roman" w:hAnsiTheme="minorHAnsi" w:cstheme="minorHAnsi"/>
        </w:rPr>
      </w:pPr>
    </w:p>
    <w:p w14:paraId="29F2D05A" w14:textId="4AD2A5BC" w:rsidR="00930229" w:rsidRPr="00F96987" w:rsidRDefault="00930229" w:rsidP="00930229">
      <w:pPr>
        <w:tabs>
          <w:tab w:val="left" w:leader="dot" w:pos="10140"/>
        </w:tabs>
        <w:jc w:val="both"/>
        <w:rPr>
          <w:rFonts w:asciiTheme="minorHAnsi" w:eastAsia="Times New Roman" w:hAnsiTheme="minorHAnsi" w:cstheme="minorHAnsi"/>
          <w:color w:val="FF0000"/>
        </w:rPr>
      </w:pPr>
      <w:r w:rsidRPr="00F96987">
        <w:rPr>
          <w:rFonts w:asciiTheme="minorHAnsi" w:eastAsia="Times New Roman" w:hAnsiTheme="minorHAnsi" w:cstheme="minorHAnsi"/>
        </w:rPr>
        <w:t>Regard must be had to the relevant objectives an</w:t>
      </w:r>
      <w:r w:rsidR="000F6ECB" w:rsidRPr="00F96987">
        <w:rPr>
          <w:rFonts w:asciiTheme="minorHAnsi" w:eastAsia="Times New Roman" w:hAnsiTheme="minorHAnsi" w:cstheme="minorHAnsi"/>
        </w:rPr>
        <w:t>d policies in the District Plan</w:t>
      </w:r>
      <w:r w:rsidR="00D71220">
        <w:rPr>
          <w:rFonts w:asciiTheme="minorHAnsi" w:eastAsia="Times New Roman" w:hAnsiTheme="minorHAnsi" w:cstheme="minorHAnsi"/>
        </w:rPr>
        <w:t>.</w:t>
      </w:r>
      <w:r w:rsidRPr="00F96987">
        <w:rPr>
          <w:rFonts w:asciiTheme="minorHAnsi" w:eastAsia="Times New Roman" w:hAnsiTheme="minorHAnsi" w:cstheme="minorHAnsi"/>
        </w:rPr>
        <w:t xml:space="preserve"> </w:t>
      </w:r>
      <w:r w:rsidR="000B4A4F" w:rsidRPr="00F96987">
        <w:rPr>
          <w:rFonts w:asciiTheme="minorHAnsi" w:eastAsia="Times New Roman" w:hAnsiTheme="minorHAnsi" w:cstheme="minorHAnsi"/>
        </w:rPr>
        <w:t xml:space="preserve"> The relevant objectives and policies for visitor accommodation are identified earlier in this report. </w:t>
      </w:r>
      <w:r w:rsidR="00042C2A">
        <w:rPr>
          <w:rFonts w:asciiTheme="minorHAnsi" w:eastAsia="Times New Roman" w:hAnsiTheme="minorHAnsi" w:cstheme="minorHAnsi"/>
        </w:rPr>
        <w:t xml:space="preserve"> Overall,</w:t>
      </w:r>
      <w:r w:rsidR="000B4A4F" w:rsidRPr="00F96987">
        <w:rPr>
          <w:rFonts w:asciiTheme="minorHAnsi" w:eastAsia="Times New Roman" w:hAnsiTheme="minorHAnsi" w:cstheme="minorHAnsi"/>
        </w:rPr>
        <w:t xml:space="preserve"> I consider the proposal is </w:t>
      </w:r>
      <w:r w:rsidR="000B4A4F" w:rsidRPr="00F96987">
        <w:rPr>
          <w:rFonts w:asciiTheme="minorHAnsi" w:eastAsia="Times New Roman" w:hAnsiTheme="minorHAnsi" w:cstheme="minorHAnsi"/>
          <w:color w:val="FF0000"/>
        </w:rPr>
        <w:t>[assessment]</w:t>
      </w:r>
      <w:r w:rsidR="00042C2A">
        <w:rPr>
          <w:rFonts w:asciiTheme="minorHAnsi" w:eastAsia="Times New Roman" w:hAnsiTheme="minorHAnsi" w:cstheme="minorHAnsi"/>
          <w:color w:val="FF0000"/>
        </w:rPr>
        <w:t xml:space="preserve"> e.g. </w:t>
      </w:r>
      <w:r w:rsidR="00042C2A" w:rsidRPr="00042C2A">
        <w:rPr>
          <w:rFonts w:asciiTheme="minorHAnsi" w:eastAsia="Times New Roman" w:hAnsiTheme="minorHAnsi" w:cstheme="minorHAnsi"/>
          <w:color w:val="FF0000"/>
        </w:rPr>
        <w:t>whilst the proposal is not entirely consistent with all aspects of this policy, it is not inconsistent with the policy nor contrary to it.</w:t>
      </w:r>
    </w:p>
    <w:p w14:paraId="5075EF1B" w14:textId="77777777" w:rsidR="000B4A4F" w:rsidRPr="00F96987" w:rsidRDefault="000B4A4F" w:rsidP="00930229">
      <w:pPr>
        <w:tabs>
          <w:tab w:val="left" w:leader="dot" w:pos="10140"/>
        </w:tabs>
        <w:jc w:val="both"/>
        <w:rPr>
          <w:rFonts w:asciiTheme="minorHAnsi" w:eastAsia="Times New Roman" w:hAnsiTheme="minorHAnsi" w:cstheme="minorHAnsi"/>
          <w:color w:val="FF0000"/>
        </w:rPr>
      </w:pPr>
    </w:p>
    <w:p w14:paraId="0288FC03" w14:textId="5EBEFC49" w:rsidR="000B4A4F" w:rsidRPr="00F96987" w:rsidRDefault="000B4A4F" w:rsidP="00930229">
      <w:pPr>
        <w:tabs>
          <w:tab w:val="left" w:leader="dot" w:pos="10140"/>
        </w:tabs>
        <w:jc w:val="both"/>
        <w:rPr>
          <w:rFonts w:asciiTheme="minorHAnsi" w:eastAsia="Times New Roman" w:hAnsiTheme="minorHAnsi" w:cstheme="minorHAnsi"/>
          <w:i/>
          <w:iCs/>
        </w:rPr>
      </w:pPr>
      <w:r w:rsidRPr="00F96987">
        <w:rPr>
          <w:rFonts w:asciiTheme="minorHAnsi" w:eastAsia="Times New Roman" w:hAnsiTheme="minorHAnsi" w:cstheme="minorHAnsi"/>
          <w:i/>
          <w:iCs/>
          <w:color w:val="FF0000"/>
        </w:rPr>
        <w:t xml:space="preserve">Any other relevant objectives and policies </w:t>
      </w:r>
      <w:proofErr w:type="spellStart"/>
      <w:r w:rsidRPr="00F96987">
        <w:rPr>
          <w:rFonts w:asciiTheme="minorHAnsi" w:eastAsia="Times New Roman" w:hAnsiTheme="minorHAnsi" w:cstheme="minorHAnsi"/>
          <w:i/>
          <w:iCs/>
          <w:color w:val="FF0000"/>
        </w:rPr>
        <w:t>ie</w:t>
      </w:r>
      <w:proofErr w:type="spellEnd"/>
      <w:r w:rsidRPr="00F96987">
        <w:rPr>
          <w:rFonts w:asciiTheme="minorHAnsi" w:eastAsia="Times New Roman" w:hAnsiTheme="minorHAnsi" w:cstheme="minorHAnsi"/>
          <w:i/>
          <w:iCs/>
          <w:color w:val="FF0000"/>
        </w:rPr>
        <w:t>. transport, signage etc.</w:t>
      </w:r>
    </w:p>
    <w:p w14:paraId="632FDAC5" w14:textId="77777777" w:rsidR="001E59B3" w:rsidRPr="00F96987" w:rsidRDefault="001E59B3" w:rsidP="00930229">
      <w:pPr>
        <w:tabs>
          <w:tab w:val="left" w:leader="dot" w:pos="10140"/>
        </w:tabs>
        <w:jc w:val="both"/>
        <w:rPr>
          <w:rFonts w:asciiTheme="minorHAnsi" w:eastAsia="Times New Roman" w:hAnsiTheme="minorHAnsi" w:cstheme="minorHAnsi"/>
        </w:rPr>
      </w:pPr>
    </w:p>
    <w:p w14:paraId="070BCE1D" w14:textId="27BE0ABA" w:rsidR="00676DC8" w:rsidRPr="00F96987" w:rsidRDefault="00CA415B" w:rsidP="00FA03A4">
      <w:pPr>
        <w:tabs>
          <w:tab w:val="left" w:leader="dot" w:pos="10140"/>
        </w:tabs>
        <w:ind w:left="-20"/>
        <w:jc w:val="both"/>
        <w:rPr>
          <w:rFonts w:asciiTheme="minorHAnsi" w:eastAsia="Times New Roman" w:hAnsiTheme="minorHAnsi" w:cstheme="minorHAnsi"/>
        </w:rPr>
      </w:pPr>
      <w:r w:rsidRPr="00CA415B">
        <w:rPr>
          <w:rFonts w:asciiTheme="minorHAnsi" w:eastAsia="Times New Roman" w:hAnsiTheme="minorHAnsi" w:cstheme="minorHAnsi"/>
          <w:i/>
          <w:iCs/>
          <w:color w:val="FF0000"/>
        </w:rPr>
        <w:t>Non-Policy 3 areas</w:t>
      </w:r>
      <w:r>
        <w:rPr>
          <w:rFonts w:asciiTheme="minorHAnsi" w:eastAsia="Times New Roman" w:hAnsiTheme="minorHAnsi" w:cstheme="minorHAnsi"/>
          <w:i/>
          <w:iCs/>
          <w:color w:val="FF0000"/>
        </w:rPr>
        <w:t xml:space="preserve">:  </w:t>
      </w:r>
      <w:r w:rsidR="000B4A4F" w:rsidRPr="00F96987">
        <w:rPr>
          <w:rFonts w:asciiTheme="minorHAnsi" w:eastAsia="Times New Roman" w:hAnsiTheme="minorHAnsi" w:cstheme="minorHAnsi"/>
        </w:rPr>
        <w:t>As this proposal is for a non-residential activity, I do not consider the objectives and policies of Plan C</w:t>
      </w:r>
      <w:r w:rsidR="00974897" w:rsidRPr="00F96987">
        <w:rPr>
          <w:rFonts w:asciiTheme="minorHAnsi" w:eastAsia="Times New Roman" w:hAnsiTheme="minorHAnsi" w:cstheme="minorHAnsi"/>
        </w:rPr>
        <w:t>ha</w:t>
      </w:r>
      <w:r w:rsidR="000B4A4F" w:rsidRPr="00F96987">
        <w:rPr>
          <w:rFonts w:asciiTheme="minorHAnsi" w:eastAsia="Times New Roman" w:hAnsiTheme="minorHAnsi" w:cstheme="minorHAnsi"/>
        </w:rPr>
        <w:t xml:space="preserve">nge 14 are directly relevant, other than </w:t>
      </w:r>
      <w:r w:rsidR="00974897" w:rsidRPr="00F96987">
        <w:rPr>
          <w:rFonts w:asciiTheme="minorHAnsi" w:eastAsia="Times New Roman" w:hAnsiTheme="minorHAnsi" w:cstheme="minorHAnsi"/>
        </w:rPr>
        <w:t>indicating</w:t>
      </w:r>
      <w:r w:rsidR="000B4A4F" w:rsidRPr="00F96987">
        <w:rPr>
          <w:rFonts w:asciiTheme="minorHAnsi" w:eastAsia="Times New Roman" w:hAnsiTheme="minorHAnsi" w:cstheme="minorHAnsi"/>
        </w:rPr>
        <w:t xml:space="preserve"> the level of </w:t>
      </w:r>
      <w:r w:rsidR="00974897" w:rsidRPr="00F96987">
        <w:rPr>
          <w:rFonts w:asciiTheme="minorHAnsi" w:eastAsia="Times New Roman" w:hAnsiTheme="minorHAnsi" w:cstheme="minorHAnsi"/>
        </w:rPr>
        <w:t>residential</w:t>
      </w:r>
      <w:r w:rsidR="000B4A4F" w:rsidRPr="00F96987">
        <w:rPr>
          <w:rFonts w:asciiTheme="minorHAnsi" w:eastAsia="Times New Roman" w:hAnsiTheme="minorHAnsi" w:cstheme="minorHAnsi"/>
        </w:rPr>
        <w:t xml:space="preserve"> amenity sought to be </w:t>
      </w:r>
      <w:r w:rsidR="00974897" w:rsidRPr="00F96987">
        <w:rPr>
          <w:rFonts w:asciiTheme="minorHAnsi" w:eastAsia="Times New Roman" w:hAnsiTheme="minorHAnsi" w:cstheme="minorHAnsi"/>
        </w:rPr>
        <w:t>maintained or enhanced for the proposed zone</w:t>
      </w:r>
      <w:r w:rsidR="00E61946">
        <w:rPr>
          <w:rFonts w:asciiTheme="minorHAnsi" w:eastAsia="Times New Roman" w:hAnsiTheme="minorHAnsi" w:cstheme="minorHAnsi"/>
        </w:rPr>
        <w:t>.</w:t>
      </w:r>
      <w:r>
        <w:rPr>
          <w:rFonts w:asciiTheme="minorHAnsi" w:eastAsia="Times New Roman" w:hAnsiTheme="minorHAnsi" w:cstheme="minorHAnsi"/>
        </w:rPr>
        <w:t xml:space="preserve"> A</w:t>
      </w:r>
      <w:r w:rsidRPr="00F96987">
        <w:rPr>
          <w:rFonts w:asciiTheme="minorHAnsi" w:eastAsia="Times New Roman" w:hAnsiTheme="minorHAnsi" w:cstheme="minorHAnsi"/>
        </w:rPr>
        <w:t>s noted above</w:t>
      </w:r>
      <w:r>
        <w:rPr>
          <w:rFonts w:asciiTheme="minorHAnsi" w:eastAsia="Times New Roman" w:hAnsiTheme="minorHAnsi" w:cstheme="minorHAnsi"/>
        </w:rPr>
        <w:t xml:space="preserve">, </w:t>
      </w:r>
      <w:r w:rsidRPr="00F96987">
        <w:rPr>
          <w:rFonts w:asciiTheme="minorHAnsi" w:eastAsia="Times New Roman" w:hAnsiTheme="minorHAnsi" w:cstheme="minorHAnsi"/>
        </w:rPr>
        <w:t>the MDRS does not apply where a qualifying matter is relevant,</w:t>
      </w:r>
      <w:r>
        <w:rPr>
          <w:rFonts w:asciiTheme="minorHAnsi" w:eastAsia="Times New Roman" w:hAnsiTheme="minorHAnsi" w:cstheme="minorHAnsi"/>
        </w:rPr>
        <w:t xml:space="preserve"> s</w:t>
      </w:r>
      <w:r w:rsidRPr="00F96987">
        <w:rPr>
          <w:rFonts w:asciiTheme="minorHAnsi" w:eastAsia="Times New Roman" w:hAnsiTheme="minorHAnsi" w:cstheme="minorHAnsi"/>
        </w:rPr>
        <w:t xml:space="preserve">o at this stage in the process I apply </w:t>
      </w:r>
      <w:r>
        <w:rPr>
          <w:rFonts w:asciiTheme="minorHAnsi" w:eastAsia="Times New Roman" w:hAnsiTheme="minorHAnsi" w:cstheme="minorHAnsi"/>
        </w:rPr>
        <w:t xml:space="preserve">MDRS </w:t>
      </w:r>
      <w:r w:rsidRPr="00F96987">
        <w:rPr>
          <w:rFonts w:asciiTheme="minorHAnsi" w:eastAsia="Times New Roman" w:hAnsiTheme="minorHAnsi" w:cstheme="minorHAnsi"/>
        </w:rPr>
        <w:t xml:space="preserve">Policy 2 </w:t>
      </w:r>
      <w:r>
        <w:rPr>
          <w:rFonts w:asciiTheme="minorHAnsi" w:eastAsia="Times New Roman" w:hAnsiTheme="minorHAnsi" w:cstheme="minorHAnsi"/>
        </w:rPr>
        <w:t>(</w:t>
      </w:r>
      <w:hyperlink r:id="rId14" w:history="1">
        <w:r w:rsidRPr="00F96987">
          <w:rPr>
            <w:rStyle w:val="Hyperlink"/>
            <w:rFonts w:asciiTheme="minorHAnsi" w:eastAsia="Times New Roman" w:hAnsiTheme="minorHAnsi" w:cstheme="minorHAnsi"/>
          </w:rPr>
          <w:t>Schedule 3A</w:t>
        </w:r>
      </w:hyperlink>
      <w:r w:rsidRPr="00F96987">
        <w:rPr>
          <w:rFonts w:asciiTheme="minorHAnsi" w:eastAsia="Times New Roman" w:hAnsiTheme="minorHAnsi" w:cstheme="minorHAnsi"/>
        </w:rPr>
        <w:t xml:space="preserve"> of the Resource Management Act</w:t>
      </w:r>
      <w:r>
        <w:rPr>
          <w:rFonts w:asciiTheme="minorHAnsi" w:eastAsia="Times New Roman" w:hAnsiTheme="minorHAnsi" w:cstheme="minorHAnsi"/>
        </w:rPr>
        <w:t>)</w:t>
      </w:r>
      <w:r w:rsidRPr="00F96987">
        <w:rPr>
          <w:rFonts w:asciiTheme="minorHAnsi" w:eastAsia="Times New Roman" w:hAnsiTheme="minorHAnsi" w:cstheme="minorHAnsi"/>
        </w:rPr>
        <w:t xml:space="preserve"> and set aside the other MDRS objectives and policies.</w:t>
      </w:r>
    </w:p>
    <w:p w14:paraId="0B58D273" w14:textId="77777777" w:rsidR="00676DC8" w:rsidRPr="00F96987" w:rsidRDefault="00676DC8" w:rsidP="00FA03A4">
      <w:pPr>
        <w:tabs>
          <w:tab w:val="left" w:leader="dot" w:pos="10140"/>
        </w:tabs>
        <w:ind w:left="-20"/>
        <w:jc w:val="both"/>
        <w:rPr>
          <w:rFonts w:asciiTheme="minorHAnsi" w:eastAsia="Times New Roman" w:hAnsiTheme="minorHAnsi" w:cstheme="minorHAnsi"/>
        </w:rPr>
      </w:pPr>
    </w:p>
    <w:p w14:paraId="71E550B7" w14:textId="77777777" w:rsidR="00993A33" w:rsidRPr="00F96987" w:rsidRDefault="00993A33" w:rsidP="00993A33">
      <w:pPr>
        <w:pStyle w:val="Heading1"/>
        <w:rPr>
          <w:rFonts w:asciiTheme="minorHAnsi" w:eastAsia="Times New Roman" w:hAnsiTheme="minorHAnsi" w:cstheme="minorHAnsi"/>
          <w:color w:val="FF0000"/>
          <w:szCs w:val="20"/>
        </w:rPr>
      </w:pPr>
      <w:r w:rsidRPr="00F96987">
        <w:rPr>
          <w:rFonts w:asciiTheme="minorHAnsi" w:eastAsia="Times New Roman" w:hAnsiTheme="minorHAnsi" w:cstheme="minorHAnsi"/>
          <w:szCs w:val="20"/>
        </w:rPr>
        <w:t>Relevant provisions of a National Environmental Standard, National Policy Statement, Regional Plan, Regional Policy Statement or Coastal Policy Statement [Section 104(1)(b)]</w:t>
      </w:r>
    </w:p>
    <w:p w14:paraId="48FD0DCE" w14:textId="77777777" w:rsidR="00930229" w:rsidRPr="00F96987" w:rsidRDefault="00930229" w:rsidP="00930229">
      <w:pPr>
        <w:jc w:val="both"/>
        <w:rPr>
          <w:rFonts w:asciiTheme="minorHAnsi" w:eastAsia="Times New Roman" w:hAnsiTheme="minorHAnsi" w:cstheme="minorHAnsi"/>
          <w:color w:val="FF0000"/>
        </w:rPr>
      </w:pPr>
    </w:p>
    <w:p w14:paraId="7F2BEF72" w14:textId="7132917D" w:rsidR="00104C27" w:rsidRDefault="00E61946" w:rsidP="00930229">
      <w:pPr>
        <w:jc w:val="both"/>
        <w:rPr>
          <w:rFonts w:eastAsia="Times New Roman" w:cstheme="minorHAnsi"/>
        </w:rPr>
      </w:pPr>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p w14:paraId="24134E17" w14:textId="77777777" w:rsidR="00E61946" w:rsidRPr="00F96987" w:rsidRDefault="00E61946" w:rsidP="00930229">
      <w:pPr>
        <w:jc w:val="both"/>
        <w:rPr>
          <w:rFonts w:asciiTheme="minorHAnsi" w:eastAsia="Times New Roman" w:hAnsiTheme="minorHAnsi" w:cstheme="minorHAnsi"/>
        </w:rPr>
      </w:pPr>
    </w:p>
    <w:p w14:paraId="783B3FD1" w14:textId="77777777" w:rsidR="00993A33" w:rsidRPr="00F96987" w:rsidRDefault="00993A33" w:rsidP="00993A33">
      <w:pPr>
        <w:pStyle w:val="Heading1"/>
        <w:rPr>
          <w:rFonts w:asciiTheme="minorHAnsi" w:eastAsia="Times New Roman" w:hAnsiTheme="minorHAnsi" w:cstheme="minorHAnsi"/>
          <w:color w:val="FF0000"/>
          <w:szCs w:val="20"/>
        </w:rPr>
      </w:pPr>
      <w:r w:rsidRPr="00F96987">
        <w:rPr>
          <w:rFonts w:asciiTheme="minorHAnsi" w:eastAsia="Times New Roman" w:hAnsiTheme="minorHAnsi" w:cstheme="minorHAnsi"/>
          <w:color w:val="FF0000"/>
          <w:szCs w:val="20"/>
        </w:rPr>
        <w:t>Other relevant matters [Section 104(1)(c)]</w:t>
      </w:r>
    </w:p>
    <w:p w14:paraId="140C3F06" w14:textId="77777777" w:rsidR="00993A33" w:rsidRPr="00F96987" w:rsidRDefault="00993A33" w:rsidP="00930229">
      <w:pPr>
        <w:jc w:val="both"/>
        <w:rPr>
          <w:rFonts w:asciiTheme="minorHAnsi" w:eastAsia="Times New Roman" w:hAnsiTheme="minorHAnsi" w:cstheme="minorHAnsi"/>
        </w:rPr>
      </w:pPr>
    </w:p>
    <w:p w14:paraId="34DA73AA" w14:textId="77777777" w:rsidR="00930229" w:rsidRPr="00F96987" w:rsidRDefault="00930229" w:rsidP="00930229">
      <w:pPr>
        <w:jc w:val="both"/>
        <w:rPr>
          <w:rFonts w:asciiTheme="minorHAnsi" w:hAnsiTheme="minorHAnsi" w:cstheme="minorHAnsi"/>
          <w:iCs/>
          <w:color w:val="FF0000"/>
        </w:rPr>
      </w:pPr>
      <w:r w:rsidRPr="00F96987">
        <w:rPr>
          <w:rFonts w:asciiTheme="minorHAnsi" w:hAnsiTheme="minorHAnsi" w:cstheme="minorHAnsi"/>
          <w:iCs/>
          <w:color w:val="FF0000"/>
        </w:rPr>
        <w:t>[Discuss or delete]</w:t>
      </w:r>
    </w:p>
    <w:p w14:paraId="3B941A39" w14:textId="77777777" w:rsidR="00930229" w:rsidRPr="00F96987" w:rsidRDefault="00930229" w:rsidP="00930229">
      <w:pPr>
        <w:jc w:val="both"/>
        <w:rPr>
          <w:rFonts w:asciiTheme="minorHAnsi" w:eastAsia="Times New Roman" w:hAnsiTheme="minorHAnsi" w:cstheme="minorHAnsi"/>
          <w:color w:val="FF0000"/>
        </w:rPr>
      </w:pPr>
    </w:p>
    <w:p w14:paraId="3BBED1E7" w14:textId="77777777" w:rsidR="00993A33" w:rsidRPr="00F96987" w:rsidRDefault="00993A33" w:rsidP="00993A33">
      <w:pPr>
        <w:pStyle w:val="Heading1"/>
        <w:rPr>
          <w:rFonts w:asciiTheme="minorHAnsi" w:eastAsia="Times New Roman" w:hAnsiTheme="minorHAnsi" w:cstheme="minorHAnsi"/>
          <w:color w:val="FF0000"/>
          <w:szCs w:val="20"/>
        </w:rPr>
      </w:pPr>
      <w:r w:rsidRPr="00F96987">
        <w:rPr>
          <w:rFonts w:asciiTheme="minorHAnsi" w:eastAsia="Times New Roman" w:hAnsiTheme="minorHAnsi" w:cstheme="minorHAnsi"/>
          <w:szCs w:val="20"/>
        </w:rPr>
        <w:t xml:space="preserve">Part 2 of the Resource Management Act </w:t>
      </w:r>
      <w:r w:rsidRPr="00F96987">
        <w:rPr>
          <w:rFonts w:asciiTheme="minorHAnsi" w:eastAsia="Times New Roman" w:hAnsiTheme="minorHAnsi" w:cstheme="minorHAnsi"/>
          <w:color w:val="000000"/>
          <w:szCs w:val="20"/>
        </w:rPr>
        <w:t>[Section 104(1)]</w:t>
      </w:r>
    </w:p>
    <w:p w14:paraId="2287528D" w14:textId="77777777" w:rsidR="00930229" w:rsidRPr="00F96987" w:rsidRDefault="00930229" w:rsidP="00930229">
      <w:pPr>
        <w:jc w:val="both"/>
        <w:rPr>
          <w:rFonts w:asciiTheme="minorHAnsi" w:eastAsia="Times New Roman" w:hAnsiTheme="minorHAnsi" w:cstheme="minorHAnsi"/>
        </w:rPr>
      </w:pPr>
    </w:p>
    <w:p w14:paraId="78E0DA34" w14:textId="77777777" w:rsidR="00E61946" w:rsidRPr="00E61946" w:rsidRDefault="00E61946" w:rsidP="00E61946">
      <w:pPr>
        <w:jc w:val="both"/>
        <w:rPr>
          <w:rFonts w:asciiTheme="minorHAnsi" w:hAnsiTheme="minorHAnsi" w:cstheme="minorHAnsi"/>
        </w:rPr>
      </w:pPr>
      <w:bookmarkStart w:id="3" w:name="_Hlk185276937"/>
      <w:bookmarkStart w:id="4" w:name="_Hlk185274784"/>
      <w:bookmarkStart w:id="5" w:name="_Hlk185274823"/>
      <w:r w:rsidRPr="00E61946">
        <w:rPr>
          <w:rFonts w:asciiTheme="minorHAnsi" w:hAnsiTheme="minorHAnsi" w:cstheme="minorHAnsi"/>
        </w:rPr>
        <w:t>Taking guidance from case law</w:t>
      </w:r>
      <w:r w:rsidRPr="00E61946">
        <w:rPr>
          <w:rFonts w:asciiTheme="minorHAnsi" w:hAnsiTheme="minorHAnsi" w:cstheme="minorHAnsi"/>
          <w:vertAlign w:val="superscript"/>
        </w:rPr>
        <w:footnoteReference w:id="2"/>
      </w:r>
      <w:r w:rsidRPr="00E61946">
        <w:rPr>
          <w:rFonts w:asciiTheme="minorHAnsi" w:hAnsiTheme="minorHAnsi" w:cstheme="minorHAnsi"/>
        </w:rPr>
        <w:t xml:space="preserve">, the District Plan </w:t>
      </w:r>
      <w:proofErr w:type="gramStart"/>
      <w:r w:rsidRPr="00E61946">
        <w:rPr>
          <w:rFonts w:asciiTheme="minorHAnsi" w:hAnsiTheme="minorHAnsi" w:cstheme="minorHAnsi"/>
        </w:rPr>
        <w:t>is considered to be</w:t>
      </w:r>
      <w:proofErr w:type="gramEnd"/>
      <w:r w:rsidRPr="00E61946">
        <w:rPr>
          <w:rFonts w:asciiTheme="minorHAnsi" w:hAnsiTheme="minorHAnsi" w:cstheme="minorHAnsi"/>
        </w:rPr>
        <w:t xml:space="preserve"> the mechanism by which the purpose and principles of the Act are given effect to in the Christchurch District. It was competently prepared through independent hearing and decision-making processes in a manner that appropriately reflects the provisions of sections 5-8 of the Act.  </w:t>
      </w:r>
      <w:bookmarkEnd w:id="3"/>
    </w:p>
    <w:bookmarkEnd w:id="4"/>
    <w:p w14:paraId="651FFFF0" w14:textId="77777777" w:rsidR="00E61946" w:rsidRPr="00E61946" w:rsidRDefault="00E61946" w:rsidP="00E61946">
      <w:pPr>
        <w:jc w:val="both"/>
        <w:rPr>
          <w:rFonts w:asciiTheme="minorHAnsi" w:hAnsiTheme="minorHAnsi" w:cstheme="minorHAnsi"/>
        </w:rPr>
      </w:pPr>
    </w:p>
    <w:p w14:paraId="76A90E16" w14:textId="764A682E" w:rsidR="00E61946" w:rsidRPr="00F96987" w:rsidRDefault="00E61946" w:rsidP="00930229">
      <w:pPr>
        <w:jc w:val="both"/>
        <w:rPr>
          <w:rFonts w:asciiTheme="minorHAnsi" w:hAnsiTheme="minorHAnsi" w:cstheme="minorHAnsi"/>
        </w:rPr>
      </w:pPr>
      <w:proofErr w:type="gramStart"/>
      <w:r w:rsidRPr="00E61946">
        <w:rPr>
          <w:rFonts w:asciiTheme="minorHAnsi" w:hAnsiTheme="minorHAnsi" w:cstheme="minorHAnsi"/>
        </w:rPr>
        <w:t>Accordingly</w:t>
      </w:r>
      <w:proofErr w:type="gramEnd"/>
      <w:r w:rsidRPr="00E61946">
        <w:rPr>
          <w:rFonts w:asciiTheme="minorHAnsi" w:hAnsiTheme="minorHAnsi" w:cstheme="minorHAnsi"/>
        </w:rPr>
        <w:t xml:space="preserve"> no further assessment against Part 2 is considered necessary.</w:t>
      </w:r>
      <w:bookmarkEnd w:id="5"/>
    </w:p>
    <w:p w14:paraId="28FB306B" w14:textId="77777777" w:rsidR="00C5396D" w:rsidRPr="00F96987" w:rsidRDefault="00C5396D" w:rsidP="00930229">
      <w:pPr>
        <w:jc w:val="both"/>
        <w:rPr>
          <w:rFonts w:asciiTheme="minorHAnsi" w:hAnsiTheme="minorHAnsi" w:cstheme="minorHAnsi"/>
          <w:highlight w:val="cyan"/>
        </w:rPr>
      </w:pPr>
    </w:p>
    <w:p w14:paraId="477D3257" w14:textId="77777777" w:rsidR="00993A33" w:rsidRPr="00F96987" w:rsidRDefault="00993A33" w:rsidP="00993A33">
      <w:pPr>
        <w:pStyle w:val="Heading1"/>
        <w:rPr>
          <w:rFonts w:asciiTheme="minorHAnsi" w:hAnsiTheme="minorHAnsi" w:cstheme="minorHAnsi"/>
          <w:szCs w:val="20"/>
          <w:highlight w:val="cyan"/>
        </w:rPr>
      </w:pPr>
      <w:r w:rsidRPr="00F96987">
        <w:rPr>
          <w:rFonts w:asciiTheme="minorHAnsi" w:eastAsia="Times New Roman" w:hAnsiTheme="minorHAnsi" w:cstheme="minorHAnsi"/>
          <w:szCs w:val="20"/>
        </w:rPr>
        <w:t>Section 104(3)(d) notification consideration</w:t>
      </w:r>
    </w:p>
    <w:p w14:paraId="290119A9" w14:textId="77777777" w:rsidR="00930229" w:rsidRPr="00F96987" w:rsidRDefault="00930229" w:rsidP="000020EC">
      <w:pPr>
        <w:jc w:val="both"/>
        <w:rPr>
          <w:rFonts w:asciiTheme="minorHAnsi" w:eastAsia="Times New Roman" w:hAnsiTheme="minorHAnsi" w:cstheme="minorHAnsi"/>
        </w:rPr>
      </w:pPr>
    </w:p>
    <w:p w14:paraId="2A422B02" w14:textId="77777777" w:rsidR="00930229" w:rsidRPr="00F96987" w:rsidRDefault="00930229" w:rsidP="00930229">
      <w:pPr>
        <w:jc w:val="both"/>
        <w:rPr>
          <w:rFonts w:asciiTheme="minorHAnsi" w:eastAsia="Times New Roman" w:hAnsiTheme="minorHAnsi" w:cstheme="minorHAnsi"/>
          <w:i/>
          <w:color w:val="FF0000"/>
        </w:rPr>
      </w:pPr>
      <w:r w:rsidRPr="00F96987">
        <w:rPr>
          <w:rFonts w:asciiTheme="minorHAnsi" w:eastAsia="Times New Roman" w:hAnsiTheme="minorHAnsi"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4778B18F" w14:textId="77777777" w:rsidR="00930229" w:rsidRPr="00F96987" w:rsidRDefault="00930229" w:rsidP="00930229">
      <w:pPr>
        <w:jc w:val="both"/>
        <w:rPr>
          <w:rFonts w:asciiTheme="minorHAnsi" w:eastAsia="Times New Roman" w:hAnsiTheme="minorHAnsi" w:cstheme="minorHAnsi"/>
          <w:color w:val="FF0000"/>
        </w:rPr>
      </w:pPr>
    </w:p>
    <w:p w14:paraId="7C409FE0" w14:textId="298F2957" w:rsidR="00993A33" w:rsidRPr="00F96987" w:rsidRDefault="00993A33" w:rsidP="00993A33">
      <w:pPr>
        <w:pStyle w:val="Heading1"/>
        <w:rPr>
          <w:rFonts w:asciiTheme="minorHAnsi" w:eastAsia="Times New Roman" w:hAnsiTheme="minorHAnsi" w:cstheme="minorHAnsi"/>
          <w:color w:val="FF0000"/>
          <w:szCs w:val="20"/>
        </w:rPr>
      </w:pPr>
      <w:proofErr w:type="gramStart"/>
      <w:r w:rsidRPr="00F96987">
        <w:rPr>
          <w:rFonts w:asciiTheme="minorHAnsi" w:eastAsia="Times New Roman" w:hAnsiTheme="minorHAnsi" w:cstheme="minorHAnsi"/>
          <w:szCs w:val="20"/>
        </w:rPr>
        <w:t>Non complying</w:t>
      </w:r>
      <w:proofErr w:type="gramEnd"/>
      <w:r w:rsidRPr="00F96987">
        <w:rPr>
          <w:rFonts w:asciiTheme="minorHAnsi" w:eastAsia="Times New Roman" w:hAnsiTheme="minorHAnsi" w:cstheme="minorHAnsi"/>
          <w:szCs w:val="20"/>
        </w:rPr>
        <w:t xml:space="preserve"> activity threshold tests [Section 104D(1)]  </w:t>
      </w:r>
      <w:r w:rsidR="005B34CF" w:rsidRPr="00F96987">
        <w:rPr>
          <w:rFonts w:asciiTheme="minorHAnsi" w:eastAsia="Times New Roman" w:hAnsiTheme="minorHAnsi" w:cstheme="minorHAnsi"/>
          <w:b w:val="0"/>
          <w:i/>
          <w:color w:val="FF0000"/>
          <w:szCs w:val="20"/>
        </w:rPr>
        <w:t>delete if not NCA</w:t>
      </w:r>
    </w:p>
    <w:p w14:paraId="564247EA" w14:textId="77777777" w:rsidR="00993A33" w:rsidRPr="00F96987" w:rsidRDefault="00993A33" w:rsidP="00F5171C">
      <w:pPr>
        <w:jc w:val="both"/>
        <w:rPr>
          <w:rFonts w:asciiTheme="minorHAnsi" w:eastAsia="Times New Roman" w:hAnsiTheme="minorHAnsi" w:cstheme="minorHAnsi"/>
        </w:rPr>
      </w:pPr>
    </w:p>
    <w:p w14:paraId="47CDB971" w14:textId="70FD29C2" w:rsidR="00993A33" w:rsidRDefault="00930229" w:rsidP="00867CD6">
      <w:pPr>
        <w:tabs>
          <w:tab w:val="left" w:leader="dot" w:pos="10140"/>
        </w:tabs>
        <w:jc w:val="both"/>
        <w:rPr>
          <w:rFonts w:asciiTheme="minorHAnsi" w:eastAsia="Times New Roman" w:hAnsiTheme="minorHAnsi" w:cstheme="minorHAnsi"/>
          <w:iCs/>
        </w:rPr>
      </w:pPr>
      <w:r w:rsidRPr="00F96987">
        <w:rPr>
          <w:rFonts w:asciiTheme="minorHAnsi" w:eastAsia="Times New Roman" w:hAnsiTheme="minorHAnsi" w:cstheme="minorHAnsi"/>
          <w:iCs/>
        </w:rPr>
        <w:t>The application satisfies</w:t>
      </w:r>
      <w:r w:rsidR="00641210" w:rsidRPr="00F96987">
        <w:rPr>
          <w:rFonts w:asciiTheme="minorHAnsi" w:eastAsia="Times New Roman" w:hAnsiTheme="minorHAnsi" w:cstheme="minorHAnsi"/>
          <w:iCs/>
        </w:rPr>
        <w:t xml:space="preserve"> </w:t>
      </w:r>
      <w:r w:rsidRPr="00F96987">
        <w:rPr>
          <w:rFonts w:asciiTheme="minorHAnsi" w:eastAsia="Times New Roman" w:hAnsiTheme="minorHAnsi" w:cstheme="minorHAnsi"/>
          <w:iCs/>
        </w:rPr>
        <w:t>both tests as the adverse effects on the environment will be no more than minor and the application is not contrary to the objec</w:t>
      </w:r>
      <w:r w:rsidR="00C05DEB" w:rsidRPr="00F96987">
        <w:rPr>
          <w:rFonts w:asciiTheme="minorHAnsi" w:eastAsia="Times New Roman" w:hAnsiTheme="minorHAnsi" w:cstheme="minorHAnsi"/>
          <w:iCs/>
        </w:rPr>
        <w:t>tives and policies of the Plan</w:t>
      </w:r>
      <w:r w:rsidR="00B017C9">
        <w:rPr>
          <w:rFonts w:asciiTheme="minorHAnsi" w:eastAsia="Times New Roman" w:hAnsiTheme="minorHAnsi" w:cstheme="minorHAnsi"/>
          <w:iCs/>
        </w:rPr>
        <w:t>.</w:t>
      </w:r>
      <w:r w:rsidR="00C4798A" w:rsidRPr="00F96987">
        <w:rPr>
          <w:rFonts w:asciiTheme="minorHAnsi" w:eastAsia="Times New Roman" w:hAnsiTheme="minorHAnsi" w:cstheme="minorHAnsi"/>
          <w:iCs/>
        </w:rPr>
        <w:t xml:space="preserve"> </w:t>
      </w:r>
    </w:p>
    <w:p w14:paraId="26DABED7" w14:textId="77777777" w:rsidR="009E1182" w:rsidRPr="00F96987" w:rsidRDefault="009E1182" w:rsidP="00867CD6">
      <w:pPr>
        <w:tabs>
          <w:tab w:val="left" w:leader="dot" w:pos="10140"/>
        </w:tabs>
        <w:jc w:val="both"/>
        <w:rPr>
          <w:rFonts w:asciiTheme="minorHAnsi" w:eastAsia="Times New Roman" w:hAnsiTheme="minorHAnsi" w:cstheme="minorHAnsi"/>
        </w:rPr>
      </w:pPr>
    </w:p>
    <w:p w14:paraId="30D803CA" w14:textId="77777777" w:rsidR="009E1182" w:rsidRPr="000F2DB3" w:rsidRDefault="009E1182" w:rsidP="009E1182">
      <w:pPr>
        <w:pStyle w:val="Heading1"/>
        <w:rPr>
          <w:rFonts w:eastAsia="Times New Roman" w:cstheme="minorHAnsi"/>
          <w:szCs w:val="20"/>
          <w:lang w:val="en-AU"/>
        </w:rPr>
      </w:pPr>
      <w:bookmarkStart w:id="6" w:name="_Hlk207012834"/>
      <w:bookmarkStart w:id="7" w:name="_Hlk207014342"/>
      <w:r>
        <w:rPr>
          <w:rFonts w:eastAsia="Times New Roman" w:cstheme="minorHAnsi"/>
          <w:szCs w:val="20"/>
          <w:lang w:val="en-AU"/>
        </w:rPr>
        <w:t>Natural hazard risk [</w:t>
      </w:r>
      <w:r w:rsidRPr="000F2DB3">
        <w:rPr>
          <w:rFonts w:eastAsia="Times New Roman" w:cstheme="minorHAnsi"/>
          <w:szCs w:val="20"/>
          <w:lang w:val="en-AU"/>
        </w:rPr>
        <w:t>Section 106</w:t>
      </w:r>
      <w:r>
        <w:rPr>
          <w:rFonts w:eastAsia="Times New Roman" w:cstheme="minorHAnsi"/>
          <w:szCs w:val="20"/>
          <w:lang w:val="en-AU"/>
        </w:rPr>
        <w:t>A]</w:t>
      </w:r>
    </w:p>
    <w:p w14:paraId="6A16335F" w14:textId="15AF673D" w:rsidR="009E1182" w:rsidRPr="00FE519B" w:rsidRDefault="009E1182" w:rsidP="009E1182">
      <w:pPr>
        <w:tabs>
          <w:tab w:val="left" w:leader="dot" w:pos="10140"/>
        </w:tabs>
        <w:jc w:val="both"/>
        <w:rPr>
          <w:rFonts w:eastAsia="Times New Roman" w:cstheme="minorHAnsi"/>
          <w:i/>
          <w:iCs/>
          <w:color w:val="FF0000"/>
          <w:lang w:val="en-AU"/>
        </w:rPr>
      </w:pPr>
      <w:bookmarkStart w:id="8" w:name="_Hlk207011448"/>
      <w:r w:rsidRPr="00FE519B">
        <w:rPr>
          <w:rFonts w:eastAsia="Times New Roman" w:cstheme="minorHAnsi"/>
          <w:i/>
          <w:iCs/>
          <w:color w:val="FF0000"/>
          <w:highlight w:val="yellow"/>
          <w:lang w:val="en-AU"/>
        </w:rPr>
        <w:t xml:space="preserve">Delete this section </w:t>
      </w:r>
      <w:r>
        <w:rPr>
          <w:rFonts w:eastAsia="Times New Roman" w:cstheme="minorHAnsi"/>
          <w:i/>
          <w:iCs/>
          <w:color w:val="FF0000"/>
          <w:highlight w:val="yellow"/>
          <w:lang w:val="en-AU"/>
        </w:rPr>
        <w:t>for</w:t>
      </w:r>
      <w:r w:rsidRPr="00FE519B">
        <w:rPr>
          <w:rFonts w:eastAsia="Times New Roman" w:cstheme="minorHAnsi"/>
          <w:i/>
          <w:iCs/>
          <w:color w:val="FF0000"/>
          <w:highlight w:val="yellow"/>
          <w:lang w:val="en-AU"/>
        </w:rPr>
        <w:t xml:space="preserve"> application</w:t>
      </w:r>
      <w:r>
        <w:rPr>
          <w:rFonts w:eastAsia="Times New Roman" w:cstheme="minorHAnsi"/>
          <w:i/>
          <w:iCs/>
          <w:color w:val="FF0000"/>
          <w:highlight w:val="yellow"/>
          <w:lang w:val="en-AU"/>
        </w:rPr>
        <w:t>s</w:t>
      </w:r>
      <w:r w:rsidRPr="00FE519B">
        <w:rPr>
          <w:rFonts w:eastAsia="Times New Roman" w:cstheme="minorHAnsi"/>
          <w:i/>
          <w:iCs/>
          <w:color w:val="FF0000"/>
          <w:highlight w:val="yellow"/>
          <w:lang w:val="en-AU"/>
        </w:rPr>
        <w:t xml:space="preserve"> lodged prior to 2</w:t>
      </w:r>
      <w:r>
        <w:rPr>
          <w:rFonts w:eastAsia="Times New Roman" w:cstheme="minorHAnsi"/>
          <w:i/>
          <w:iCs/>
          <w:color w:val="FF0000"/>
          <w:highlight w:val="yellow"/>
          <w:lang w:val="en-AU"/>
        </w:rPr>
        <w:t>1</w:t>
      </w:r>
      <w:r w:rsidRPr="00FE519B">
        <w:rPr>
          <w:rFonts w:eastAsia="Times New Roman" w:cstheme="minorHAnsi"/>
          <w:i/>
          <w:iCs/>
          <w:color w:val="FF0000"/>
          <w:highlight w:val="yellow"/>
          <w:lang w:val="en-AU"/>
        </w:rPr>
        <w:t xml:space="preserve"> Aug 202</w:t>
      </w:r>
      <w:r w:rsidRPr="001D382E">
        <w:rPr>
          <w:rFonts w:eastAsia="Times New Roman" w:cstheme="minorHAnsi"/>
          <w:i/>
          <w:iCs/>
          <w:color w:val="FF0000"/>
          <w:highlight w:val="yellow"/>
          <w:lang w:val="en-AU"/>
        </w:rPr>
        <w:t>5</w:t>
      </w:r>
    </w:p>
    <w:p w14:paraId="2A11EBCF" w14:textId="77777777" w:rsidR="009E1182" w:rsidRPr="00CC57C9" w:rsidRDefault="009E1182" w:rsidP="009E1182">
      <w:pPr>
        <w:shd w:val="clear" w:color="auto" w:fill="FFFFFF"/>
        <w:jc w:val="both"/>
        <w:rPr>
          <w:rFonts w:eastAsia="Times New Roman" w:cstheme="minorHAnsi"/>
          <w:lang w:val="en-AU"/>
        </w:rPr>
      </w:pPr>
    </w:p>
    <w:bookmarkEnd w:id="6"/>
    <w:p w14:paraId="66947F38" w14:textId="08363E43" w:rsidR="009E1182" w:rsidRDefault="00682B2C" w:rsidP="009E1182">
      <w:pPr>
        <w:shd w:val="clear" w:color="auto" w:fill="FFFFFF"/>
        <w:rPr>
          <w:rFonts w:eastAsia="Times New Roman" w:cstheme="minorHAnsi"/>
          <w:lang w:eastAsia="en-GB"/>
        </w:rPr>
      </w:pPr>
      <w:r w:rsidRPr="00CC57C9">
        <w:rPr>
          <w:rFonts w:eastAsia="Times New Roman" w:cstheme="minorHAnsi"/>
          <w:lang w:val="en-AU"/>
        </w:rPr>
        <w:t>Section 106A</w:t>
      </w:r>
      <w:r w:rsidRPr="00CC57C9">
        <w:rPr>
          <w:rStyle w:val="FootnoteReference"/>
          <w:rFonts w:asciiTheme="minorHAnsi" w:eastAsia="Times New Roman" w:hAnsiTheme="minorHAnsi" w:cstheme="minorHAnsi"/>
          <w:lang w:val="en-AU"/>
        </w:rPr>
        <w:footnoteReference w:id="3"/>
      </w:r>
      <w:r w:rsidRPr="00CC57C9">
        <w:rPr>
          <w:rFonts w:eastAsia="Times New Roman" w:cstheme="minorHAnsi"/>
          <w:lang w:val="en-AU"/>
        </w:rPr>
        <w:t xml:space="preserve"> enables a</w:t>
      </w:r>
      <w:r w:rsidRPr="00CC57C9">
        <w:rPr>
          <w:rFonts w:eastAsia="Times New Roman" w:cstheme="minorHAnsi"/>
          <w:lang w:eastAsia="en-GB"/>
        </w:rPr>
        <w:t xml:space="preserve"> consent authority to refuse to grant a land use consent, or grant a consent subject to conditions, if it considers that there is a </w:t>
      </w:r>
      <w:r w:rsidRPr="00F73D26">
        <w:rPr>
          <w:rFonts w:eastAsia="Times New Roman" w:cstheme="minorHAnsi"/>
          <w:b/>
          <w:bCs/>
          <w:lang w:eastAsia="en-GB"/>
        </w:rPr>
        <w:t>significant risk from natural hazards</w:t>
      </w:r>
      <w:r w:rsidRPr="00CC57C9">
        <w:rPr>
          <w:rFonts w:eastAsia="Times New Roman" w:cstheme="minorHAnsi"/>
          <w:lang w:eastAsia="en-GB"/>
        </w:rPr>
        <w:t>.</w:t>
      </w:r>
      <w:r>
        <w:rPr>
          <w:rFonts w:eastAsia="Times New Roman" w:cstheme="minorHAnsi"/>
          <w:lang w:eastAsia="en-GB"/>
        </w:rPr>
        <w:t xml:space="preserve"> There are no grounds to refuse consent to this application or impose conditions under s106A.</w:t>
      </w:r>
    </w:p>
    <w:p w14:paraId="69E16E38" w14:textId="77777777" w:rsidR="009E1182" w:rsidRPr="0016197B" w:rsidRDefault="009E1182" w:rsidP="009E1182">
      <w:pPr>
        <w:shd w:val="clear" w:color="auto" w:fill="FFFFFF"/>
        <w:rPr>
          <w:rFonts w:eastAsia="Times New Roman" w:cstheme="minorHAnsi"/>
          <w:i/>
          <w:iCs/>
          <w:color w:val="FF0000"/>
          <w:lang w:eastAsia="en-GB"/>
        </w:rPr>
      </w:pPr>
      <w:r w:rsidRPr="0016197B">
        <w:rPr>
          <w:rFonts w:eastAsia="Times New Roman" w:cstheme="minorHAnsi"/>
          <w:i/>
          <w:iCs/>
          <w:color w:val="FF0000"/>
          <w:lang w:eastAsia="en-GB"/>
        </w:rPr>
        <w:lastRenderedPageBreak/>
        <w:t xml:space="preserve">OR if there is a known natural hazard risk </w:t>
      </w:r>
      <w:r>
        <w:rPr>
          <w:rFonts w:eastAsia="Times New Roman" w:cstheme="minorHAnsi"/>
          <w:i/>
          <w:iCs/>
          <w:color w:val="FF0000"/>
          <w:lang w:eastAsia="en-GB"/>
        </w:rPr>
        <w:t>discuss in more detail</w:t>
      </w:r>
      <w:bookmarkEnd w:id="8"/>
    </w:p>
    <w:p w14:paraId="084E433F" w14:textId="77777777" w:rsidR="009E1182" w:rsidRDefault="009E1182" w:rsidP="009E1182">
      <w:pPr>
        <w:shd w:val="clear" w:color="auto" w:fill="FFFFFF"/>
        <w:ind w:left="567" w:hanging="567"/>
        <w:rPr>
          <w:rFonts w:eastAsia="Times New Roman" w:cstheme="minorHAnsi"/>
          <w:iCs/>
          <w:lang w:eastAsia="en-GB"/>
        </w:rPr>
      </w:pPr>
    </w:p>
    <w:bookmarkEnd w:id="7"/>
    <w:p w14:paraId="2CB46402" w14:textId="77777777" w:rsidR="000020EC" w:rsidRPr="00F96987" w:rsidRDefault="000020EC" w:rsidP="000020EC">
      <w:pPr>
        <w:pStyle w:val="Heading1"/>
        <w:rPr>
          <w:rFonts w:asciiTheme="minorHAnsi" w:eastAsia="Times New Roman" w:hAnsiTheme="minorHAnsi" w:cstheme="minorHAnsi"/>
          <w:color w:val="000000"/>
          <w:szCs w:val="20"/>
          <w:lang w:eastAsia="en-GB"/>
        </w:rPr>
      </w:pPr>
      <w:r w:rsidRPr="00F96987">
        <w:rPr>
          <w:rFonts w:asciiTheme="minorHAnsi" w:eastAsia="Times New Roman" w:hAnsiTheme="minorHAnsi" w:cstheme="minorHAnsi"/>
          <w:szCs w:val="20"/>
        </w:rPr>
        <w:t>Section 104 Recommendation</w:t>
      </w:r>
    </w:p>
    <w:p w14:paraId="1F6D5A93" w14:textId="77777777" w:rsidR="000020EC" w:rsidRPr="00F96987" w:rsidRDefault="000020EC" w:rsidP="00930229">
      <w:pPr>
        <w:autoSpaceDE w:val="0"/>
        <w:autoSpaceDN w:val="0"/>
        <w:adjustRightInd w:val="0"/>
        <w:jc w:val="both"/>
        <w:rPr>
          <w:rFonts w:asciiTheme="minorHAnsi" w:eastAsia="Times New Roman" w:hAnsiTheme="minorHAnsi" w:cstheme="minorHAnsi"/>
          <w:color w:val="000000"/>
          <w:lang w:eastAsia="en-GB"/>
        </w:rPr>
      </w:pPr>
    </w:p>
    <w:p w14:paraId="41387592" w14:textId="6312103E" w:rsidR="00930229" w:rsidRPr="00F96987" w:rsidRDefault="00930229" w:rsidP="00F5171C">
      <w:pPr>
        <w:jc w:val="both"/>
        <w:rPr>
          <w:rFonts w:asciiTheme="minorHAnsi" w:eastAsia="Times New Roman" w:hAnsiTheme="minorHAnsi" w:cstheme="minorHAnsi"/>
        </w:rPr>
      </w:pPr>
      <w:r w:rsidRPr="00F96987">
        <w:rPr>
          <w:rFonts w:asciiTheme="minorHAnsi" w:eastAsia="Times New Roman" w:hAnsiTheme="minorHAnsi" w:cstheme="minorHAnsi"/>
        </w:rPr>
        <w:t>That, for the above reasons, t</w:t>
      </w:r>
      <w:r w:rsidRPr="00F96987">
        <w:rPr>
          <w:rFonts w:asciiTheme="minorHAnsi" w:eastAsia="Times New Roman" w:hAnsiTheme="minorHAnsi" w:cstheme="minorHAnsi"/>
          <w:color w:val="000000"/>
        </w:rPr>
        <w:t xml:space="preserve">he </w:t>
      </w:r>
      <w:r w:rsidR="00B112EA" w:rsidRPr="00F96987">
        <w:rPr>
          <w:rFonts w:asciiTheme="minorHAnsi" w:eastAsia="Times New Roman" w:hAnsiTheme="minorHAnsi" w:cstheme="minorHAnsi"/>
          <w:color w:val="000000"/>
        </w:rPr>
        <w:t>consent</w:t>
      </w:r>
      <w:r w:rsidRPr="00F96987">
        <w:rPr>
          <w:rFonts w:asciiTheme="minorHAnsi" w:eastAsia="Times New Roman" w:hAnsiTheme="minorHAnsi" w:cstheme="minorHAnsi"/>
          <w:color w:val="000000"/>
        </w:rPr>
        <w:t xml:space="preserve"> </w:t>
      </w:r>
      <w:r w:rsidRPr="00F96987">
        <w:rPr>
          <w:rFonts w:asciiTheme="minorHAnsi" w:eastAsia="Times New Roman" w:hAnsiTheme="minorHAnsi" w:cstheme="minorHAnsi"/>
          <w:b/>
          <w:color w:val="000000"/>
        </w:rPr>
        <w:t>be granted</w:t>
      </w:r>
      <w:r w:rsidRPr="00F96987">
        <w:rPr>
          <w:rFonts w:asciiTheme="minorHAnsi" w:eastAsia="Times New Roman" w:hAnsiTheme="minorHAnsi" w:cstheme="minorHAnsi"/>
          <w:color w:val="000000"/>
        </w:rPr>
        <w:t xml:space="preserve"> pursuant to Sections </w:t>
      </w:r>
      <w:r w:rsidRPr="00F96987">
        <w:rPr>
          <w:rFonts w:asciiTheme="minorHAnsi" w:eastAsia="Times New Roman" w:hAnsiTheme="minorHAnsi" w:cstheme="minorHAnsi"/>
          <w:bCs/>
          <w:color w:val="000000"/>
        </w:rPr>
        <w:t xml:space="preserve">104, </w:t>
      </w:r>
      <w:r w:rsidRPr="00F96987">
        <w:rPr>
          <w:rFonts w:asciiTheme="minorHAnsi" w:eastAsia="Times New Roman" w:hAnsiTheme="minorHAnsi" w:cstheme="minorHAnsi"/>
          <w:bCs/>
          <w:color w:val="000000"/>
          <w:highlight w:val="yellow"/>
        </w:rPr>
        <w:t>104B/104C</w:t>
      </w:r>
      <w:r w:rsidRPr="00F96987">
        <w:rPr>
          <w:rFonts w:asciiTheme="minorHAnsi" w:eastAsia="Times New Roman" w:hAnsiTheme="minorHAnsi" w:cstheme="minorHAnsi"/>
          <w:bCs/>
          <w:color w:val="000000"/>
        </w:rPr>
        <w:t>,</w:t>
      </w:r>
      <w:r w:rsidRPr="00F96987">
        <w:rPr>
          <w:rFonts w:asciiTheme="minorHAnsi" w:eastAsia="Times New Roman" w:hAnsiTheme="minorHAnsi" w:cstheme="minorHAnsi"/>
          <w:color w:val="000000"/>
        </w:rPr>
        <w:t xml:space="preserve"> 108 and 108AA of the Resource Management Act 1991, subject to the following </w:t>
      </w:r>
      <w:r w:rsidRPr="00F96987">
        <w:rPr>
          <w:rFonts w:asciiTheme="minorHAnsi" w:eastAsia="Times New Roman" w:hAnsiTheme="minorHAnsi" w:cstheme="minorHAnsi"/>
          <w:color w:val="FF0000"/>
        </w:rPr>
        <w:t>condition/s</w:t>
      </w:r>
      <w:r w:rsidRPr="00F96987">
        <w:rPr>
          <w:rFonts w:asciiTheme="minorHAnsi" w:eastAsia="Times New Roman" w:hAnsiTheme="minorHAnsi" w:cstheme="minorHAnsi"/>
          <w:color w:val="000000"/>
        </w:rPr>
        <w:t>:</w:t>
      </w:r>
    </w:p>
    <w:p w14:paraId="2E033669" w14:textId="77777777" w:rsidR="00930229" w:rsidRPr="00F96987" w:rsidRDefault="00930229" w:rsidP="00F5171C">
      <w:pPr>
        <w:jc w:val="both"/>
        <w:rPr>
          <w:rFonts w:asciiTheme="minorHAnsi" w:eastAsia="Times New Roman" w:hAnsiTheme="minorHAnsi" w:cstheme="minorHAnsi"/>
        </w:rPr>
      </w:pPr>
    </w:p>
    <w:p w14:paraId="1C3BBDBA" w14:textId="0083F8BC" w:rsidR="0008125A" w:rsidRPr="0008125A" w:rsidRDefault="34D5149B" w:rsidP="00435BC0">
      <w:pPr>
        <w:numPr>
          <w:ilvl w:val="0"/>
          <w:numId w:val="8"/>
        </w:numPr>
        <w:tabs>
          <w:tab w:val="clear" w:pos="1287"/>
        </w:tabs>
        <w:ind w:left="567" w:hanging="567"/>
        <w:jc w:val="both"/>
        <w:rPr>
          <w:rFonts w:asciiTheme="minorHAnsi" w:eastAsia="Times New Roman" w:hAnsiTheme="minorHAnsi" w:cstheme="minorHAnsi"/>
        </w:rPr>
      </w:pPr>
      <w:r w:rsidRPr="001C48BC">
        <w:rPr>
          <w:rFonts w:eastAsia="Calibri" w:cs="Calibri"/>
        </w:rPr>
        <w:t xml:space="preserve">The activity </w:t>
      </w:r>
      <w:r w:rsidR="00E739AD">
        <w:rPr>
          <w:rFonts w:eastAsia="Calibri" w:cs="Calibri"/>
        </w:rPr>
        <w:t>must</w:t>
      </w:r>
      <w:r w:rsidRPr="001C48BC">
        <w:rPr>
          <w:rFonts w:eastAsia="Calibri" w:cs="Calibri"/>
        </w:rPr>
        <w:t xml:space="preserve"> be undertaken in accordance with the information submitted with the application, including the </w:t>
      </w:r>
      <w:r w:rsidR="00562FFA" w:rsidRPr="001C48BC">
        <w:rPr>
          <w:rFonts w:eastAsia="Calibri" w:cs="Calibri"/>
        </w:rPr>
        <w:t xml:space="preserve">+ </w:t>
      </w:r>
      <w:r w:rsidRPr="001C48BC">
        <w:rPr>
          <w:rFonts w:eastAsia="Calibri" w:cs="Calibri"/>
        </w:rPr>
        <w:t>Management Plan</w:t>
      </w:r>
      <w:r w:rsidR="4573EA45" w:rsidRPr="001C48BC">
        <w:rPr>
          <w:rFonts w:eastAsia="Calibri" w:cs="Calibri"/>
        </w:rPr>
        <w:t>,</w:t>
      </w:r>
      <w:r w:rsidRPr="001C48BC">
        <w:rPr>
          <w:rFonts w:eastAsia="Calibri" w:cs="Calibri"/>
        </w:rPr>
        <w:t xml:space="preserve"> stamped</w:t>
      </w:r>
      <w:r w:rsidR="2B0B5CDC" w:rsidRPr="001C48BC">
        <w:rPr>
          <w:rFonts w:eastAsia="Calibri" w:cs="Calibri"/>
        </w:rPr>
        <w:t xml:space="preserve"> and entered into Council records as</w:t>
      </w:r>
      <w:r w:rsidRPr="001C48BC">
        <w:rPr>
          <w:rFonts w:eastAsia="Calibri" w:cs="Calibri"/>
        </w:rPr>
        <w:t xml:space="preserve"> R</w:t>
      </w:r>
      <w:r w:rsidR="00042C2A">
        <w:rPr>
          <w:rFonts w:eastAsia="Calibri" w:cs="Calibri"/>
        </w:rPr>
        <w:t>MA/+</w:t>
      </w:r>
      <w:r w:rsidRPr="001C48BC">
        <w:rPr>
          <w:rFonts w:eastAsia="Calibri" w:cs="Calibri"/>
        </w:rPr>
        <w:t>.</w:t>
      </w:r>
      <w:r w:rsidRPr="001C48BC">
        <w:rPr>
          <w:rFonts w:eastAsia="Calibri" w:cs="Calibri"/>
          <w:color w:val="FF0000"/>
        </w:rPr>
        <w:t xml:space="preserve"> </w:t>
      </w:r>
    </w:p>
    <w:p w14:paraId="48395C95" w14:textId="77777777" w:rsidR="0008125A" w:rsidRDefault="0008125A" w:rsidP="0008125A">
      <w:pPr>
        <w:ind w:left="567"/>
        <w:jc w:val="both"/>
        <w:rPr>
          <w:rFonts w:eastAsia="Calibri" w:cs="Calibri"/>
          <w:color w:val="FF0000"/>
        </w:rPr>
      </w:pPr>
    </w:p>
    <w:p w14:paraId="77CD687D" w14:textId="32018A63" w:rsidR="34D5149B" w:rsidRPr="001C48BC" w:rsidRDefault="00042C2A" w:rsidP="0008125A">
      <w:pPr>
        <w:ind w:left="567"/>
        <w:jc w:val="both"/>
        <w:rPr>
          <w:rFonts w:asciiTheme="minorHAnsi" w:eastAsia="Times New Roman" w:hAnsiTheme="minorHAnsi" w:cstheme="minorHAnsi"/>
        </w:rPr>
      </w:pPr>
      <w:r w:rsidRPr="00042C2A">
        <w:rPr>
          <w:rFonts w:eastAsia="Calibri" w:cs="Calibri"/>
          <w:color w:val="FF0000"/>
          <w:u w:val="single"/>
        </w:rPr>
        <w:t>Note</w:t>
      </w:r>
      <w:r>
        <w:rPr>
          <w:rFonts w:eastAsia="Calibri" w:cs="Calibri"/>
          <w:color w:val="FF0000"/>
        </w:rPr>
        <w:t>:  This consent applies only to units +</w:t>
      </w:r>
      <w:r w:rsidR="0008125A">
        <w:rPr>
          <w:rFonts w:eastAsia="Calibri" w:cs="Calibri"/>
          <w:color w:val="FF0000"/>
        </w:rPr>
        <w:t>.</w:t>
      </w:r>
    </w:p>
    <w:p w14:paraId="7803F27C" w14:textId="6F538DEA" w:rsidR="34D5149B" w:rsidRPr="00F96987" w:rsidRDefault="34D5149B" w:rsidP="00435BC0">
      <w:pPr>
        <w:ind w:left="567" w:hanging="567"/>
        <w:jc w:val="both"/>
      </w:pPr>
      <w:r w:rsidRPr="00F96987">
        <w:rPr>
          <w:rFonts w:eastAsia="Calibri" w:cs="Calibri"/>
        </w:rPr>
        <w:t xml:space="preserve"> </w:t>
      </w:r>
    </w:p>
    <w:p w14:paraId="680D0E64" w14:textId="740F24E2" w:rsidR="0008125A" w:rsidRPr="0008125A" w:rsidRDefault="34D5149B" w:rsidP="0008125A">
      <w:pPr>
        <w:pStyle w:val="ListParagraph"/>
        <w:numPr>
          <w:ilvl w:val="0"/>
          <w:numId w:val="8"/>
        </w:numPr>
        <w:ind w:left="567" w:hanging="567"/>
        <w:jc w:val="both"/>
        <w:rPr>
          <w:rFonts w:eastAsia="Calibri" w:cs="Calibri"/>
        </w:rPr>
      </w:pPr>
      <w:r w:rsidRPr="00F96987">
        <w:rPr>
          <w:rFonts w:eastAsia="Calibri" w:cs="Calibri"/>
        </w:rPr>
        <w:t xml:space="preserve">The consent holder </w:t>
      </w:r>
      <w:r w:rsidR="00E739AD">
        <w:rPr>
          <w:rFonts w:eastAsia="Calibri" w:cs="Calibri"/>
        </w:rPr>
        <w:t>must</w:t>
      </w:r>
      <w:r w:rsidRPr="00F96987">
        <w:rPr>
          <w:rFonts w:eastAsia="Calibri" w:cs="Calibri"/>
        </w:rPr>
        <w:t xml:space="preserve"> </w:t>
      </w:r>
      <w:r w:rsidR="00BE4D05">
        <w:rPr>
          <w:rFonts w:eastAsia="Calibri" w:cs="Calibri"/>
        </w:rPr>
        <w:t>inform the</w:t>
      </w:r>
      <w:r w:rsidRPr="00F96987">
        <w:rPr>
          <w:rFonts w:eastAsia="Calibri" w:cs="Calibri"/>
        </w:rPr>
        <w:t xml:space="preserve"> Council </w:t>
      </w:r>
      <w:r w:rsidR="6F3E43AD" w:rsidRPr="00F96987">
        <w:rPr>
          <w:rFonts w:eastAsia="Calibri" w:cs="Calibri"/>
        </w:rPr>
        <w:t>in writing prior to</w:t>
      </w:r>
      <w:r w:rsidRPr="00F96987">
        <w:rPr>
          <w:rFonts w:eastAsia="Calibri" w:cs="Calibri"/>
        </w:rPr>
        <w:t xml:space="preserve"> the commencement of the </w:t>
      </w:r>
      <w:proofErr w:type="spellStart"/>
      <w:r w:rsidRPr="00F96987">
        <w:rPr>
          <w:rFonts w:eastAsia="Calibri" w:cs="Calibri"/>
        </w:rPr>
        <w:t>unhosted</w:t>
      </w:r>
      <w:proofErr w:type="spellEnd"/>
      <w:r w:rsidRPr="00F96987">
        <w:rPr>
          <w:rFonts w:eastAsia="Calibri" w:cs="Calibri"/>
        </w:rPr>
        <w:t xml:space="preserve"> visitor accommodation activity at </w:t>
      </w:r>
      <w:r w:rsidRPr="00042C2A">
        <w:rPr>
          <w:rFonts w:eastAsia="Calibri" w:cs="Calibri"/>
          <w:color w:val="FF0000"/>
        </w:rPr>
        <w:t>the property</w:t>
      </w:r>
      <w:r w:rsidR="00042C2A" w:rsidRPr="00042C2A">
        <w:rPr>
          <w:rFonts w:eastAsia="Calibri" w:cs="Calibri"/>
          <w:color w:val="FF0000"/>
        </w:rPr>
        <w:t xml:space="preserve"> / each of units +</w:t>
      </w:r>
      <w:r w:rsidR="00BE4D05">
        <w:rPr>
          <w:rFonts w:eastAsia="Calibri" w:cs="Calibri"/>
        </w:rPr>
        <w:t xml:space="preserve">, </w:t>
      </w:r>
      <w:r w:rsidRPr="00F96987">
        <w:rPr>
          <w:rFonts w:eastAsia="Calibri" w:cs="Calibri"/>
        </w:rPr>
        <w:t>via email</w:t>
      </w:r>
      <w:r w:rsidR="00BE4D05">
        <w:rPr>
          <w:rFonts w:eastAsia="Calibri" w:cs="Calibri"/>
        </w:rPr>
        <w:t xml:space="preserve"> to</w:t>
      </w:r>
      <w:r w:rsidRPr="00F96987">
        <w:rPr>
          <w:rFonts w:eastAsia="Calibri" w:cs="Calibri"/>
        </w:rPr>
        <w:t xml:space="preserve"> </w:t>
      </w:r>
      <w:hyperlink r:id="rId15">
        <w:r w:rsidRPr="00F96987">
          <w:rPr>
            <w:rStyle w:val="Hyperlink"/>
            <w:rFonts w:eastAsia="Calibri" w:cs="Calibri"/>
          </w:rPr>
          <w:t>rcmon@ccc.govt.nz</w:t>
        </w:r>
      </w:hyperlink>
      <w:r w:rsidRPr="00F96987">
        <w:rPr>
          <w:rFonts w:eastAsia="Calibri" w:cs="Calibri"/>
        </w:rPr>
        <w:t>.</w:t>
      </w:r>
      <w:r w:rsidR="004528C1">
        <w:rPr>
          <w:rFonts w:eastAsia="Calibri" w:cs="Calibri"/>
        </w:rPr>
        <w:t xml:space="preserve"> </w:t>
      </w:r>
      <w:r w:rsidR="0008125A">
        <w:rPr>
          <w:rFonts w:eastAsia="Calibri" w:cs="Calibri"/>
        </w:rPr>
        <w:t xml:space="preserve"> At this time, an updated Visitor Accommodation Management Plan shall be submitted with the contact details for the Property Manager.</w:t>
      </w:r>
    </w:p>
    <w:p w14:paraId="34F291FF" w14:textId="1B0B5000" w:rsidR="0050592C" w:rsidRPr="00F96987" w:rsidRDefault="34D5149B" w:rsidP="00435BC0">
      <w:pPr>
        <w:ind w:left="567" w:hanging="567"/>
        <w:jc w:val="both"/>
      </w:pPr>
      <w:r w:rsidRPr="00F96987">
        <w:rPr>
          <w:rFonts w:eastAsia="Calibri" w:cs="Calibri"/>
        </w:rPr>
        <w:t xml:space="preserve"> </w:t>
      </w:r>
    </w:p>
    <w:p w14:paraId="2E3C5887" w14:textId="46DCB770" w:rsidR="00E739AD" w:rsidRPr="00E739AD" w:rsidRDefault="34D5149B" w:rsidP="00E739AD">
      <w:pPr>
        <w:pStyle w:val="ListParagraph"/>
        <w:numPr>
          <w:ilvl w:val="0"/>
          <w:numId w:val="8"/>
        </w:numPr>
        <w:ind w:left="567" w:hanging="567"/>
        <w:jc w:val="both"/>
        <w:rPr>
          <w:rFonts w:eastAsia="Calibri" w:cs="Calibri"/>
        </w:rPr>
      </w:pPr>
      <w:r w:rsidRPr="00F96987">
        <w:rPr>
          <w:rFonts w:eastAsia="Calibri" w:cs="Calibri"/>
        </w:rPr>
        <w:t xml:space="preserve">A maximum of </w:t>
      </w:r>
      <w:r w:rsidR="612ADDD8" w:rsidRPr="00F96987">
        <w:rPr>
          <w:rFonts w:eastAsia="Calibri" w:cs="Calibri"/>
        </w:rPr>
        <w:t>+</w:t>
      </w:r>
      <w:r w:rsidRPr="00F96987">
        <w:rPr>
          <w:rFonts w:eastAsia="Calibri" w:cs="Calibri"/>
        </w:rPr>
        <w:t xml:space="preserve"> guests </w:t>
      </w:r>
      <w:r w:rsidR="00E739AD">
        <w:rPr>
          <w:rFonts w:eastAsia="Calibri" w:cs="Calibri"/>
        </w:rPr>
        <w:t>must</w:t>
      </w:r>
      <w:r w:rsidRPr="00F96987">
        <w:rPr>
          <w:rFonts w:eastAsia="Calibri" w:cs="Calibri"/>
        </w:rPr>
        <w:t xml:space="preserve"> be </w:t>
      </w:r>
      <w:r w:rsidR="5138B2C9" w:rsidRPr="00F96987">
        <w:rPr>
          <w:rFonts w:eastAsia="Calibri" w:cs="Calibri"/>
        </w:rPr>
        <w:t xml:space="preserve">accommodated </w:t>
      </w:r>
      <w:r w:rsidRPr="00F96987">
        <w:rPr>
          <w:rFonts w:eastAsia="Calibri" w:cs="Calibri"/>
        </w:rPr>
        <w:t>at any one time.</w:t>
      </w:r>
    </w:p>
    <w:p w14:paraId="65BF024B" w14:textId="64AD67E0" w:rsidR="34D5149B" w:rsidRPr="00F96987" w:rsidRDefault="34D5149B" w:rsidP="00435BC0">
      <w:pPr>
        <w:ind w:left="567" w:hanging="567"/>
        <w:jc w:val="both"/>
      </w:pPr>
      <w:r w:rsidRPr="00F96987">
        <w:rPr>
          <w:rFonts w:eastAsia="Calibri" w:cs="Calibri"/>
        </w:rPr>
        <w:t xml:space="preserve"> </w:t>
      </w:r>
    </w:p>
    <w:p w14:paraId="70FE1473" w14:textId="2654926E" w:rsidR="34D5149B" w:rsidRPr="00F96987" w:rsidRDefault="34D5149B" w:rsidP="00435BC0">
      <w:pPr>
        <w:pStyle w:val="ListParagraph"/>
        <w:numPr>
          <w:ilvl w:val="0"/>
          <w:numId w:val="8"/>
        </w:numPr>
        <w:ind w:left="567" w:hanging="567"/>
        <w:jc w:val="both"/>
        <w:rPr>
          <w:rFonts w:eastAsia="Calibri" w:cs="Calibri"/>
        </w:rPr>
      </w:pPr>
      <w:r w:rsidRPr="00F96987">
        <w:rPr>
          <w:rFonts w:eastAsia="Calibri" w:cs="Calibri"/>
        </w:rPr>
        <w:t xml:space="preserve">The maximum number of nights the property </w:t>
      </w:r>
      <w:r w:rsidR="0D359B78" w:rsidRPr="00F96987">
        <w:rPr>
          <w:rFonts w:eastAsia="Calibri" w:cs="Calibri"/>
        </w:rPr>
        <w:t>may</w:t>
      </w:r>
      <w:r w:rsidRPr="00F96987">
        <w:rPr>
          <w:rFonts w:eastAsia="Calibri" w:cs="Calibri"/>
        </w:rPr>
        <w:t xml:space="preserve"> be used for </w:t>
      </w:r>
      <w:proofErr w:type="spellStart"/>
      <w:r w:rsidRPr="00F96987">
        <w:rPr>
          <w:rFonts w:eastAsia="Calibri" w:cs="Calibri"/>
        </w:rPr>
        <w:t>unhosted</w:t>
      </w:r>
      <w:proofErr w:type="spellEnd"/>
      <w:r w:rsidRPr="00F96987">
        <w:rPr>
          <w:rFonts w:eastAsia="Calibri" w:cs="Calibri"/>
        </w:rPr>
        <w:t xml:space="preserve"> visitor accommodation </w:t>
      </w:r>
      <w:r w:rsidR="00E739AD">
        <w:rPr>
          <w:rFonts w:eastAsia="Calibri" w:cs="Calibri"/>
        </w:rPr>
        <w:t>is</w:t>
      </w:r>
      <w:r w:rsidRPr="00F96987">
        <w:rPr>
          <w:rFonts w:eastAsia="Calibri" w:cs="Calibri"/>
        </w:rPr>
        <w:t xml:space="preserve"> </w:t>
      </w:r>
      <w:r w:rsidR="00886A71">
        <w:rPr>
          <w:rFonts w:eastAsia="Calibri" w:cs="Calibri"/>
          <w:color w:val="FF0000"/>
        </w:rPr>
        <w:t>+</w:t>
      </w:r>
      <w:r w:rsidRPr="005650E4">
        <w:rPr>
          <w:rFonts w:eastAsia="Calibri" w:cs="Calibri"/>
          <w:color w:val="FF0000"/>
        </w:rPr>
        <w:t xml:space="preserve"> </w:t>
      </w:r>
      <w:r w:rsidRPr="00F96987">
        <w:rPr>
          <w:rFonts w:eastAsia="Calibri" w:cs="Calibri"/>
        </w:rPr>
        <w:t>per year (</w:t>
      </w:r>
      <w:r w:rsidR="00D006C4">
        <w:rPr>
          <w:rFonts w:eastAsia="Calibri" w:cs="Calibri"/>
        </w:rPr>
        <w:t>defined as</w:t>
      </w:r>
      <w:r w:rsidR="00E739AD">
        <w:rPr>
          <w:rFonts w:eastAsia="Calibri" w:cs="Calibri"/>
        </w:rPr>
        <w:t xml:space="preserve"> t</w:t>
      </w:r>
      <w:r w:rsidR="00E739AD" w:rsidRPr="00D006C4">
        <w:rPr>
          <w:rFonts w:eastAsia="Calibri" w:cs="Calibri"/>
          <w:color w:val="000000" w:themeColor="text1"/>
        </w:rPr>
        <w:t xml:space="preserve">he </w:t>
      </w:r>
      <w:r w:rsidRPr="00D006C4">
        <w:rPr>
          <w:rFonts w:eastAsia="Calibri" w:cs="Calibri"/>
          <w:color w:val="000000" w:themeColor="text1"/>
        </w:rPr>
        <w:t>12 month period starting from receip</w:t>
      </w:r>
      <w:r w:rsidRPr="00F96987">
        <w:rPr>
          <w:rFonts w:eastAsia="Calibri" w:cs="Calibri"/>
        </w:rPr>
        <w:t>t of the notification in condition 2).</w:t>
      </w:r>
    </w:p>
    <w:p w14:paraId="1377172F" w14:textId="759F4BA6" w:rsidR="34D5149B" w:rsidRPr="00F96987" w:rsidRDefault="34D5149B" w:rsidP="00435BC0">
      <w:pPr>
        <w:ind w:left="567" w:hanging="567"/>
        <w:jc w:val="both"/>
      </w:pPr>
      <w:r w:rsidRPr="00F96987">
        <w:rPr>
          <w:rFonts w:eastAsia="Calibri" w:cs="Calibri"/>
        </w:rPr>
        <w:t xml:space="preserve"> </w:t>
      </w:r>
    </w:p>
    <w:p w14:paraId="66878615" w14:textId="52FE04FD" w:rsidR="34D5149B" w:rsidRDefault="34D5149B" w:rsidP="00435BC0">
      <w:pPr>
        <w:pStyle w:val="ListParagraph"/>
        <w:numPr>
          <w:ilvl w:val="0"/>
          <w:numId w:val="8"/>
        </w:numPr>
        <w:ind w:left="567" w:hanging="567"/>
        <w:jc w:val="both"/>
        <w:rPr>
          <w:rFonts w:eastAsia="Calibri" w:cs="Calibri"/>
        </w:rPr>
      </w:pPr>
      <w:r w:rsidRPr="00F96987">
        <w:rPr>
          <w:rFonts w:eastAsia="Calibri" w:cs="Calibri"/>
        </w:rPr>
        <w:t xml:space="preserve">The </w:t>
      </w:r>
      <w:r w:rsidR="00D006C4">
        <w:rPr>
          <w:rFonts w:eastAsia="Calibri" w:cs="Calibri"/>
        </w:rPr>
        <w:t xml:space="preserve">owner </w:t>
      </w:r>
      <w:r w:rsidR="00D006C4" w:rsidRPr="00D006C4">
        <w:rPr>
          <w:rFonts w:eastAsia="Calibri" w:cs="Calibri"/>
          <w:color w:val="FF0000"/>
        </w:rPr>
        <w:t xml:space="preserve">of each unit </w:t>
      </w:r>
      <w:r w:rsidR="00E739AD">
        <w:rPr>
          <w:rFonts w:eastAsia="Calibri" w:cs="Calibri"/>
        </w:rPr>
        <w:t>must</w:t>
      </w:r>
      <w:r w:rsidRPr="00F96987">
        <w:rPr>
          <w:rFonts w:eastAsia="Calibri" w:cs="Calibri"/>
        </w:rPr>
        <w:t xml:space="preserve"> keep records of the number of nights the </w:t>
      </w:r>
      <w:r w:rsidRPr="00D006C4">
        <w:rPr>
          <w:rFonts w:eastAsia="Calibri" w:cs="Calibri"/>
          <w:color w:val="FF0000"/>
        </w:rPr>
        <w:t>property</w:t>
      </w:r>
      <w:r w:rsidR="00D006C4" w:rsidRPr="00D006C4">
        <w:rPr>
          <w:rFonts w:eastAsia="Calibri" w:cs="Calibri"/>
          <w:color w:val="FF0000"/>
        </w:rPr>
        <w:t xml:space="preserve"> / unit</w:t>
      </w:r>
      <w:r w:rsidRPr="00F96987">
        <w:rPr>
          <w:rFonts w:eastAsia="Calibri" w:cs="Calibri"/>
        </w:rPr>
        <w:t xml:space="preserve"> is used for visitor accommodation and provide those records to </w:t>
      </w:r>
      <w:r w:rsidR="18B5EFE1" w:rsidRPr="00F96987">
        <w:rPr>
          <w:rFonts w:eastAsia="Calibri" w:cs="Calibri"/>
        </w:rPr>
        <w:t xml:space="preserve">the </w:t>
      </w:r>
      <w:r w:rsidRPr="00F96987">
        <w:rPr>
          <w:rFonts w:eastAsia="Calibri" w:cs="Calibri"/>
        </w:rPr>
        <w:t xml:space="preserve">Council on request. </w:t>
      </w:r>
    </w:p>
    <w:p w14:paraId="0CD7A0F3" w14:textId="77777777" w:rsidR="00D006C4" w:rsidRDefault="00D006C4" w:rsidP="00D006C4">
      <w:pPr>
        <w:pStyle w:val="ListParagraph"/>
        <w:rPr>
          <w:rFonts w:eastAsia="Calibri" w:cs="Calibri"/>
        </w:rPr>
      </w:pPr>
    </w:p>
    <w:p w14:paraId="2903AB84" w14:textId="5351812B" w:rsidR="00D006C4" w:rsidRDefault="00D006C4" w:rsidP="00435BC0">
      <w:pPr>
        <w:pStyle w:val="ListParagraph"/>
        <w:numPr>
          <w:ilvl w:val="0"/>
          <w:numId w:val="8"/>
        </w:numPr>
        <w:ind w:left="567" w:hanging="567"/>
        <w:jc w:val="both"/>
        <w:rPr>
          <w:rFonts w:eastAsia="Calibri" w:cs="Calibri"/>
        </w:rPr>
      </w:pPr>
      <w:r>
        <w:rPr>
          <w:rFonts w:eastAsia="Calibri" w:cs="Calibri"/>
        </w:rPr>
        <w:t xml:space="preserve">The Visitor Accommodation Management Plan submitted with the application must be </w:t>
      </w:r>
      <w:r w:rsidR="0036589A">
        <w:rPr>
          <w:rFonts w:eastAsia="Calibri" w:cs="Calibri"/>
        </w:rPr>
        <w:t xml:space="preserve">updated to include the Property Manager contact details, and </w:t>
      </w:r>
      <w:r>
        <w:rPr>
          <w:rFonts w:eastAsia="Calibri" w:cs="Calibri"/>
        </w:rPr>
        <w:t xml:space="preserve">provided to all guests upon check-in. </w:t>
      </w:r>
    </w:p>
    <w:p w14:paraId="56F58269" w14:textId="77777777" w:rsidR="00D006C4" w:rsidRDefault="00D006C4" w:rsidP="00D006C4">
      <w:pPr>
        <w:pStyle w:val="ListParagraph"/>
        <w:rPr>
          <w:rFonts w:eastAsia="Calibri" w:cs="Calibri"/>
        </w:rPr>
      </w:pPr>
    </w:p>
    <w:p w14:paraId="5882A141" w14:textId="061DFFAB" w:rsidR="00D006C4" w:rsidRDefault="0036589A" w:rsidP="00435BC0">
      <w:pPr>
        <w:pStyle w:val="ListParagraph"/>
        <w:numPr>
          <w:ilvl w:val="0"/>
          <w:numId w:val="8"/>
        </w:numPr>
        <w:ind w:left="567" w:hanging="567"/>
        <w:jc w:val="both"/>
        <w:rPr>
          <w:rFonts w:eastAsia="Calibri" w:cs="Calibri"/>
        </w:rPr>
      </w:pPr>
      <w:r>
        <w:rPr>
          <w:rFonts w:eastAsia="Calibri" w:cs="Calibri"/>
        </w:rPr>
        <w:t>Prior to the visitor accommodation commencing, t</w:t>
      </w:r>
      <w:r w:rsidR="00D006C4">
        <w:rPr>
          <w:rFonts w:eastAsia="Calibri" w:cs="Calibri"/>
        </w:rPr>
        <w:t>he owner</w:t>
      </w:r>
      <w:r w:rsidR="00D006C4" w:rsidRPr="00D006C4">
        <w:rPr>
          <w:rFonts w:eastAsia="Calibri" w:cs="Calibri"/>
          <w:color w:val="FF0000"/>
        </w:rPr>
        <w:t xml:space="preserve"> of each unit</w:t>
      </w:r>
      <w:r w:rsidR="00D006C4">
        <w:rPr>
          <w:rFonts w:eastAsia="Calibri" w:cs="Calibri"/>
        </w:rPr>
        <w:t xml:space="preserve"> must provide contact information for the </w:t>
      </w:r>
      <w:r w:rsidR="00D006C4" w:rsidRPr="0036589A">
        <w:rPr>
          <w:rFonts w:eastAsia="Calibri" w:cs="Calibri"/>
        </w:rPr>
        <w:t>Property Manager</w:t>
      </w:r>
      <w:r w:rsidR="00D006C4">
        <w:rPr>
          <w:rFonts w:eastAsia="Calibri" w:cs="Calibri"/>
        </w:rPr>
        <w:t xml:space="preserve"> to </w:t>
      </w:r>
      <w:r>
        <w:rPr>
          <w:rFonts w:eastAsia="Calibri" w:cs="Calibri"/>
        </w:rPr>
        <w:t>the</w:t>
      </w:r>
      <w:r w:rsidR="00D006C4">
        <w:rPr>
          <w:rFonts w:eastAsia="Calibri" w:cs="Calibri"/>
        </w:rPr>
        <w:t xml:space="preserve"> owners and occupiers of the neighbouring properties listed </w:t>
      </w:r>
      <w:r w:rsidR="00D006C4" w:rsidRPr="0036589A">
        <w:rPr>
          <w:rFonts w:eastAsia="Calibri" w:cs="Calibri"/>
        </w:rPr>
        <w:t>below</w:t>
      </w:r>
      <w:r>
        <w:rPr>
          <w:rFonts w:eastAsia="Calibri" w:cs="Calibri"/>
        </w:rPr>
        <w:t xml:space="preserve">. It must also be provided </w:t>
      </w:r>
      <w:r w:rsidR="00D006C4">
        <w:rPr>
          <w:rFonts w:eastAsia="Calibri" w:cs="Calibri"/>
        </w:rPr>
        <w:t>on request or at least annually:</w:t>
      </w:r>
    </w:p>
    <w:p w14:paraId="7872E779" w14:textId="5F772796" w:rsidR="00D006C4" w:rsidRPr="00D006C4" w:rsidRDefault="00D006C4" w:rsidP="00D006C4">
      <w:pPr>
        <w:pStyle w:val="ListParagraph"/>
        <w:numPr>
          <w:ilvl w:val="0"/>
          <w:numId w:val="29"/>
        </w:numPr>
        <w:jc w:val="both"/>
        <w:rPr>
          <w:rFonts w:eastAsia="Calibri" w:cs="Calibri"/>
          <w:color w:val="FF0000"/>
        </w:rPr>
      </w:pPr>
      <w:r w:rsidRPr="00D006C4">
        <w:rPr>
          <w:rFonts w:eastAsia="Calibri" w:cs="Calibri"/>
          <w:color w:val="FF0000"/>
        </w:rPr>
        <w:t>Address</w:t>
      </w:r>
    </w:p>
    <w:p w14:paraId="3B216D27" w14:textId="70A41601" w:rsidR="00D006C4" w:rsidRPr="00F96987" w:rsidRDefault="00D006C4" w:rsidP="00D006C4">
      <w:pPr>
        <w:pStyle w:val="ListParagraph"/>
        <w:numPr>
          <w:ilvl w:val="0"/>
          <w:numId w:val="29"/>
        </w:numPr>
        <w:jc w:val="both"/>
        <w:rPr>
          <w:rFonts w:eastAsia="Calibri" w:cs="Calibri"/>
        </w:rPr>
      </w:pPr>
      <w:r w:rsidRPr="00D006C4">
        <w:rPr>
          <w:rFonts w:eastAsia="Calibri" w:cs="Calibri"/>
          <w:color w:val="FF0000"/>
        </w:rPr>
        <w:t>Address</w:t>
      </w:r>
    </w:p>
    <w:p w14:paraId="4E636C7B" w14:textId="65CDAD07" w:rsidR="34D5149B" w:rsidRPr="00F96987" w:rsidRDefault="34D5149B" w:rsidP="00435BC0">
      <w:pPr>
        <w:ind w:left="567" w:hanging="567"/>
        <w:jc w:val="both"/>
      </w:pPr>
      <w:r w:rsidRPr="00F96987">
        <w:rPr>
          <w:rFonts w:eastAsia="Calibri" w:cs="Calibri"/>
        </w:rPr>
        <w:t xml:space="preserve"> </w:t>
      </w:r>
    </w:p>
    <w:p w14:paraId="608381E6" w14:textId="77777777" w:rsidR="0036589A" w:rsidRDefault="0036589A" w:rsidP="00435BC0">
      <w:pPr>
        <w:pStyle w:val="ListParagraph"/>
        <w:numPr>
          <w:ilvl w:val="0"/>
          <w:numId w:val="8"/>
        </w:numPr>
        <w:ind w:left="567" w:hanging="567"/>
        <w:jc w:val="both"/>
        <w:rPr>
          <w:rFonts w:eastAsia="Calibri" w:cs="Calibri"/>
        </w:rPr>
      </w:pPr>
      <w:r>
        <w:rPr>
          <w:rFonts w:eastAsia="Calibri" w:cs="Calibri"/>
        </w:rPr>
        <w:t xml:space="preserve">The Property Manager contact details in the Visitor Accommodation Management Plan must be kept up to date, and any updated details must be provided to the neighbouring properties as soon as practicable. </w:t>
      </w:r>
    </w:p>
    <w:p w14:paraId="5B2B75E7" w14:textId="77777777" w:rsidR="00A5338F" w:rsidRPr="00F96987" w:rsidRDefault="00A5338F" w:rsidP="00A5338F">
      <w:pPr>
        <w:ind w:left="142"/>
        <w:jc w:val="both"/>
        <w:rPr>
          <w:rFonts w:eastAsia="Times New Roman" w:cs="Arial"/>
        </w:rPr>
      </w:pPr>
    </w:p>
    <w:p w14:paraId="051B6C03" w14:textId="77777777" w:rsidR="00930229" w:rsidRPr="00F96987" w:rsidRDefault="00930229" w:rsidP="00930229">
      <w:pPr>
        <w:tabs>
          <w:tab w:val="left" w:leader="dot" w:pos="10140"/>
        </w:tabs>
        <w:jc w:val="both"/>
        <w:rPr>
          <w:rFonts w:asciiTheme="minorHAnsi" w:eastAsia="Times New Roman" w:hAnsiTheme="minorHAnsi" w:cstheme="minorHAnsi"/>
          <w:b/>
          <w:bCs/>
          <w:color w:val="FF0000"/>
        </w:rPr>
      </w:pPr>
      <w:r w:rsidRPr="00F96987">
        <w:rPr>
          <w:rFonts w:asciiTheme="minorHAnsi" w:eastAsia="Times New Roman" w:hAnsiTheme="minorHAnsi" w:cstheme="minorHAnsi"/>
          <w:b/>
          <w:bCs/>
        </w:rPr>
        <w:t>Advice Notes (</w:t>
      </w:r>
      <w:hyperlink r:id="rId16" w:history="1">
        <w:r w:rsidRPr="00F96987">
          <w:rPr>
            <w:rFonts w:asciiTheme="minorHAnsi" w:eastAsia="Times New Roman" w:hAnsiTheme="minorHAnsi" w:cstheme="minorHAnsi"/>
            <w:b/>
            <w:bCs/>
            <w:color w:val="0000FF"/>
            <w:u w:val="single"/>
          </w:rPr>
          <w:t>click to view standard conditions</w:t>
        </w:r>
      </w:hyperlink>
      <w:r w:rsidRPr="00F96987">
        <w:rPr>
          <w:rFonts w:asciiTheme="minorHAnsi" w:eastAsia="Times New Roman" w:hAnsiTheme="minorHAnsi" w:cstheme="minorHAnsi"/>
          <w:b/>
          <w:bCs/>
        </w:rPr>
        <w:t xml:space="preserve">): </w:t>
      </w:r>
    </w:p>
    <w:p w14:paraId="080B4FD6" w14:textId="77777777" w:rsidR="00930229" w:rsidRPr="00F96987" w:rsidRDefault="00930229" w:rsidP="00F5171C">
      <w:pPr>
        <w:jc w:val="both"/>
        <w:rPr>
          <w:rFonts w:asciiTheme="minorHAnsi" w:eastAsia="Times New Roman" w:hAnsiTheme="minorHAnsi" w:cstheme="minorHAnsi"/>
          <w:bCs/>
        </w:rPr>
      </w:pPr>
    </w:p>
    <w:p w14:paraId="0A0FB6B7" w14:textId="77777777" w:rsidR="00F62D21" w:rsidRPr="00F62D21" w:rsidRDefault="00F62D21" w:rsidP="00F62D21">
      <w:pPr>
        <w:numPr>
          <w:ilvl w:val="0"/>
          <w:numId w:val="9"/>
        </w:numPr>
        <w:autoSpaceDE w:val="0"/>
        <w:autoSpaceDN w:val="0"/>
        <w:adjustRightInd w:val="0"/>
        <w:ind w:left="567" w:right="23" w:hanging="567"/>
        <w:jc w:val="both"/>
        <w:rPr>
          <w:rFonts w:eastAsia="Times New Roman" w:cs="Calibri"/>
          <w:lang w:val="en-AU"/>
        </w:rPr>
      </w:pPr>
      <w:bookmarkStart w:id="9" w:name="_Hlk159870779"/>
      <w:r w:rsidRPr="00F62D21">
        <w:rPr>
          <w:rFonts w:eastAsia="Times New Roman" w:cs="Calibri"/>
        </w:rPr>
        <w:t>T</w:t>
      </w:r>
      <w:r w:rsidRPr="00F62D21">
        <w:rPr>
          <w:rFonts w:eastAsia="Times New Roman" w:cs="Calibri"/>
          <w:lang w:val="en-AU"/>
        </w:rPr>
        <w:t xml:space="preserve">his resource consent will </w:t>
      </w:r>
      <w:r w:rsidRPr="00F62D21">
        <w:rPr>
          <w:rFonts w:eastAsia="Times New Roman" w:cs="Calibri"/>
          <w:b/>
          <w:bCs/>
          <w:lang w:val="en-AU"/>
        </w:rPr>
        <w:t>lapse five years</w:t>
      </w:r>
      <w:r w:rsidRPr="00F62D21">
        <w:rPr>
          <w:rFonts w:eastAsia="Times New Roman" w:cs="Calibri"/>
          <w:lang w:val="en-AU"/>
        </w:rPr>
        <w:t xml:space="preserve"> </w:t>
      </w:r>
      <w:r w:rsidRPr="00F62D21">
        <w:rPr>
          <w:rFonts w:eastAsia="Times New Roman" w:cs="Calibri"/>
          <w:b/>
          <w:bCs/>
          <w:lang w:val="en-AU"/>
        </w:rPr>
        <w:t>from the date it is issued</w:t>
      </w:r>
      <w:r w:rsidRPr="00F62D21">
        <w:rPr>
          <w:rFonts w:eastAsia="Times New Roman" w:cs="Calibri"/>
          <w:lang w:val="en-AU"/>
        </w:rPr>
        <w:t xml:space="preserve"> unless it is given effect to (i.e. the activity is established) before then.</w:t>
      </w:r>
      <w:r w:rsidRPr="00F62D21">
        <w:rPr>
          <w:rFonts w:eastAsia="Times New Roman" w:cs="Calibri"/>
          <w:b/>
          <w:bCs/>
          <w:lang w:val="en-AU"/>
        </w:rPr>
        <w:t xml:space="preserve"> </w:t>
      </w:r>
      <w:r w:rsidRPr="00F62D21">
        <w:rPr>
          <w:rFonts w:eastAsia="Times New Roman" w:cs="Calibri"/>
          <w:lang w:val="en-AU"/>
        </w:rPr>
        <w:t>Application may be made under Section 125 of the Resource Management Act 1991 to extend the period for giving effect to the resource consent, and this must be submitted prior to the consent lapsing.</w:t>
      </w:r>
    </w:p>
    <w:p w14:paraId="17E13E09" w14:textId="77777777" w:rsidR="00F62D21" w:rsidRPr="00F62D21" w:rsidRDefault="00F62D21" w:rsidP="00F62D21">
      <w:pPr>
        <w:autoSpaceDE w:val="0"/>
        <w:autoSpaceDN w:val="0"/>
        <w:adjustRightInd w:val="0"/>
        <w:ind w:left="567" w:right="23"/>
        <w:jc w:val="both"/>
        <w:rPr>
          <w:rFonts w:eastAsia="Times New Roman" w:cs="Calibri"/>
          <w:lang w:val="en-AU"/>
        </w:rPr>
      </w:pPr>
    </w:p>
    <w:bookmarkEnd w:id="9"/>
    <w:p w14:paraId="6B431758" w14:textId="77777777" w:rsidR="00A34D74" w:rsidRPr="00A34D74" w:rsidRDefault="00A34D74" w:rsidP="00A34D74">
      <w:pPr>
        <w:numPr>
          <w:ilvl w:val="0"/>
          <w:numId w:val="18"/>
        </w:numPr>
        <w:autoSpaceDE w:val="0"/>
        <w:autoSpaceDN w:val="0"/>
        <w:adjustRightInd w:val="0"/>
        <w:spacing w:after="120"/>
        <w:ind w:left="567" w:right="23" w:hanging="567"/>
        <w:jc w:val="both"/>
        <w:rPr>
          <w:rFonts w:cs="Calibri"/>
          <w:lang w:val="en-US"/>
        </w:rPr>
      </w:pPr>
      <w:r w:rsidRPr="00A34D74">
        <w:rPr>
          <w:rFonts w:asciiTheme="minorHAnsi" w:hAnsiTheme="minorHAnsi" w:cstheme="minorHAnsi"/>
          <w:b/>
          <w:bCs/>
        </w:rPr>
        <w:t>Monitoring</w:t>
      </w:r>
      <w:r w:rsidRPr="00A34D74">
        <w:rPr>
          <w:rFonts w:asciiTheme="minorHAnsi" w:hAnsiTheme="minorHAnsi" w:cstheme="minorHAnsi"/>
        </w:rPr>
        <w:t xml:space="preserve"> will be carried out to ensure the </w:t>
      </w:r>
      <w:r w:rsidRPr="00A34D74">
        <w:rPr>
          <w:rFonts w:asciiTheme="minorHAnsi" w:hAnsiTheme="minorHAnsi" w:cstheme="minorHAnsi"/>
          <w:b/>
          <w:bCs/>
        </w:rPr>
        <w:t>conditions are complied with</w:t>
      </w:r>
      <w:r w:rsidRPr="00A34D74">
        <w:rPr>
          <w:rFonts w:asciiTheme="minorHAnsi" w:hAnsiTheme="minorHAnsi" w:cstheme="minorHAnsi"/>
        </w:rPr>
        <w:t xml:space="preserve"> and that the development proceeds in accordance with the plans and details which were submitted with the application. </w:t>
      </w:r>
    </w:p>
    <w:p w14:paraId="07E38974" w14:textId="77777777" w:rsidR="00A34D74" w:rsidRPr="00A34D74" w:rsidRDefault="00A34D74" w:rsidP="00A34D74">
      <w:pPr>
        <w:ind w:left="567"/>
        <w:jc w:val="both"/>
        <w:rPr>
          <w:rFonts w:asciiTheme="minorHAnsi" w:eastAsia="Times New Roman" w:hAnsiTheme="minorHAnsi" w:cstheme="minorHAnsi"/>
          <w:lang w:val="en-AU"/>
        </w:rPr>
      </w:pPr>
      <w:r w:rsidRPr="00A34D74">
        <w:rPr>
          <w:rFonts w:cs="Calibri"/>
          <w:lang w:val="en-US"/>
        </w:rPr>
        <w:t xml:space="preserve">The Council will require payment of its </w:t>
      </w:r>
      <w:r w:rsidRPr="00A34D74">
        <w:rPr>
          <w:rFonts w:cs="Calibri"/>
          <w:b/>
          <w:bCs/>
          <w:lang w:val="en-US"/>
        </w:rPr>
        <w:t>administrative charges</w:t>
      </w:r>
      <w:r w:rsidRPr="00A34D74">
        <w:rPr>
          <w:rFonts w:cs="Calibri"/>
          <w:lang w:val="en-US"/>
        </w:rPr>
        <w:t xml:space="preserve"> in relation to monitoring, under section 36 of the Resource Management Act 1991. </w:t>
      </w:r>
      <w:r w:rsidRPr="00A34D74">
        <w:rPr>
          <w:rFonts w:asciiTheme="minorHAnsi" w:eastAsia="Times New Roman" w:hAnsiTheme="minorHAnsi" w:cstheme="minorHAnsi"/>
          <w:lang w:val="en-AU"/>
        </w:rPr>
        <w:t xml:space="preserve">The monitoring programme administration fee and </w:t>
      </w:r>
      <w:r w:rsidRPr="00A34D74">
        <w:rPr>
          <w:rFonts w:asciiTheme="minorHAnsi" w:eastAsia="Times New Roman" w:hAnsiTheme="minorHAnsi" w:cstheme="minorHAnsi"/>
          <w:color w:val="FF0000"/>
          <w:lang w:val="en-AU"/>
        </w:rPr>
        <w:t>initial inspection fee OR document verification fee</w:t>
      </w:r>
      <w:r w:rsidRPr="00A34D74">
        <w:rPr>
          <w:rFonts w:asciiTheme="minorHAnsi" w:eastAsia="Times New Roman" w:hAnsiTheme="minorHAnsi" w:cstheme="minorHAnsi"/>
          <w:i/>
          <w:iCs/>
          <w:color w:val="FF0000"/>
          <w:lang w:val="en-AU"/>
        </w:rPr>
        <w:t xml:space="preserve"> (only use for remote locations) </w:t>
      </w:r>
      <w:r w:rsidRPr="00A34D74">
        <w:rPr>
          <w:rFonts w:asciiTheme="minorHAnsi" w:eastAsia="Times New Roman" w:hAnsiTheme="minorHAnsi" w:cstheme="minorHAnsi"/>
          <w:lang w:val="en-AU"/>
        </w:rPr>
        <w:t xml:space="preserve">will be charged to the applicant with the consent processing costs. If </w:t>
      </w:r>
      <w:r w:rsidRPr="00A34D74">
        <w:rPr>
          <w:rFonts w:cs="Calibri"/>
          <w:lang w:val="en-US"/>
        </w:rPr>
        <w:t>more than one inspection, or additional monitoring activities (including those relating to non-compliance with conditions), are required,</w:t>
      </w:r>
      <w:r w:rsidRPr="00A34D74">
        <w:rPr>
          <w:rFonts w:asciiTheme="minorHAnsi" w:eastAsia="Times New Roman" w:hAnsiTheme="minorHAnsi" w:cstheme="minorHAnsi"/>
          <w:lang w:val="en-AU"/>
        </w:rPr>
        <w:t xml:space="preserve"> the additional time will be invoiced to the consent holder when the monitoring is carried out, at the applicable hourly rate.  </w:t>
      </w:r>
      <w:r w:rsidRPr="00A34D74">
        <w:rPr>
          <w:rFonts w:cs="Calibri"/>
          <w:lang w:val="en-US"/>
        </w:rPr>
        <w:t xml:space="preserve">The current monitoring charges are outlined on the </w:t>
      </w:r>
      <w:hyperlink r:id="rId17" w:history="1">
        <w:r w:rsidRPr="00A34D74">
          <w:rPr>
            <w:rFonts w:cs="Calibri"/>
            <w:color w:val="0563C1" w:themeColor="hyperlink"/>
            <w:u w:val="single"/>
            <w:lang w:val="en-US"/>
          </w:rPr>
          <w:t>Resource Management Fee Schedule</w:t>
        </w:r>
      </w:hyperlink>
      <w:r w:rsidRPr="00A34D74">
        <w:rPr>
          <w:rFonts w:cs="Calibri"/>
          <w:lang w:val="en-US"/>
        </w:rPr>
        <w:t xml:space="preserve">. </w:t>
      </w:r>
    </w:p>
    <w:p w14:paraId="5CD16FC6" w14:textId="77777777" w:rsidR="00916280" w:rsidRPr="00A34D74" w:rsidRDefault="00916280" w:rsidP="00320706">
      <w:pPr>
        <w:autoSpaceDE w:val="0"/>
        <w:autoSpaceDN w:val="0"/>
        <w:adjustRightInd w:val="0"/>
        <w:ind w:left="567" w:right="23" w:hanging="567"/>
        <w:jc w:val="both"/>
        <w:rPr>
          <w:rFonts w:asciiTheme="minorHAnsi" w:eastAsia="Times New Roman" w:hAnsiTheme="minorHAnsi" w:cstheme="minorHAnsi"/>
          <w:lang w:val="en-AU"/>
        </w:rPr>
      </w:pPr>
    </w:p>
    <w:p w14:paraId="25C08913" w14:textId="544CB92D" w:rsidR="00C07B46" w:rsidRDefault="00C07B46" w:rsidP="00323029">
      <w:pPr>
        <w:numPr>
          <w:ilvl w:val="0"/>
          <w:numId w:val="18"/>
        </w:numPr>
        <w:ind w:left="567" w:hanging="567"/>
        <w:jc w:val="both"/>
        <w:rPr>
          <w:rFonts w:asciiTheme="minorHAnsi" w:hAnsiTheme="minorHAnsi" w:cstheme="minorHAnsi"/>
        </w:rPr>
      </w:pPr>
      <w:r w:rsidRPr="00BB7192">
        <w:rPr>
          <w:rFonts w:asciiTheme="minorHAnsi" w:hAnsiTheme="minorHAnsi" w:cstheme="minorHAnsi"/>
          <w:i/>
          <w:iCs/>
          <w:color w:val="FF0000"/>
          <w:highlight w:val="yellow"/>
          <w:lang w:val="en-US"/>
        </w:rPr>
        <w:t xml:space="preserve">Full-time </w:t>
      </w:r>
      <w:proofErr w:type="spellStart"/>
      <w:r w:rsidRPr="00BB7192">
        <w:rPr>
          <w:rFonts w:asciiTheme="minorHAnsi" w:hAnsiTheme="minorHAnsi" w:cstheme="minorHAnsi"/>
          <w:i/>
          <w:iCs/>
          <w:color w:val="FF0000"/>
          <w:highlight w:val="yellow"/>
          <w:lang w:val="en-US"/>
        </w:rPr>
        <w:t>unhosted</w:t>
      </w:r>
      <w:proofErr w:type="spellEnd"/>
      <w:r w:rsidRPr="00BB7192">
        <w:rPr>
          <w:rFonts w:asciiTheme="minorHAnsi" w:hAnsiTheme="minorHAnsi" w:cstheme="minorHAnsi"/>
          <w:i/>
          <w:iCs/>
          <w:color w:val="FF0000"/>
          <w:highlight w:val="yellow"/>
          <w:lang w:val="en-US"/>
        </w:rPr>
        <w:t xml:space="preserve"> accommodation</w:t>
      </w:r>
      <w:proofErr w:type="gramStart"/>
      <w:r w:rsidRPr="00BB7192">
        <w:rPr>
          <w:rFonts w:asciiTheme="minorHAnsi" w:hAnsiTheme="minorHAnsi" w:cstheme="minorHAnsi"/>
          <w:highlight w:val="yellow"/>
          <w:lang w:val="en-US"/>
        </w:rPr>
        <w:t>:</w:t>
      </w:r>
      <w:r w:rsidRPr="00BB7192">
        <w:rPr>
          <w:rFonts w:asciiTheme="minorHAnsi" w:hAnsiTheme="minorHAnsi" w:cstheme="minorHAnsi"/>
          <w:lang w:val="en-US"/>
        </w:rPr>
        <w:t xml:space="preserve">  </w:t>
      </w:r>
      <w:r w:rsidR="00BE4D05" w:rsidRPr="00BB7192">
        <w:rPr>
          <w:rFonts w:asciiTheme="minorHAnsi" w:hAnsiTheme="minorHAnsi" w:cstheme="minorHAnsi"/>
          <w:b/>
          <w:bCs/>
        </w:rPr>
        <w:t>Rates</w:t>
      </w:r>
      <w:proofErr w:type="gramEnd"/>
      <w:r w:rsidR="00BE4D05" w:rsidRPr="00BB7192">
        <w:rPr>
          <w:rFonts w:asciiTheme="minorHAnsi" w:hAnsiTheme="minorHAnsi" w:cstheme="minorHAnsi"/>
          <w:b/>
          <w:bCs/>
        </w:rPr>
        <w:t xml:space="preserve"> </w:t>
      </w:r>
      <w:r w:rsidR="00BE4D05" w:rsidRPr="00BB7192">
        <w:rPr>
          <w:rFonts w:asciiTheme="minorHAnsi" w:hAnsiTheme="minorHAnsi" w:cstheme="minorHAnsi"/>
        </w:rPr>
        <w:t>are set at</w:t>
      </w:r>
      <w:r w:rsidRPr="00BB7192">
        <w:rPr>
          <w:rFonts w:asciiTheme="minorHAnsi" w:hAnsiTheme="minorHAnsi" w:cstheme="minorHAnsi"/>
        </w:rPr>
        <w:t xml:space="preserve"> the beginning of </w:t>
      </w:r>
      <w:r w:rsidR="00323029" w:rsidRPr="00BB7192">
        <w:rPr>
          <w:rFonts w:asciiTheme="minorHAnsi" w:hAnsiTheme="minorHAnsi" w:cstheme="minorHAnsi"/>
        </w:rPr>
        <w:t xml:space="preserve">each </w:t>
      </w:r>
      <w:r w:rsidRPr="00BB7192">
        <w:rPr>
          <w:rFonts w:asciiTheme="minorHAnsi" w:hAnsiTheme="minorHAnsi" w:cstheme="minorHAnsi"/>
        </w:rPr>
        <w:t>rating year, commencing 1 July</w:t>
      </w:r>
      <w:r w:rsidR="00323029" w:rsidRPr="00BB7192">
        <w:rPr>
          <w:rFonts w:asciiTheme="minorHAnsi" w:hAnsiTheme="minorHAnsi" w:cstheme="minorHAnsi"/>
        </w:rPr>
        <w:t>, based on the use of a property on that date</w:t>
      </w:r>
      <w:r w:rsidRPr="00BB7192">
        <w:rPr>
          <w:rFonts w:asciiTheme="minorHAnsi" w:hAnsiTheme="minorHAnsi" w:cstheme="minorHAnsi"/>
        </w:rPr>
        <w:t xml:space="preserve">. </w:t>
      </w:r>
      <w:r w:rsidR="00323029" w:rsidRPr="00BB7192">
        <w:rPr>
          <w:rFonts w:asciiTheme="minorHAnsi" w:hAnsiTheme="minorHAnsi" w:cstheme="minorHAnsi"/>
        </w:rPr>
        <w:t xml:space="preserve">Full-time </w:t>
      </w:r>
      <w:proofErr w:type="spellStart"/>
      <w:r w:rsidR="00323029" w:rsidRPr="00BB7192">
        <w:rPr>
          <w:rFonts w:asciiTheme="minorHAnsi" w:hAnsiTheme="minorHAnsi" w:cstheme="minorHAnsi"/>
        </w:rPr>
        <w:t>unhosted</w:t>
      </w:r>
      <w:proofErr w:type="spellEnd"/>
      <w:r w:rsidR="00323029" w:rsidRPr="00BB7192">
        <w:rPr>
          <w:rFonts w:asciiTheme="minorHAnsi" w:hAnsiTheme="minorHAnsi" w:cstheme="minorHAnsi"/>
        </w:rPr>
        <w:t xml:space="preserve"> visitor accommodation is currently rated using the business differential</w:t>
      </w:r>
      <w:r w:rsidR="00BB20A6" w:rsidRPr="00BB7192">
        <w:rPr>
          <w:rFonts w:asciiTheme="minorHAnsi" w:hAnsiTheme="minorHAnsi" w:cstheme="minorHAnsi"/>
        </w:rPr>
        <w:t xml:space="preserve"> on the general rate</w:t>
      </w:r>
      <w:r w:rsidR="00323029" w:rsidRPr="00BB7192">
        <w:rPr>
          <w:rFonts w:asciiTheme="minorHAnsi" w:hAnsiTheme="minorHAnsi" w:cstheme="minorHAnsi"/>
        </w:rPr>
        <w:t xml:space="preserve">. </w:t>
      </w:r>
      <w:r w:rsidRPr="00BB7192">
        <w:rPr>
          <w:rFonts w:asciiTheme="minorHAnsi" w:hAnsiTheme="minorHAnsi" w:cstheme="minorHAnsi"/>
        </w:rPr>
        <w:t xml:space="preserve">The property owner should email </w:t>
      </w:r>
      <w:hyperlink r:id="rId18" w:history="1">
        <w:r w:rsidRPr="00BB7192">
          <w:rPr>
            <w:rStyle w:val="Hyperlink"/>
            <w:rFonts w:asciiTheme="minorHAnsi" w:hAnsiTheme="minorHAnsi" w:cstheme="minorHAnsi"/>
          </w:rPr>
          <w:t>RatesValuation@ccc.govt.nz</w:t>
        </w:r>
      </w:hyperlink>
      <w:r w:rsidRPr="00BB7192">
        <w:rPr>
          <w:rFonts w:asciiTheme="minorHAnsi" w:hAnsiTheme="minorHAnsi" w:cstheme="minorHAnsi"/>
        </w:rPr>
        <w:t xml:space="preserve"> if the visitor accommodation use has not commenced by </w:t>
      </w:r>
      <w:r w:rsidR="00323029" w:rsidRPr="00BB7192">
        <w:rPr>
          <w:rFonts w:asciiTheme="minorHAnsi" w:hAnsiTheme="minorHAnsi" w:cstheme="minorHAnsi"/>
        </w:rPr>
        <w:t>then</w:t>
      </w:r>
      <w:r w:rsidRPr="00BB7192">
        <w:rPr>
          <w:rFonts w:asciiTheme="minorHAnsi" w:hAnsiTheme="minorHAnsi" w:cstheme="minorHAnsi"/>
        </w:rPr>
        <w:t>, or if/when that use ceases.</w:t>
      </w:r>
    </w:p>
    <w:p w14:paraId="1D7828C3" w14:textId="77777777" w:rsidR="00C07B46" w:rsidRPr="00C07B46" w:rsidRDefault="00C07B46" w:rsidP="00C07B46">
      <w:pPr>
        <w:ind w:left="567"/>
        <w:jc w:val="both"/>
        <w:rPr>
          <w:rFonts w:asciiTheme="minorHAnsi" w:eastAsia="Calibri" w:hAnsiTheme="minorHAnsi" w:cstheme="minorHAnsi"/>
          <w:lang w:val="en-US"/>
        </w:rPr>
      </w:pPr>
    </w:p>
    <w:p w14:paraId="69B9DBFD" w14:textId="2C14F5B4" w:rsidR="00FA2951" w:rsidRPr="00F96987" w:rsidRDefault="00FA2951" w:rsidP="00FA2951">
      <w:pPr>
        <w:numPr>
          <w:ilvl w:val="0"/>
          <w:numId w:val="18"/>
        </w:numPr>
        <w:ind w:left="567" w:hanging="567"/>
        <w:jc w:val="both"/>
        <w:rPr>
          <w:rFonts w:asciiTheme="minorHAnsi" w:eastAsia="Calibri" w:hAnsiTheme="minorHAnsi" w:cstheme="minorHAnsi"/>
          <w:lang w:val="en-US"/>
        </w:rPr>
      </w:pPr>
      <w:r w:rsidRPr="00F96987">
        <w:rPr>
          <w:rFonts w:asciiTheme="minorHAnsi" w:hAnsiTheme="minorHAnsi" w:cstheme="minorHAnsi"/>
          <w:iCs/>
          <w:color w:val="000000"/>
        </w:rPr>
        <w:t xml:space="preserve">As the site is shown by Council </w:t>
      </w:r>
      <w:r w:rsidRPr="00F96987">
        <w:rPr>
          <w:rFonts w:asciiTheme="minorHAnsi" w:hAnsiTheme="minorHAnsi" w:cstheme="minorHAnsi"/>
          <w:b/>
          <w:iCs/>
          <w:color w:val="000000"/>
        </w:rPr>
        <w:t>flood hazard</w:t>
      </w:r>
      <w:r w:rsidRPr="00F96987">
        <w:rPr>
          <w:rFonts w:asciiTheme="minorHAnsi" w:hAnsiTheme="minorHAnsi" w:cstheme="minorHAnsi"/>
          <w:iCs/>
          <w:color w:val="000000"/>
        </w:rPr>
        <w:t xml:space="preserve"> </w:t>
      </w:r>
      <w:r w:rsidRPr="00F96987">
        <w:rPr>
          <w:rFonts w:asciiTheme="minorHAnsi" w:hAnsiTheme="minorHAnsi" w:cstheme="minorHAnsi"/>
          <w:iCs/>
        </w:rPr>
        <w:t xml:space="preserve">modelling to be affected by flooding in a 2% annual exceedance probability event, the land </w:t>
      </w:r>
      <w:proofErr w:type="gramStart"/>
      <w:r w:rsidRPr="00F96987">
        <w:rPr>
          <w:rFonts w:asciiTheme="minorHAnsi" w:hAnsiTheme="minorHAnsi" w:cstheme="minorHAnsi"/>
          <w:iCs/>
        </w:rPr>
        <w:t>is considered to be</w:t>
      </w:r>
      <w:proofErr w:type="gramEnd"/>
      <w:r w:rsidRPr="00F96987">
        <w:rPr>
          <w:rFonts w:asciiTheme="minorHAnsi" w:hAnsiTheme="minorHAnsi" w:cstheme="minorHAnsi"/>
          <w:iCs/>
        </w:rPr>
        <w:t xml:space="preserve"> subject to a natural hazard and the building consent application will be considered under section 71 – 72 of the Building Act. If adequate </w:t>
      </w:r>
      <w:r w:rsidRPr="00F96987">
        <w:rPr>
          <w:rFonts w:asciiTheme="minorHAnsi" w:hAnsiTheme="minorHAnsi" w:cstheme="minorHAnsi"/>
          <w:iCs/>
          <w:color w:val="000000"/>
        </w:rPr>
        <w:t xml:space="preserve">provision for protection from this natural hazard is not made, the building consent will be granted subject to the condition that a natural hazard notice will be entered on the record of </w:t>
      </w:r>
      <w:r w:rsidRPr="00F96987">
        <w:rPr>
          <w:rFonts w:asciiTheme="minorHAnsi" w:hAnsiTheme="minorHAnsi" w:cstheme="minorHAnsi"/>
          <w:iCs/>
          <w:color w:val="000000"/>
        </w:rPr>
        <w:lastRenderedPageBreak/>
        <w:t>title.  Please contact the Duty Building Consent Officer for more information (</w:t>
      </w:r>
      <w:hyperlink r:id="rId19" w:history="1">
        <w:r w:rsidRPr="00F96987">
          <w:rPr>
            <w:rStyle w:val="Hyperlink"/>
            <w:rFonts w:asciiTheme="minorHAnsi" w:hAnsiTheme="minorHAnsi" w:cstheme="minorHAnsi"/>
            <w:iCs/>
          </w:rPr>
          <w:t>dutybco@ccc.govt.nz</w:t>
        </w:r>
      </w:hyperlink>
      <w:r w:rsidRPr="00F96987">
        <w:rPr>
          <w:rFonts w:asciiTheme="minorHAnsi" w:hAnsiTheme="minorHAnsi" w:cstheme="minorHAnsi"/>
          <w:iCs/>
          <w:color w:val="000000"/>
        </w:rPr>
        <w:t xml:space="preserve">). </w:t>
      </w:r>
      <w:r w:rsidRPr="00F96987">
        <w:rPr>
          <w:rFonts w:asciiTheme="minorHAnsi" w:hAnsiTheme="minorHAnsi" w:cstheme="minorHAnsi"/>
          <w:i/>
          <w:iCs/>
          <w:color w:val="FF0000"/>
        </w:rPr>
        <w:t>Check floor levels advice and include whe</w:t>
      </w:r>
      <w:r w:rsidR="00886A71">
        <w:rPr>
          <w:rFonts w:asciiTheme="minorHAnsi" w:hAnsiTheme="minorHAnsi" w:cstheme="minorHAnsi"/>
          <w:i/>
          <w:iCs/>
          <w:color w:val="FF0000"/>
        </w:rPr>
        <w:t>re new building work is proposed and the</w:t>
      </w:r>
      <w:r w:rsidRPr="00F96987">
        <w:rPr>
          <w:rFonts w:asciiTheme="minorHAnsi" w:hAnsiTheme="minorHAnsi" w:cstheme="minorHAnsi"/>
          <w:i/>
          <w:iCs/>
          <w:color w:val="FF0000"/>
        </w:rPr>
        <w:t xml:space="preserve"> site</w:t>
      </w:r>
      <w:r w:rsidRPr="00F96987">
        <w:rPr>
          <w:rFonts w:asciiTheme="minorHAnsi" w:hAnsiTheme="minorHAnsi" w:cstheme="minorHAnsi"/>
          <w:i/>
          <w:color w:val="FF0000"/>
        </w:rPr>
        <w:t xml:space="preserve"> is within the 50yr flood extent</w:t>
      </w:r>
    </w:p>
    <w:p w14:paraId="1A3969AE" w14:textId="77777777" w:rsidR="00FA2951" w:rsidRDefault="00FA2951" w:rsidP="00BB672C">
      <w:pPr>
        <w:rPr>
          <w:rFonts w:asciiTheme="minorHAnsi" w:eastAsia="Calibri" w:hAnsiTheme="minorHAnsi" w:cstheme="minorHAnsi"/>
          <w:lang w:val="en-US"/>
        </w:rPr>
      </w:pPr>
    </w:p>
    <w:p w14:paraId="08A6176B" w14:textId="77777777" w:rsidR="00BB672C" w:rsidRDefault="00BB672C" w:rsidP="00BB672C">
      <w:pPr>
        <w:pStyle w:val="ListParagraph"/>
        <w:tabs>
          <w:tab w:val="left" w:pos="1785"/>
        </w:tabs>
        <w:ind w:left="567"/>
        <w:rPr>
          <w:rFonts w:cstheme="minorHAnsi"/>
          <w:i/>
          <w:iCs/>
          <w:color w:val="FF0000"/>
        </w:rPr>
      </w:pPr>
      <w:bookmarkStart w:id="10" w:name="_Hlk200109479"/>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bookmarkEnd w:id="10"/>
    </w:p>
    <w:p w14:paraId="655F0094" w14:textId="77777777" w:rsidR="00BB672C" w:rsidRPr="00BB672C" w:rsidRDefault="00BB672C" w:rsidP="00BB672C">
      <w:pPr>
        <w:ind w:left="567"/>
        <w:rPr>
          <w:rFonts w:asciiTheme="minorHAnsi" w:eastAsia="Calibri" w:hAnsiTheme="minorHAnsi" w:cstheme="minorHAnsi"/>
        </w:rPr>
      </w:pPr>
    </w:p>
    <w:p w14:paraId="66BFD06F" w14:textId="6D7BDC13" w:rsidR="00FD2919" w:rsidRPr="00F96987" w:rsidRDefault="00FD2919" w:rsidP="00FD2919">
      <w:pPr>
        <w:pStyle w:val="ListParagraph"/>
        <w:numPr>
          <w:ilvl w:val="0"/>
          <w:numId w:val="18"/>
        </w:numPr>
        <w:spacing w:after="160" w:line="259" w:lineRule="auto"/>
        <w:ind w:left="567" w:hanging="567"/>
        <w:jc w:val="both"/>
        <w:rPr>
          <w:rFonts w:asciiTheme="minorHAnsi" w:hAnsiTheme="minorHAnsi" w:cstheme="minorHAnsi"/>
        </w:rPr>
      </w:pPr>
      <w:r w:rsidRPr="00F96987">
        <w:rPr>
          <w:rFonts w:asciiTheme="minorHAnsi" w:hAnsiTheme="minorHAnsi" w:cstheme="minorHAnsi"/>
          <w:i/>
          <w:iCs/>
          <w:color w:val="FF0000"/>
        </w:rPr>
        <w:t>Noise attenuation outside the Central City</w:t>
      </w:r>
      <w:r w:rsidR="00886A71">
        <w:rPr>
          <w:rFonts w:asciiTheme="minorHAnsi" w:hAnsiTheme="minorHAnsi" w:cstheme="minorHAnsi"/>
          <w:i/>
          <w:iCs/>
          <w:color w:val="FF0000"/>
        </w:rPr>
        <w:t xml:space="preserve"> for new buildings</w:t>
      </w:r>
      <w:r w:rsidRPr="00F96987">
        <w:rPr>
          <w:rFonts w:asciiTheme="minorHAnsi" w:hAnsiTheme="minorHAnsi" w:cstheme="minorHAnsi"/>
          <w:i/>
          <w:iCs/>
          <w:color w:val="FF0000"/>
        </w:rPr>
        <w:t xml:space="preserve">: </w:t>
      </w:r>
      <w:r w:rsidRPr="00F96987">
        <w:rPr>
          <w:rFonts w:asciiTheme="minorHAnsi" w:hAnsiTheme="minorHAnsi" w:cstheme="minorHAnsi"/>
        </w:rPr>
        <w:t xml:space="preserve">At the time of the lodgement of building consent, the consent holder will need to provide a </w:t>
      </w:r>
      <w:r w:rsidRPr="00F96987">
        <w:rPr>
          <w:rFonts w:asciiTheme="minorHAnsi" w:hAnsiTheme="minorHAnsi" w:cstheme="minorHAnsi"/>
          <w:b/>
          <w:bCs/>
        </w:rPr>
        <w:t>design report prepared by a suitably qualified acoustics specialist</w:t>
      </w:r>
      <w:r w:rsidRPr="00F96987">
        <w:rPr>
          <w:rFonts w:asciiTheme="minorHAnsi" w:hAnsiTheme="minorHAnsi"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67AC22DD" w14:textId="77777777" w:rsidR="00FD2919" w:rsidRPr="00F96987" w:rsidRDefault="00FD2919" w:rsidP="00FD2919">
      <w:pPr>
        <w:pStyle w:val="ListParagraph"/>
        <w:ind w:left="567" w:hanging="567"/>
        <w:rPr>
          <w:rFonts w:asciiTheme="minorHAnsi" w:hAnsiTheme="minorHAnsi" w:cstheme="minorHAnsi"/>
        </w:rPr>
      </w:pPr>
    </w:p>
    <w:p w14:paraId="51C271BE" w14:textId="77777777" w:rsidR="00FD2919" w:rsidRPr="00F96987" w:rsidRDefault="00FD2919" w:rsidP="00FD2919">
      <w:pPr>
        <w:pStyle w:val="ListParagraph"/>
        <w:ind w:left="567" w:hanging="567"/>
        <w:jc w:val="both"/>
        <w:rPr>
          <w:rFonts w:asciiTheme="minorHAnsi" w:hAnsiTheme="minorHAnsi" w:cstheme="minorHAnsi"/>
        </w:rPr>
      </w:pPr>
      <w:r w:rsidRPr="00F96987">
        <w:rPr>
          <w:rFonts w:asciiTheme="minorHAnsi" w:hAnsiTheme="minorHAnsi"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2B9270B9" w14:textId="77777777" w:rsidR="00FD2919" w:rsidRPr="00F96987" w:rsidRDefault="00FD2919" w:rsidP="00FD2919">
      <w:pPr>
        <w:ind w:left="567" w:hanging="567"/>
        <w:jc w:val="both"/>
        <w:rPr>
          <w:rFonts w:asciiTheme="minorHAnsi" w:eastAsia="Calibri" w:hAnsiTheme="minorHAnsi" w:cstheme="minorHAnsi"/>
          <w:lang w:val="en-US"/>
        </w:rPr>
      </w:pPr>
    </w:p>
    <w:p w14:paraId="2BFB35DC" w14:textId="3B37F9ED" w:rsidR="00FD2919" w:rsidRPr="00F96987" w:rsidRDefault="00FD2919" w:rsidP="00FD2919">
      <w:pPr>
        <w:pStyle w:val="ListParagraph"/>
        <w:numPr>
          <w:ilvl w:val="0"/>
          <w:numId w:val="23"/>
        </w:numPr>
        <w:spacing w:after="160" w:line="259" w:lineRule="auto"/>
        <w:ind w:left="567" w:hanging="567"/>
        <w:jc w:val="both"/>
        <w:rPr>
          <w:rFonts w:asciiTheme="minorHAnsi" w:hAnsiTheme="minorHAnsi" w:cstheme="minorHAnsi"/>
        </w:rPr>
      </w:pPr>
      <w:r w:rsidRPr="00F96987">
        <w:rPr>
          <w:rFonts w:asciiTheme="minorHAnsi" w:hAnsiTheme="minorHAnsi" w:cstheme="minorHAnsi"/>
          <w:i/>
          <w:iCs/>
          <w:color w:val="FF0000"/>
        </w:rPr>
        <w:t>Noise attenuation within the Central City</w:t>
      </w:r>
      <w:r w:rsidR="00886A71">
        <w:rPr>
          <w:rFonts w:asciiTheme="minorHAnsi" w:hAnsiTheme="minorHAnsi" w:cstheme="minorHAnsi"/>
          <w:i/>
          <w:iCs/>
          <w:color w:val="FF0000"/>
        </w:rPr>
        <w:t xml:space="preserve"> for new buildings</w:t>
      </w:r>
      <w:r w:rsidRPr="00F96987">
        <w:rPr>
          <w:rFonts w:asciiTheme="minorHAnsi" w:hAnsiTheme="minorHAnsi" w:cstheme="minorHAnsi"/>
          <w:i/>
          <w:iCs/>
          <w:color w:val="FF0000"/>
        </w:rPr>
        <w:t>:</w:t>
      </w:r>
      <w:r w:rsidRPr="00F96987">
        <w:rPr>
          <w:rFonts w:asciiTheme="minorHAnsi" w:hAnsiTheme="minorHAnsi" w:cstheme="minorHAnsi"/>
        </w:rPr>
        <w:t xml:space="preserve"> At the time of the lodgement of building consent, the consent holder must demonstrate </w:t>
      </w:r>
      <w:r w:rsidRPr="00F96987">
        <w:rPr>
          <w:rFonts w:asciiTheme="minorHAnsi" w:hAnsiTheme="minorHAnsi" w:cstheme="minorHAnsi"/>
          <w:b/>
          <w:bCs/>
        </w:rPr>
        <w:t xml:space="preserve">compliance with an acceptable solution </w:t>
      </w:r>
      <w:r w:rsidRPr="00F96987">
        <w:rPr>
          <w:rFonts w:asciiTheme="minorHAnsi" w:hAnsiTheme="minorHAnsi" w:cstheme="minorHAnsi"/>
        </w:rPr>
        <w:t xml:space="preserve">listed in Appendix 6.11.4 Noise Attenuation Construction Requirements or provide a </w:t>
      </w:r>
      <w:r w:rsidRPr="00F96987">
        <w:rPr>
          <w:rFonts w:asciiTheme="minorHAnsi" w:hAnsiTheme="minorHAnsi" w:cstheme="minorHAnsi"/>
          <w:b/>
          <w:bCs/>
        </w:rPr>
        <w:t>design report prepared by a suitably qualified acoustics specialist</w:t>
      </w:r>
      <w:r w:rsidRPr="00F96987">
        <w:rPr>
          <w:rFonts w:asciiTheme="minorHAnsi" w:hAnsiTheme="minorHAnsi" w:cstheme="minorHAnsi"/>
        </w:rPr>
        <w:t xml:space="preserve"> stating that the design is capable of achieving compliance with District Plan Rule 6.1.7.2.3 Sensitive activities near roads in the Central City.   The development must be constructed in accordance with this information.</w:t>
      </w:r>
    </w:p>
    <w:p w14:paraId="734CB83B" w14:textId="77777777" w:rsidR="00FD2919" w:rsidRPr="00F96987" w:rsidRDefault="00FD2919" w:rsidP="00FD2919">
      <w:pPr>
        <w:pStyle w:val="ListParagraph"/>
        <w:spacing w:after="160" w:line="259" w:lineRule="auto"/>
        <w:ind w:left="567"/>
        <w:jc w:val="both"/>
        <w:rPr>
          <w:rFonts w:asciiTheme="minorHAnsi" w:hAnsiTheme="minorHAnsi" w:cstheme="minorHAnsi"/>
        </w:rPr>
      </w:pPr>
    </w:p>
    <w:p w14:paraId="0C3EF814" w14:textId="768F0AF2" w:rsidR="00FD2919" w:rsidRPr="00F96987" w:rsidRDefault="00FD2919" w:rsidP="00FD2919">
      <w:pPr>
        <w:pStyle w:val="ListParagraph"/>
        <w:ind w:left="567"/>
        <w:rPr>
          <w:rFonts w:asciiTheme="minorHAnsi" w:hAnsiTheme="minorHAnsi" w:cstheme="minorHAnsi"/>
        </w:rPr>
      </w:pPr>
      <w:r w:rsidRPr="00F96987">
        <w:rPr>
          <w:rFonts w:asciiTheme="minorHAnsi" w:hAnsiTheme="minorHAnsi" w:cstheme="minorHAnsi"/>
        </w:rPr>
        <w:t>If design changes are required to meet the requirements of rule 6.1.7.2.3, and are outside the scope of this consent,  an application under s127 for a change of conditions will need to be lodged and processed at the consent holder’s expense.</w:t>
      </w:r>
    </w:p>
    <w:p w14:paraId="5BA905F3" w14:textId="77777777" w:rsidR="00FD2919" w:rsidRPr="00F96987" w:rsidRDefault="00FD2919" w:rsidP="00FD2919">
      <w:pPr>
        <w:pStyle w:val="ListParagraph"/>
        <w:ind w:left="0"/>
        <w:rPr>
          <w:rFonts w:asciiTheme="minorHAnsi" w:eastAsia="Calibri" w:hAnsiTheme="minorHAnsi" w:cstheme="minorHAnsi"/>
          <w:lang w:val="en-US"/>
        </w:rPr>
      </w:pPr>
    </w:p>
    <w:p w14:paraId="4769B766" w14:textId="77777777" w:rsidR="008E1E16" w:rsidRPr="00F96987" w:rsidRDefault="008E1E16" w:rsidP="008E1E16">
      <w:pPr>
        <w:numPr>
          <w:ilvl w:val="0"/>
          <w:numId w:val="18"/>
        </w:numPr>
        <w:ind w:left="567" w:hanging="567"/>
        <w:jc w:val="both"/>
        <w:rPr>
          <w:rFonts w:asciiTheme="minorHAnsi" w:eastAsia="Calibri" w:hAnsiTheme="minorHAnsi" w:cstheme="minorHAnsi"/>
          <w:lang w:val="en-US"/>
        </w:rPr>
      </w:pPr>
      <w:r w:rsidRPr="00F96987">
        <w:rPr>
          <w:rFonts w:asciiTheme="minorHAnsi" w:eastAsia="Calibri" w:hAnsiTheme="minorHAnsi" w:cstheme="minorHAnsi"/>
          <w:lang w:eastAsia="en-GB"/>
        </w:rPr>
        <w:t xml:space="preserve">This resource consent has been processed under the Resource Management Act 1991 and relates to </w:t>
      </w:r>
      <w:r w:rsidRPr="00F96987">
        <w:rPr>
          <w:rFonts w:asciiTheme="minorHAnsi" w:eastAsia="Calibri" w:hAnsiTheme="minorHAnsi" w:cstheme="minorHAnsi"/>
          <w:color w:val="FF0000"/>
          <w:lang w:eastAsia="en-GB"/>
        </w:rPr>
        <w:t xml:space="preserve">[District – include if consent also required from </w:t>
      </w:r>
      <w:proofErr w:type="spellStart"/>
      <w:r w:rsidRPr="00F96987">
        <w:rPr>
          <w:rFonts w:asciiTheme="minorHAnsi" w:eastAsia="Calibri" w:hAnsiTheme="minorHAnsi" w:cstheme="minorHAnsi"/>
          <w:color w:val="FF0000"/>
          <w:lang w:eastAsia="en-GB"/>
        </w:rPr>
        <w:t>ECan</w:t>
      </w:r>
      <w:proofErr w:type="spellEnd"/>
      <w:r w:rsidRPr="00F96987">
        <w:rPr>
          <w:rFonts w:asciiTheme="minorHAnsi" w:eastAsia="Calibri" w:hAnsiTheme="minorHAnsi" w:cstheme="minorHAnsi"/>
          <w:color w:val="FF0000"/>
          <w:lang w:eastAsia="en-GB"/>
        </w:rPr>
        <w:t>]</w:t>
      </w:r>
      <w:r w:rsidRPr="00F96987">
        <w:rPr>
          <w:rFonts w:asciiTheme="minorHAnsi" w:eastAsia="Calibri" w:hAnsiTheme="minorHAnsi" w:cstheme="minorHAnsi"/>
          <w:lang w:eastAsia="en-GB"/>
        </w:rPr>
        <w:t xml:space="preserve"> </w:t>
      </w:r>
      <w:r w:rsidRPr="00F96987">
        <w:rPr>
          <w:rFonts w:asciiTheme="minorHAnsi" w:eastAsia="Calibri" w:hAnsiTheme="minorHAnsi" w:cstheme="minorHAnsi"/>
          <w:b/>
          <w:lang w:eastAsia="en-GB"/>
        </w:rPr>
        <w:t>planning matters only</w:t>
      </w:r>
      <w:r w:rsidRPr="00F96987">
        <w:rPr>
          <w:rFonts w:asciiTheme="minorHAnsi" w:eastAsia="Calibri" w:hAnsiTheme="minorHAnsi" w:cstheme="minorHAnsi"/>
          <w:lang w:eastAsia="en-GB"/>
        </w:rPr>
        <w:t xml:space="preserve">. </w:t>
      </w:r>
      <w:r w:rsidRPr="00F96987">
        <w:rPr>
          <w:rFonts w:asciiTheme="minorHAnsi" w:eastAsia="Times New Roman" w:hAnsiTheme="minorHAnsi"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3DAD8C5C" w14:textId="77777777" w:rsidR="008E1E16" w:rsidRPr="00F96987" w:rsidRDefault="008E1E16" w:rsidP="008E1E16">
      <w:pPr>
        <w:jc w:val="both"/>
        <w:rPr>
          <w:rFonts w:asciiTheme="minorHAnsi" w:eastAsia="Calibri" w:hAnsiTheme="minorHAnsi" w:cstheme="minorHAnsi"/>
          <w:lang w:val="en-US"/>
        </w:rPr>
      </w:pPr>
    </w:p>
    <w:p w14:paraId="45EE8A20" w14:textId="2075B579" w:rsidR="008E1E16" w:rsidRPr="00CB2A65" w:rsidRDefault="008E1E16" w:rsidP="008E1E16">
      <w:pPr>
        <w:numPr>
          <w:ilvl w:val="0"/>
          <w:numId w:val="18"/>
        </w:numPr>
        <w:ind w:left="567" w:hanging="567"/>
        <w:jc w:val="both"/>
        <w:rPr>
          <w:rFonts w:asciiTheme="minorHAnsi" w:eastAsia="Calibri" w:hAnsiTheme="minorHAnsi" w:cstheme="minorHAnsi"/>
          <w:lang w:val="en-US"/>
        </w:rPr>
      </w:pPr>
      <w:r w:rsidRPr="00F96987">
        <w:rPr>
          <w:rFonts w:asciiTheme="minorHAnsi" w:eastAsia="Calibri" w:hAnsiTheme="minorHAnsi" w:cstheme="minorHAnsi"/>
        </w:rPr>
        <w:t xml:space="preserve">For more information about the </w:t>
      </w:r>
      <w:r w:rsidRPr="00F96987">
        <w:rPr>
          <w:rFonts w:asciiTheme="minorHAnsi" w:eastAsia="Calibri" w:hAnsiTheme="minorHAnsi" w:cstheme="minorHAnsi"/>
          <w:b/>
        </w:rPr>
        <w:t>building consent process</w:t>
      </w:r>
      <w:r w:rsidR="009E4305" w:rsidRPr="00CB2A65">
        <w:rPr>
          <w:rFonts w:asciiTheme="minorHAnsi" w:eastAsia="Calibri" w:hAnsiTheme="minorHAnsi" w:cstheme="minorHAnsi"/>
          <w:bCs/>
        </w:rPr>
        <w:t xml:space="preserve"> including any </w:t>
      </w:r>
      <w:r w:rsidR="009E4305" w:rsidRPr="00CB2A65">
        <w:rPr>
          <w:rFonts w:asciiTheme="minorHAnsi" w:eastAsia="Calibri" w:hAnsiTheme="minorHAnsi" w:cstheme="minorHAnsi"/>
          <w:b/>
        </w:rPr>
        <w:t>change of use requirements</w:t>
      </w:r>
      <w:r w:rsidRPr="00F96987">
        <w:rPr>
          <w:rFonts w:asciiTheme="minorHAnsi" w:eastAsia="Calibri" w:hAnsiTheme="minorHAnsi" w:cstheme="minorHAnsi"/>
        </w:rPr>
        <w:t xml:space="preserve"> please contact our Duty Building Consent Officer (phone 941 8999) or go to our website </w:t>
      </w:r>
      <w:hyperlink r:id="rId20" w:history="1">
        <w:r w:rsidRPr="00F96987">
          <w:rPr>
            <w:rStyle w:val="Hyperlink"/>
            <w:rFonts w:asciiTheme="minorHAnsi" w:eastAsia="Calibri" w:hAnsiTheme="minorHAnsi" w:cstheme="minorHAnsi"/>
          </w:rPr>
          <w:t>https://ccc.govt.nz/consents-and-licences/</w:t>
        </w:r>
      </w:hyperlink>
      <w:r w:rsidRPr="00F96987">
        <w:rPr>
          <w:rStyle w:val="Hyperlink"/>
          <w:rFonts w:asciiTheme="minorHAnsi" w:eastAsia="Calibri" w:hAnsiTheme="minorHAnsi" w:cstheme="minorHAnsi"/>
        </w:rPr>
        <w:t xml:space="preserve"> </w:t>
      </w:r>
      <w:r w:rsidRPr="00F96987">
        <w:rPr>
          <w:rFonts w:asciiTheme="minorHAnsi" w:hAnsiTheme="minorHAnsi" w:cstheme="minorHAnsi"/>
          <w:i/>
          <w:iCs/>
          <w:color w:val="FF0000"/>
        </w:rPr>
        <w:t>Include when the application relates to conversion of the use of an existing building, or other similar situations where the applicant may not be aware that a building consent is required.</w:t>
      </w:r>
    </w:p>
    <w:p w14:paraId="5AF49D72" w14:textId="77777777" w:rsidR="00CB2A65" w:rsidRDefault="00CB2A65" w:rsidP="00CB2A65">
      <w:pPr>
        <w:pStyle w:val="ListParagraph"/>
        <w:rPr>
          <w:rFonts w:asciiTheme="minorHAnsi" w:eastAsia="Calibri" w:hAnsiTheme="minorHAnsi" w:cstheme="minorHAnsi"/>
          <w:lang w:val="en-US"/>
        </w:rPr>
      </w:pPr>
    </w:p>
    <w:p w14:paraId="60AE8C8D" w14:textId="77777777" w:rsidR="00E61946" w:rsidRPr="00E61946" w:rsidRDefault="00E61946" w:rsidP="00E61946">
      <w:pPr>
        <w:numPr>
          <w:ilvl w:val="0"/>
          <w:numId w:val="18"/>
        </w:numPr>
        <w:ind w:left="567" w:hanging="567"/>
        <w:jc w:val="both"/>
        <w:rPr>
          <w:rFonts w:asciiTheme="minorHAnsi" w:eastAsia="Calibri" w:hAnsiTheme="minorHAnsi" w:cstheme="minorHAnsi"/>
          <w:i/>
          <w:iCs/>
          <w:lang w:val="en-US"/>
        </w:rPr>
      </w:pPr>
      <w:bookmarkStart w:id="11" w:name="_Hlk185276217"/>
      <w:r w:rsidRPr="00E61946">
        <w:rPr>
          <w:rFonts w:asciiTheme="minorHAnsi" w:hAnsiTheme="minorHAnsi" w:cstheme="minorHAnsi"/>
          <w:i/>
          <w:iCs/>
          <w:color w:val="FF0000"/>
          <w:lang w:val="en-US"/>
        </w:rPr>
        <w:t>New/altered vehicle crossing</w:t>
      </w:r>
    </w:p>
    <w:p w14:paraId="2352E9CC" w14:textId="77777777" w:rsidR="00E61946" w:rsidRPr="00E61946" w:rsidRDefault="00E61946" w:rsidP="00E61946">
      <w:pPr>
        <w:ind w:left="567"/>
        <w:jc w:val="both"/>
        <w:rPr>
          <w:rFonts w:asciiTheme="minorHAnsi" w:hAnsiTheme="minorHAnsi"/>
        </w:rPr>
      </w:pPr>
      <w:r w:rsidRPr="00E61946">
        <w:rPr>
          <w:rFonts w:asciiTheme="minorHAnsi" w:hAnsiTheme="minorHAnsi" w:cstheme="minorHAnsi"/>
          <w:lang w:val="en-US"/>
        </w:rPr>
        <w:t xml:space="preserve">As the proposal involves the construction or alteration of a </w:t>
      </w:r>
      <w:r w:rsidRPr="00E61946">
        <w:rPr>
          <w:rFonts w:asciiTheme="minorHAnsi" w:hAnsiTheme="minorHAnsi" w:cstheme="minorHAnsi"/>
          <w:b/>
          <w:lang w:val="en-US"/>
        </w:rPr>
        <w:t>vehicle crossing</w:t>
      </w:r>
      <w:r w:rsidRPr="00E61946">
        <w:rPr>
          <w:rFonts w:asciiTheme="minorHAnsi" w:hAnsiTheme="minorHAnsi" w:cstheme="minorHAnsi"/>
          <w:lang w:val="en-US"/>
        </w:rPr>
        <w:t xml:space="preserve">, a Vehicle Crossing Application to the Council's Transport Unit is required.  Please refer to our webpage for more information: </w:t>
      </w:r>
      <w:hyperlink r:id="rId21" w:history="1">
        <w:r w:rsidRPr="00E61946">
          <w:rPr>
            <w:rFonts w:asciiTheme="minorHAnsi" w:eastAsia="Calibri" w:hAnsiTheme="minorHAnsi" w:cstheme="minorHAnsi"/>
            <w:color w:val="0070C0"/>
            <w:u w:val="single"/>
          </w:rPr>
          <w:t>Vehicle crossings : Christchurch City Council</w:t>
        </w:r>
      </w:hyperlink>
      <w:r w:rsidRPr="00E61946">
        <w:rPr>
          <w:rFonts w:asciiTheme="minorHAnsi" w:hAnsiTheme="minorHAnsi" w:cstheme="minorHAnsi"/>
          <w:lang w:val="en-US"/>
        </w:rPr>
        <w:t xml:space="preserve">. </w:t>
      </w:r>
      <w:r w:rsidRPr="00E61946">
        <w:rPr>
          <w:rFonts w:asciiTheme="minorHAnsi" w:hAnsiTheme="minorHAnsi"/>
        </w:rPr>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3EDFF227" w14:textId="77777777" w:rsidR="00E61946" w:rsidRPr="00E61946" w:rsidRDefault="00E61946" w:rsidP="00E61946">
      <w:pPr>
        <w:ind w:left="567"/>
        <w:jc w:val="both"/>
        <w:rPr>
          <w:rFonts w:asciiTheme="minorHAnsi" w:hAnsiTheme="minorHAnsi"/>
        </w:rPr>
      </w:pPr>
    </w:p>
    <w:p w14:paraId="3059A11A" w14:textId="77777777" w:rsidR="00E61946" w:rsidRPr="00E61946" w:rsidRDefault="00E61946" w:rsidP="00E61946">
      <w:pPr>
        <w:numPr>
          <w:ilvl w:val="0"/>
          <w:numId w:val="18"/>
        </w:numPr>
        <w:ind w:left="567" w:hanging="567"/>
        <w:jc w:val="both"/>
        <w:rPr>
          <w:rFonts w:ascii="Aptos" w:eastAsia="Times New Roman" w:hAnsi="Aptos"/>
          <w:lang w:eastAsia="zh-CN"/>
        </w:rPr>
      </w:pPr>
      <w:r w:rsidRPr="00E61946">
        <w:rPr>
          <w:rFonts w:asciiTheme="minorHAnsi" w:eastAsia="Calibri" w:hAnsiTheme="minorHAnsi" w:cstheme="minorHAnsi"/>
          <w:i/>
          <w:iCs/>
          <w:color w:val="FF0000"/>
        </w:rPr>
        <w:t>Redundant vehicle crossing</w:t>
      </w:r>
    </w:p>
    <w:p w14:paraId="7986419A" w14:textId="77777777" w:rsidR="00E61946" w:rsidRPr="00E61946" w:rsidRDefault="00E61946" w:rsidP="00E61946">
      <w:pPr>
        <w:ind w:left="567" w:hanging="567"/>
        <w:jc w:val="both"/>
        <w:rPr>
          <w:rFonts w:ascii="Aptos" w:eastAsia="Times New Roman" w:hAnsi="Aptos"/>
          <w:lang w:eastAsia="zh-CN"/>
        </w:rPr>
      </w:pPr>
      <w:r w:rsidRPr="00E61946">
        <w:rPr>
          <w:rFonts w:asciiTheme="minorHAnsi" w:eastAsia="Calibri" w:hAnsiTheme="minorHAnsi" w:cstheme="minorHAnsi"/>
        </w:rPr>
        <w:tab/>
        <w:t xml:space="preserve">As the proposed development will result in the redundancy of an existing </w:t>
      </w:r>
      <w:r w:rsidRPr="00E61946">
        <w:rPr>
          <w:rFonts w:asciiTheme="minorHAnsi" w:eastAsia="Calibri" w:hAnsiTheme="minorHAnsi" w:cstheme="minorHAnsi"/>
          <w:b/>
          <w:bCs/>
        </w:rPr>
        <w:t>vehicle crossing</w:t>
      </w:r>
      <w:r w:rsidRPr="00E61946">
        <w:rPr>
          <w:rFonts w:asciiTheme="minorHAnsi" w:eastAsia="Calibri" w:hAnsiTheme="minorHAnsi" w:cstheme="minorHAnsi"/>
        </w:rPr>
        <w:t xml:space="preserve">, the consent holder will need to consult with the Council’s Vehicle Crossing Engineer to reinstate the redundant crossing. Please refer to our webpage for more information: </w:t>
      </w:r>
      <w:hyperlink r:id="rId22" w:history="1">
        <w:r w:rsidRPr="00E61946">
          <w:rPr>
            <w:rFonts w:asciiTheme="minorHAnsi" w:eastAsia="Calibri" w:hAnsiTheme="minorHAnsi" w:cstheme="minorHAnsi"/>
            <w:color w:val="0070C0"/>
            <w:u w:val="single"/>
          </w:rPr>
          <w:t>Vehicle crossings : Christchurch City Council</w:t>
        </w:r>
      </w:hyperlink>
      <w:r w:rsidRPr="00E61946">
        <w:rPr>
          <w:rFonts w:asciiTheme="minorHAnsi" w:eastAsia="Calibri" w:hAnsiTheme="minorHAnsi" w:cstheme="minorHAnsi"/>
        </w:rPr>
        <w:t>. The costs of making the changes must be met by the consent holder.</w:t>
      </w:r>
    </w:p>
    <w:bookmarkEnd w:id="11"/>
    <w:p w14:paraId="732E75AA" w14:textId="77777777" w:rsidR="00A34D74" w:rsidRPr="00E61946" w:rsidRDefault="00A34D74" w:rsidP="00A34D74">
      <w:pPr>
        <w:pStyle w:val="ListParagraph"/>
        <w:rPr>
          <w:rFonts w:asciiTheme="minorHAnsi" w:eastAsia="Calibri" w:hAnsiTheme="minorHAnsi" w:cstheme="minorHAnsi"/>
        </w:rPr>
      </w:pPr>
    </w:p>
    <w:p w14:paraId="5409A8CB" w14:textId="77777777" w:rsidR="00A34D74" w:rsidRPr="00A34D74" w:rsidRDefault="00A34D74" w:rsidP="00A34D74">
      <w:pPr>
        <w:numPr>
          <w:ilvl w:val="0"/>
          <w:numId w:val="18"/>
        </w:numPr>
        <w:ind w:left="567" w:hanging="567"/>
        <w:jc w:val="both"/>
        <w:rPr>
          <w:rFonts w:asciiTheme="minorHAnsi" w:eastAsia="Calibri" w:hAnsiTheme="minorHAnsi" w:cstheme="minorHAnsi"/>
          <w:lang w:val="en-US"/>
        </w:rPr>
      </w:pPr>
      <w:r w:rsidRPr="00A34D74">
        <w:rPr>
          <w:rFonts w:asciiTheme="minorHAnsi" w:eastAsia="Calibri" w:hAnsiTheme="minorHAnsi" w:cstheme="minorHAnsi"/>
          <w:i/>
          <w:iCs/>
          <w:color w:val="FF0000"/>
        </w:rPr>
        <w:t>Where manoeuvring is non-compliant:</w:t>
      </w:r>
    </w:p>
    <w:p w14:paraId="119D66FD" w14:textId="77777777" w:rsidR="00A34D74" w:rsidRPr="00A34D74" w:rsidRDefault="00A34D74" w:rsidP="00A34D74">
      <w:pPr>
        <w:ind w:left="567"/>
        <w:jc w:val="both"/>
        <w:rPr>
          <w:rFonts w:asciiTheme="minorHAnsi" w:eastAsia="Calibri" w:hAnsiTheme="minorHAnsi" w:cstheme="minorHAnsi"/>
          <w:lang w:val="en-US"/>
        </w:rPr>
      </w:pPr>
      <w:r w:rsidRPr="00A34D74">
        <w:rPr>
          <w:rFonts w:asciiTheme="minorHAnsi" w:eastAsia="Calibri" w:hAnsiTheme="minorHAnsi" w:cstheme="minorHAnsi"/>
          <w:b/>
          <w:bCs/>
          <w:lang w:val="en-US"/>
        </w:rPr>
        <w:t xml:space="preserve">Vehicle manoeuvring: </w:t>
      </w:r>
      <w:r w:rsidRPr="00A34D74">
        <w:rPr>
          <w:rFonts w:asciiTheme="minorHAnsi" w:eastAsia="Calibri" w:hAnsiTheme="minorHAnsi" w:cstheme="minorHAnsi"/>
          <w:lang w:val="en-US"/>
        </w:rPr>
        <w:t xml:space="preserve">The consent holder should make prospective purchasers and/or tenants aware that the vehicle manoeuvring for Unit(s) + does not comply with the District Plan, which means that additional </w:t>
      </w:r>
      <w:proofErr w:type="spellStart"/>
      <w:r w:rsidRPr="00A34D74">
        <w:rPr>
          <w:rFonts w:asciiTheme="minorHAnsi" w:eastAsia="Calibri" w:hAnsiTheme="minorHAnsi" w:cstheme="minorHAnsi"/>
          <w:lang w:val="en-US"/>
        </w:rPr>
        <w:t>manoeuvres</w:t>
      </w:r>
      <w:proofErr w:type="spellEnd"/>
      <w:r w:rsidRPr="00A34D74">
        <w:rPr>
          <w:rFonts w:asciiTheme="minorHAnsi" w:eastAsia="Calibri" w:hAnsiTheme="minorHAnsi" w:cstheme="minorHAnsi"/>
          <w:lang w:val="en-US"/>
        </w:rPr>
        <w:t xml:space="preserve"> are required for the 85</w:t>
      </w:r>
      <w:r w:rsidRPr="00A34D74">
        <w:rPr>
          <w:rFonts w:asciiTheme="minorHAnsi" w:eastAsia="Calibri" w:hAnsiTheme="minorHAnsi" w:cstheme="minorHAnsi"/>
          <w:vertAlign w:val="superscript"/>
          <w:lang w:val="en-US"/>
        </w:rPr>
        <w:t>th</w:t>
      </w:r>
      <w:r w:rsidRPr="00A34D74">
        <w:rPr>
          <w:rFonts w:asciiTheme="minorHAnsi" w:eastAsia="Calibri" w:hAnsiTheme="minorHAnsi" w:cstheme="minorHAnsi"/>
          <w:lang w:val="en-US"/>
        </w:rPr>
        <w:t xml:space="preserve"> percentile vehicle to access/exit the carpark/garage for Unit(s) +, and that a larger vehicle may not be able to access the space at all.  An 85</w:t>
      </w:r>
      <w:r w:rsidRPr="00A34D74">
        <w:rPr>
          <w:rFonts w:asciiTheme="minorHAnsi" w:eastAsia="Calibri" w:hAnsiTheme="minorHAnsi" w:cstheme="minorHAnsi"/>
          <w:vertAlign w:val="superscript"/>
          <w:lang w:val="en-US"/>
        </w:rPr>
        <w:t>th</w:t>
      </w:r>
      <w:r w:rsidRPr="00A34D74">
        <w:rPr>
          <w:rFonts w:asciiTheme="minorHAnsi" w:eastAsia="Calibri" w:hAnsiTheme="minorHAnsi" w:cstheme="minorHAnsi"/>
          <w:lang w:val="en-US"/>
        </w:rPr>
        <w:t xml:space="preserve"> percentile vehicle equates to an intermediate sedan. </w:t>
      </w:r>
    </w:p>
    <w:p w14:paraId="5E84B952" w14:textId="77777777" w:rsidR="00A34D74" w:rsidRPr="00A34D74" w:rsidRDefault="00A34D74" w:rsidP="00A34D74">
      <w:pPr>
        <w:ind w:left="567"/>
        <w:jc w:val="both"/>
        <w:rPr>
          <w:rFonts w:asciiTheme="minorHAnsi" w:eastAsia="Calibri" w:hAnsiTheme="minorHAnsi" w:cstheme="minorHAnsi"/>
          <w:b/>
          <w:bCs/>
          <w:lang w:val="en-US"/>
        </w:rPr>
      </w:pPr>
    </w:p>
    <w:p w14:paraId="24C66E96" w14:textId="0559BBA7" w:rsidR="00A34D74" w:rsidRPr="00A34D74" w:rsidRDefault="00A34D74" w:rsidP="00A34D74">
      <w:pPr>
        <w:numPr>
          <w:ilvl w:val="0"/>
          <w:numId w:val="18"/>
        </w:numPr>
        <w:ind w:left="567" w:hanging="567"/>
        <w:jc w:val="both"/>
        <w:rPr>
          <w:rFonts w:asciiTheme="minorHAnsi" w:eastAsia="Calibri" w:hAnsiTheme="minorHAnsi" w:cstheme="minorHAnsi"/>
        </w:rPr>
      </w:pPr>
      <w:r w:rsidRPr="00A34D74">
        <w:rPr>
          <w:rFonts w:asciiTheme="minorHAnsi" w:eastAsia="Calibri" w:hAnsiTheme="minorHAnsi" w:cstheme="minorHAnsi"/>
          <w:i/>
          <w:iCs/>
          <w:color w:val="FF0000"/>
          <w:lang w:val="en-US"/>
        </w:rPr>
        <w:t xml:space="preserve">Where </w:t>
      </w:r>
      <w:r w:rsidR="00BB672C" w:rsidRPr="00A34D74">
        <w:rPr>
          <w:rFonts w:asciiTheme="minorHAnsi" w:eastAsia="Calibri" w:hAnsiTheme="minorHAnsi" w:cstheme="minorHAnsi"/>
          <w:i/>
          <w:iCs/>
          <w:color w:val="FF0000"/>
          <w:lang w:val="en-US"/>
        </w:rPr>
        <w:t>manoeuvring</w:t>
      </w:r>
      <w:r w:rsidRPr="00A34D74">
        <w:rPr>
          <w:rFonts w:asciiTheme="minorHAnsi" w:eastAsia="Calibri" w:hAnsiTheme="minorHAnsi" w:cstheme="minorHAnsi"/>
          <w:i/>
          <w:iCs/>
          <w:color w:val="FF0000"/>
          <w:lang w:val="en-US"/>
        </w:rPr>
        <w:t xml:space="preserve"> is compliant but tight for 85%ile vehicle</w:t>
      </w:r>
    </w:p>
    <w:p w14:paraId="6B8D2444" w14:textId="77777777" w:rsidR="00A34D74" w:rsidRPr="00A34D74" w:rsidRDefault="00A34D74" w:rsidP="00A34D74">
      <w:pPr>
        <w:ind w:left="567"/>
        <w:jc w:val="both"/>
        <w:rPr>
          <w:rFonts w:asciiTheme="minorHAnsi" w:eastAsia="Calibri" w:hAnsiTheme="minorHAnsi" w:cstheme="minorHAnsi"/>
        </w:rPr>
      </w:pPr>
      <w:r w:rsidRPr="00A34D74">
        <w:rPr>
          <w:rFonts w:asciiTheme="minorHAnsi" w:eastAsia="Calibri" w:hAnsiTheme="minorHAnsi" w:cstheme="minorHAnsi"/>
          <w:b/>
          <w:bCs/>
        </w:rPr>
        <w:lastRenderedPageBreak/>
        <w:t>Vehicle manoeuvring</w:t>
      </w:r>
      <w:r w:rsidRPr="00A34D74">
        <w:rPr>
          <w:rFonts w:asciiTheme="minorHAnsi" w:eastAsia="Calibri" w:hAnsiTheme="minorHAns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20B53240" w14:textId="77777777" w:rsidR="00A34D74" w:rsidRPr="00A34D74" w:rsidRDefault="00A34D74" w:rsidP="00A34D74">
      <w:pPr>
        <w:ind w:left="567"/>
        <w:jc w:val="both"/>
        <w:rPr>
          <w:rFonts w:asciiTheme="minorHAnsi" w:eastAsia="Calibri" w:hAnsiTheme="minorHAnsi" w:cstheme="minorHAnsi"/>
        </w:rPr>
      </w:pPr>
    </w:p>
    <w:p w14:paraId="62558A4E" w14:textId="77777777" w:rsidR="00A34D74" w:rsidRPr="00A34D74" w:rsidRDefault="00A34D74" w:rsidP="00A34D74">
      <w:pPr>
        <w:ind w:left="567"/>
        <w:jc w:val="both"/>
        <w:rPr>
          <w:rFonts w:asciiTheme="minorHAnsi" w:eastAsia="Calibri" w:hAnsiTheme="minorHAnsi" w:cstheme="minorHAnsi"/>
        </w:rPr>
      </w:pPr>
      <w:r w:rsidRPr="00A34D74">
        <w:rPr>
          <w:rFonts w:asciiTheme="minorHAnsi" w:eastAsia="Calibri" w:hAnsiTheme="minorHAnsi" w:cstheme="minorHAnsi"/>
          <w:i/>
          <w:iCs/>
          <w:lang w:val="en-US"/>
        </w:rPr>
        <w:t xml:space="preserve"> </w:t>
      </w:r>
      <w:r w:rsidRPr="00A34D74">
        <w:rPr>
          <w:rFonts w:asciiTheme="minorHAnsi" w:eastAsia="Calibri" w:hAnsiTheme="minorHAnsi" w:cstheme="minorHAnsi"/>
          <w:lang w:val="en-US"/>
        </w:rPr>
        <w:t>The consent holder should make potential purchasers and/or tenants aware that manoeuvring &lt;into/out of&gt; the &lt;carpark/garage&gt; for &lt;Unit X&gt; is compliant for an 85</w:t>
      </w:r>
      <w:r w:rsidRPr="00A34D74">
        <w:rPr>
          <w:rFonts w:asciiTheme="minorHAnsi" w:eastAsia="Calibri" w:hAnsiTheme="minorHAnsi" w:cstheme="minorHAnsi"/>
          <w:vertAlign w:val="superscript"/>
          <w:lang w:val="en-US"/>
        </w:rPr>
        <w:t>th</w:t>
      </w:r>
      <w:r w:rsidRPr="00A34D74">
        <w:rPr>
          <w:rFonts w:asciiTheme="minorHAnsi" w:eastAsia="Calibri" w:hAnsiTheme="minorHAnsi" w:cstheme="minorHAnsi"/>
          <w:lang w:val="en-US"/>
        </w:rPr>
        <w:t xml:space="preserve"> percentile vehicle only, which equates to an intermediate sedan. Larger vehicles may require additional </w:t>
      </w:r>
      <w:proofErr w:type="spellStart"/>
      <w:r w:rsidRPr="00A34D74">
        <w:rPr>
          <w:rFonts w:asciiTheme="minorHAnsi" w:eastAsia="Calibri" w:hAnsiTheme="minorHAnsi" w:cstheme="minorHAnsi"/>
          <w:lang w:val="en-US"/>
        </w:rPr>
        <w:t>manoeuvres</w:t>
      </w:r>
      <w:proofErr w:type="spellEnd"/>
      <w:r w:rsidRPr="00A34D74">
        <w:rPr>
          <w:rFonts w:asciiTheme="minorHAnsi" w:eastAsia="Calibri" w:hAnsiTheme="minorHAnsi" w:cstheme="minorHAnsi"/>
          <w:lang w:val="en-US"/>
        </w:rPr>
        <w:t xml:space="preserve"> or may not be able to access </w:t>
      </w:r>
      <w:proofErr w:type="gramStart"/>
      <w:r w:rsidRPr="00A34D74">
        <w:rPr>
          <w:rFonts w:asciiTheme="minorHAnsi" w:eastAsia="Calibri" w:hAnsiTheme="minorHAnsi" w:cstheme="minorHAnsi"/>
          <w:lang w:val="en-US"/>
        </w:rPr>
        <w:t>the space</w:t>
      </w:r>
      <w:proofErr w:type="gramEnd"/>
      <w:r w:rsidRPr="00A34D74">
        <w:rPr>
          <w:rFonts w:asciiTheme="minorHAnsi" w:eastAsia="Calibri" w:hAnsiTheme="minorHAnsi" w:cstheme="minorHAnsi"/>
          <w:lang w:val="en-US"/>
        </w:rPr>
        <w:t>.</w:t>
      </w:r>
    </w:p>
    <w:p w14:paraId="06A7B000" w14:textId="77777777" w:rsidR="00A34D74" w:rsidRPr="00A34D74" w:rsidRDefault="00A34D74" w:rsidP="00A34D74">
      <w:pPr>
        <w:ind w:left="567"/>
        <w:jc w:val="both"/>
        <w:rPr>
          <w:rFonts w:asciiTheme="minorHAnsi" w:eastAsia="Calibri" w:hAnsiTheme="minorHAnsi" w:cstheme="minorHAnsi"/>
        </w:rPr>
      </w:pPr>
    </w:p>
    <w:p w14:paraId="6A17A56C" w14:textId="77777777" w:rsidR="00A34D74" w:rsidRPr="00A34D74" w:rsidRDefault="00A34D74" w:rsidP="00A34D74">
      <w:pPr>
        <w:numPr>
          <w:ilvl w:val="0"/>
          <w:numId w:val="18"/>
        </w:numPr>
        <w:ind w:left="567" w:hanging="567"/>
        <w:jc w:val="both"/>
        <w:rPr>
          <w:rFonts w:asciiTheme="minorHAnsi" w:eastAsia="Calibri" w:hAnsiTheme="minorHAnsi" w:cstheme="minorHAnsi"/>
          <w:b/>
          <w:bCs/>
        </w:rPr>
      </w:pPr>
      <w:r w:rsidRPr="00A34D74">
        <w:rPr>
          <w:rFonts w:asciiTheme="minorHAnsi" w:eastAsia="Calibri" w:hAnsiTheme="minorHAnsi" w:cstheme="minorHAnsi"/>
          <w:b/>
          <w:bCs/>
        </w:rPr>
        <w:t>Landscaping:</w:t>
      </w:r>
      <w:r w:rsidRPr="00A34D74">
        <w:rPr>
          <w:rFonts w:asciiTheme="minorHAnsi" w:eastAsia="Calibri" w:hAnsiTheme="minorHAnsi" w:cstheme="minorHAnsi"/>
        </w:rPr>
        <w:t xml:space="preserve"> The consent holder is reminded that planter beds for landscaping must be free from service installations to ensure that plants can establish and thrive. Any kerbing of access ways must not decrease the area available for planting or impact on vehicle manoeuvring.</w:t>
      </w:r>
    </w:p>
    <w:p w14:paraId="6DB47D75" w14:textId="77777777" w:rsidR="008E1E16" w:rsidRPr="00F96987" w:rsidRDefault="008E1E16" w:rsidP="008E1E16">
      <w:pPr>
        <w:pStyle w:val="ListParagraph"/>
        <w:rPr>
          <w:rFonts w:asciiTheme="minorHAnsi" w:eastAsia="Calibri" w:hAnsiTheme="minorHAnsi" w:cstheme="minorHAnsi"/>
          <w:lang w:val="en-US"/>
        </w:rPr>
      </w:pPr>
    </w:p>
    <w:p w14:paraId="403DE5A5" w14:textId="36B1779F" w:rsidR="008E1E16" w:rsidRPr="00F96987" w:rsidRDefault="00056210" w:rsidP="008E1E16">
      <w:pPr>
        <w:numPr>
          <w:ilvl w:val="0"/>
          <w:numId w:val="18"/>
        </w:numPr>
        <w:ind w:left="567" w:right="20" w:hanging="567"/>
        <w:jc w:val="both"/>
        <w:rPr>
          <w:rFonts w:asciiTheme="minorHAnsi" w:eastAsia="Times New Roman" w:hAnsiTheme="minorHAnsi" w:cstheme="minorHAnsi"/>
        </w:rPr>
      </w:pPr>
      <w:r w:rsidRPr="00F96987">
        <w:rPr>
          <w:rFonts w:asciiTheme="minorHAnsi" w:hAnsiTheme="minorHAnsi" w:cstheme="minorHAnsi"/>
          <w:bCs/>
        </w:rPr>
        <w:t xml:space="preserve">Under the </w:t>
      </w:r>
      <w:bookmarkStart w:id="12" w:name="_Hlk200109521"/>
      <w:r w:rsidR="00BB672C">
        <w:rPr>
          <w:rFonts w:cstheme="minorHAnsi"/>
          <w:bCs/>
        </w:rPr>
        <w:t>Council’s</w:t>
      </w:r>
      <w:r w:rsidR="00BB672C" w:rsidRPr="00433ACF">
        <w:rPr>
          <w:rFonts w:cstheme="minorHAnsi"/>
          <w:bCs/>
        </w:rPr>
        <w:t xml:space="preserve"> </w:t>
      </w:r>
      <w:hyperlink r:id="rId23" w:history="1">
        <w:r w:rsidR="00BB672C" w:rsidRPr="003936E9">
          <w:rPr>
            <w:rStyle w:val="Hyperlink"/>
            <w:rFonts w:cstheme="minorHAnsi"/>
            <w:bCs/>
          </w:rPr>
          <w:t>Stormwater and Land Drainage Bylaw 2022</w:t>
        </w:r>
      </w:hyperlink>
      <w:bookmarkEnd w:id="12"/>
      <w:r w:rsidRPr="00F96987">
        <w:rPr>
          <w:rFonts w:asciiTheme="minorHAnsi" w:hAnsiTheme="minorHAnsi" w:cstheme="minorHAnsi"/>
          <w:bCs/>
        </w:rPr>
        <w:t xml:space="preserve"> no person may obstruct any overland flow path or floodplains with any material or structures such as fences and retaining walls.  As the application site forms part of the flood plain for </w:t>
      </w:r>
      <w:r w:rsidRPr="00F96987">
        <w:rPr>
          <w:rFonts w:asciiTheme="minorHAnsi" w:hAnsiTheme="minorHAnsi" w:cstheme="minorHAnsi"/>
          <w:bCs/>
          <w:color w:val="FF0000"/>
        </w:rPr>
        <w:t>[name of waterway],</w:t>
      </w:r>
      <w:r w:rsidRPr="00F96987">
        <w:rPr>
          <w:rFonts w:asciiTheme="minorHAnsi" w:hAnsiTheme="minorHAnsi" w:cstheme="minorHAnsi"/>
          <w:bCs/>
        </w:rPr>
        <w:t xml:space="preserve"> any proposed fencing will require authorisation from the Asset Planning Stormwater and Waterways Team who can be contacted via email </w:t>
      </w:r>
      <w:hyperlink r:id="rId24" w:history="1">
        <w:r w:rsidRPr="00F96987">
          <w:rPr>
            <w:rStyle w:val="Hyperlink"/>
            <w:rFonts w:asciiTheme="minorHAnsi" w:hAnsiTheme="minorHAnsi" w:cstheme="minorHAnsi"/>
            <w:bCs/>
          </w:rPr>
          <w:t>Stormwater.Approvals@ccc.govt.nz</w:t>
        </w:r>
      </w:hyperlink>
      <w:r w:rsidRPr="00F96987">
        <w:rPr>
          <w:rFonts w:asciiTheme="minorHAnsi" w:hAnsiTheme="minorHAnsi" w:cstheme="minorHAnsi"/>
          <w:bCs/>
        </w:rPr>
        <w:t>.</w:t>
      </w:r>
    </w:p>
    <w:p w14:paraId="79F5BF45" w14:textId="77777777" w:rsidR="008E1E16" w:rsidRPr="00F96987" w:rsidRDefault="008E1E16" w:rsidP="008E1E16">
      <w:pPr>
        <w:ind w:left="567" w:hanging="567"/>
        <w:jc w:val="both"/>
        <w:rPr>
          <w:rFonts w:asciiTheme="minorHAnsi" w:eastAsia="Times New Roman" w:hAnsiTheme="minorHAnsi" w:cstheme="minorHAnsi"/>
          <w:iCs/>
          <w:color w:val="FF0000"/>
        </w:rPr>
      </w:pPr>
    </w:p>
    <w:p w14:paraId="63B7A476" w14:textId="2C0836DA" w:rsidR="008E1E16" w:rsidRPr="00562FFA" w:rsidRDefault="00562FFA" w:rsidP="008E1E16">
      <w:pPr>
        <w:numPr>
          <w:ilvl w:val="0"/>
          <w:numId w:val="14"/>
        </w:numPr>
        <w:ind w:left="567" w:hanging="567"/>
        <w:jc w:val="both"/>
        <w:rPr>
          <w:rFonts w:asciiTheme="minorHAnsi" w:eastAsia="Times New Roman" w:hAnsiTheme="minorHAnsi" w:cstheme="minorHAnsi"/>
        </w:rPr>
      </w:pPr>
      <w:r w:rsidRPr="00562FFA">
        <w:rPr>
          <w:rFonts w:asciiTheme="minorHAnsi" w:eastAsia="Times New Roman" w:hAnsiTheme="minorHAnsi" w:cstheme="minorHAnsi"/>
        </w:rPr>
        <w:t>+</w:t>
      </w:r>
    </w:p>
    <w:p w14:paraId="3E0B5FDE" w14:textId="77777777" w:rsidR="00930229" w:rsidRPr="00F96987" w:rsidRDefault="00930229" w:rsidP="00A80AF1">
      <w:pPr>
        <w:ind w:left="567" w:hanging="567"/>
        <w:rPr>
          <w:rFonts w:asciiTheme="minorHAnsi" w:eastAsia="Times New Roman" w:hAnsiTheme="minorHAnsi" w:cstheme="minorHAnsi"/>
          <w:color w:val="FF0000"/>
        </w:rPr>
      </w:pPr>
    </w:p>
    <w:p w14:paraId="6EE6051B" w14:textId="77777777" w:rsidR="00F4176A" w:rsidRPr="00F96987" w:rsidRDefault="00F4176A" w:rsidP="00F4176A">
      <w:pPr>
        <w:jc w:val="both"/>
        <w:rPr>
          <w:rFonts w:asciiTheme="minorHAnsi" w:hAnsiTheme="minorHAnsi" w:cstheme="minorHAnsi"/>
          <w:color w:val="000000"/>
          <w:lang w:val="en-AU"/>
        </w:rPr>
      </w:pPr>
    </w:p>
    <w:p w14:paraId="678400A3" w14:textId="77777777" w:rsidR="00BB672C" w:rsidRPr="003936E9" w:rsidRDefault="00BB672C" w:rsidP="00BB672C">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4E194B66" w14:textId="77777777" w:rsidR="00BB672C" w:rsidRPr="003936E9" w:rsidRDefault="00BB672C" w:rsidP="00BB672C">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152AAA65" w14:textId="77777777" w:rsidR="00F4176A" w:rsidRPr="00F96987" w:rsidRDefault="00F4176A" w:rsidP="00F4176A">
      <w:pPr>
        <w:autoSpaceDE w:val="0"/>
        <w:autoSpaceDN w:val="0"/>
        <w:jc w:val="both"/>
        <w:rPr>
          <w:rFonts w:asciiTheme="minorHAnsi" w:hAnsiTheme="minorHAnsi" w:cstheme="minorHAnsi"/>
          <w:color w:val="000000"/>
          <w:lang w:val="en-GB" w:eastAsia="en-GB"/>
        </w:rPr>
      </w:pPr>
    </w:p>
    <w:p w14:paraId="0CE8D3B0" w14:textId="77777777" w:rsidR="00BB672C" w:rsidRPr="003936E9" w:rsidRDefault="00BB672C" w:rsidP="00BB672C">
      <w:pPr>
        <w:rPr>
          <w:rFonts w:cstheme="minorHAnsi"/>
          <w:i/>
          <w:iCs/>
          <w:color w:val="FF0000"/>
        </w:rPr>
      </w:pPr>
      <w:bookmarkStart w:id="13"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13"/>
    <w:p w14:paraId="5B0DBEFC" w14:textId="77777777" w:rsidR="00BB672C" w:rsidRPr="003936E9" w:rsidRDefault="00BB672C" w:rsidP="00BB672C">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39649E4B" w14:textId="77777777" w:rsidR="00BB672C" w:rsidRDefault="00BB672C" w:rsidP="00BB672C">
      <w:pPr>
        <w:rPr>
          <w:rFonts w:cstheme="minorHAnsi"/>
          <w:color w:val="000000"/>
        </w:rPr>
      </w:pPr>
    </w:p>
    <w:p w14:paraId="30F6D158" w14:textId="6419676E" w:rsidR="00F4176A" w:rsidRPr="00F96987" w:rsidRDefault="00BB672C" w:rsidP="00BB672C">
      <w:pPr>
        <w:spacing w:before="60"/>
        <w:jc w:val="both"/>
        <w:rPr>
          <w:rFonts w:asciiTheme="minorHAnsi" w:hAnsiTheme="minorHAnsi" w:cstheme="minorHAnsi"/>
          <w:b/>
        </w:rPr>
      </w:pPr>
      <w:r w:rsidRPr="00442B44">
        <w:rPr>
          <w:rFonts w:cstheme="minorHAnsi"/>
          <w:color w:val="000000"/>
        </w:rPr>
        <w:t xml:space="preserve">More information about development contributions can be found on our website at </w:t>
      </w:r>
      <w:hyperlink r:id="rId25" w:history="1">
        <w:r w:rsidRPr="00442B44">
          <w:rPr>
            <w:rStyle w:val="Hyperlink"/>
            <w:rFonts w:cstheme="minorHAnsi"/>
          </w:rPr>
          <w:t>https://ccc.govt.nz/consents-and-licences/development-contributions</w:t>
        </w:r>
      </w:hyperlink>
      <w:r w:rsidRPr="00442B44">
        <w:rPr>
          <w:rFonts w:cstheme="minorHAnsi"/>
          <w:color w:val="000000"/>
        </w:rPr>
        <w:t>.</w:t>
      </w:r>
      <w:r>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6" w:history="1">
        <w:r w:rsidRPr="00442B44">
          <w:rPr>
            <w:rStyle w:val="Hyperlink"/>
            <w:rFonts w:cstheme="minorHAnsi"/>
          </w:rPr>
          <w:t>developmentcontributions@ccc.govt.nz</w:t>
        </w:r>
      </w:hyperlink>
      <w:r w:rsidRPr="00442B44">
        <w:rPr>
          <w:rFonts w:cstheme="minorHAnsi"/>
          <w:color w:val="000000"/>
        </w:rPr>
        <w:t>.</w:t>
      </w:r>
    </w:p>
    <w:p w14:paraId="07C9F3F7" w14:textId="77777777" w:rsidR="00930229" w:rsidRPr="00F96987" w:rsidRDefault="00930229" w:rsidP="00F5171C">
      <w:pPr>
        <w:jc w:val="both"/>
        <w:rPr>
          <w:rFonts w:asciiTheme="minorHAnsi" w:eastAsia="Times New Roman" w:hAnsiTheme="minorHAnsi" w:cstheme="minorHAnsi"/>
        </w:rPr>
      </w:pPr>
    </w:p>
    <w:p w14:paraId="69A0F9C9" w14:textId="77777777" w:rsidR="009F60AE" w:rsidRPr="00F96987" w:rsidRDefault="009F60AE" w:rsidP="00F5171C">
      <w:pPr>
        <w:jc w:val="both"/>
        <w:rPr>
          <w:rFonts w:asciiTheme="minorHAnsi" w:eastAsia="Times New Roman" w:hAnsiTheme="minorHAnsi" w:cstheme="minorHAnsi"/>
        </w:rPr>
      </w:pPr>
    </w:p>
    <w:p w14:paraId="5F9B708E" w14:textId="77777777" w:rsidR="00D10E4D" w:rsidRPr="00F96987" w:rsidRDefault="00D10E4D" w:rsidP="00D10E4D">
      <w:pPr>
        <w:tabs>
          <w:tab w:val="left" w:pos="7230"/>
        </w:tabs>
        <w:spacing w:before="60"/>
        <w:jc w:val="both"/>
        <w:rPr>
          <w:rFonts w:asciiTheme="minorHAnsi" w:eastAsia="Times New Roman" w:hAnsiTheme="minorHAnsi" w:cstheme="minorHAnsi"/>
          <w:color w:val="000000" w:themeColor="text1"/>
        </w:rPr>
      </w:pPr>
      <w:r w:rsidRPr="00F96987">
        <w:rPr>
          <w:rFonts w:asciiTheme="minorHAnsi" w:eastAsia="Times New Roman" w:hAnsiTheme="minorHAnsi" w:cstheme="minorHAnsi"/>
          <w:b/>
        </w:rPr>
        <w:t xml:space="preserve">Reported and recommended </w:t>
      </w:r>
      <w:proofErr w:type="gramStart"/>
      <w:r w:rsidRPr="00F96987">
        <w:rPr>
          <w:rFonts w:asciiTheme="minorHAnsi" w:eastAsia="Times New Roman" w:hAnsiTheme="minorHAnsi" w:cstheme="minorHAnsi"/>
          <w:b/>
        </w:rPr>
        <w:t>by:</w:t>
      </w:r>
      <w:proofErr w:type="gramEnd"/>
      <w:r w:rsidRPr="00F96987">
        <w:rPr>
          <w:rFonts w:asciiTheme="minorHAnsi" w:eastAsia="Times New Roman" w:hAnsiTheme="minorHAnsi" w:cstheme="minorHAnsi"/>
        </w:rPr>
        <w:t xml:space="preserve">   </w:t>
      </w:r>
      <w:r w:rsidRPr="00F96987">
        <w:rPr>
          <w:rFonts w:asciiTheme="minorHAnsi" w:eastAsia="Times New Roman" w:hAnsiTheme="minorHAnsi" w:cstheme="minorHAnsi"/>
          <w:color w:val="FF0000"/>
        </w:rPr>
        <w:t>name and position</w:t>
      </w:r>
      <w:r w:rsidRPr="00F96987">
        <w:rPr>
          <w:rFonts w:asciiTheme="minorHAnsi" w:eastAsia="Times New Roman" w:hAnsiTheme="minorHAnsi" w:cstheme="minorHAnsi"/>
        </w:rPr>
        <w:tab/>
      </w:r>
      <w:r w:rsidRPr="00F96987">
        <w:rPr>
          <w:rFonts w:asciiTheme="minorHAnsi" w:eastAsia="Times New Roman" w:hAnsiTheme="minorHAnsi" w:cstheme="minorHAnsi"/>
          <w:b/>
          <w:color w:val="000000" w:themeColor="text1"/>
        </w:rPr>
        <w:t>Date:</w:t>
      </w:r>
      <w:r w:rsidRPr="00F96987">
        <w:rPr>
          <w:rFonts w:asciiTheme="minorHAnsi" w:eastAsia="Times New Roman" w:hAnsiTheme="minorHAnsi" w:cstheme="minorHAnsi"/>
          <w:color w:val="000000" w:themeColor="text1"/>
        </w:rPr>
        <w:t xml:space="preserve">   +</w:t>
      </w:r>
    </w:p>
    <w:p w14:paraId="6939DDF0" w14:textId="77777777" w:rsidR="00D10E4D" w:rsidRPr="00F96987" w:rsidRDefault="00D10E4D" w:rsidP="00D10E4D">
      <w:pPr>
        <w:tabs>
          <w:tab w:val="left" w:pos="7230"/>
        </w:tabs>
        <w:spacing w:before="60"/>
        <w:jc w:val="both"/>
        <w:rPr>
          <w:rFonts w:asciiTheme="minorHAnsi" w:eastAsia="Times New Roman" w:hAnsiTheme="minorHAnsi" w:cstheme="minorHAnsi"/>
        </w:rPr>
      </w:pPr>
      <w:r w:rsidRPr="00F96987">
        <w:rPr>
          <w:rFonts w:asciiTheme="minorHAnsi" w:eastAsia="Times New Roman" w:hAnsiTheme="minorHAnsi" w:cstheme="minorHAnsi"/>
          <w:b/>
        </w:rPr>
        <w:t xml:space="preserve">Reviewed </w:t>
      </w:r>
      <w:proofErr w:type="gramStart"/>
      <w:r w:rsidRPr="00F96987">
        <w:rPr>
          <w:rFonts w:asciiTheme="minorHAnsi" w:eastAsia="Times New Roman" w:hAnsiTheme="minorHAnsi" w:cstheme="minorHAnsi"/>
          <w:b/>
        </w:rPr>
        <w:t>by:</w:t>
      </w:r>
      <w:proofErr w:type="gramEnd"/>
      <w:r w:rsidRPr="00F96987">
        <w:rPr>
          <w:rFonts w:asciiTheme="minorHAnsi" w:eastAsia="Times New Roman" w:hAnsiTheme="minorHAnsi" w:cstheme="minorHAnsi"/>
        </w:rPr>
        <w:t xml:space="preserve">   </w:t>
      </w:r>
      <w:r w:rsidRPr="00F96987">
        <w:rPr>
          <w:rFonts w:asciiTheme="minorHAnsi" w:eastAsia="Times New Roman" w:hAnsiTheme="minorHAnsi" w:cstheme="minorHAnsi"/>
          <w:color w:val="FF0000"/>
        </w:rPr>
        <w:t>name and position</w:t>
      </w:r>
      <w:r w:rsidRPr="00F96987">
        <w:rPr>
          <w:rFonts w:asciiTheme="minorHAnsi" w:eastAsia="Times New Roman" w:hAnsiTheme="minorHAnsi" w:cstheme="minorHAnsi"/>
        </w:rPr>
        <w:tab/>
      </w:r>
      <w:r w:rsidRPr="00F96987">
        <w:rPr>
          <w:rFonts w:asciiTheme="minorHAnsi" w:eastAsia="Times New Roman" w:hAnsiTheme="minorHAnsi" w:cstheme="minorHAnsi"/>
          <w:b/>
          <w:color w:val="000000" w:themeColor="text1"/>
        </w:rPr>
        <w:t>Date:</w:t>
      </w:r>
      <w:r w:rsidRPr="00F96987">
        <w:rPr>
          <w:rFonts w:asciiTheme="minorHAnsi" w:eastAsia="Times New Roman" w:hAnsiTheme="minorHAnsi" w:cstheme="minorHAnsi"/>
          <w:color w:val="000000" w:themeColor="text1"/>
        </w:rPr>
        <w:t xml:space="preserve">   +</w:t>
      </w:r>
    </w:p>
    <w:p w14:paraId="6C041EAB" w14:textId="77777777" w:rsidR="00E34AA7" w:rsidRPr="00F96987" w:rsidRDefault="00E34AA7" w:rsidP="00E34AA7">
      <w:pPr>
        <w:jc w:val="both"/>
        <w:rPr>
          <w:rFonts w:asciiTheme="minorHAnsi" w:eastAsia="Times New Roman" w:hAnsiTheme="minorHAnsi" w:cstheme="minorHAnsi"/>
          <w:i/>
          <w:color w:val="FF0000"/>
          <w:lang w:val="en-AU"/>
        </w:rPr>
      </w:pPr>
      <w:r w:rsidRPr="00F96987">
        <w:rPr>
          <w:rFonts w:asciiTheme="minorHAnsi" w:eastAsia="Times New Roman" w:hAnsiTheme="minorHAnsi" w:cstheme="minorHAnsi"/>
          <w:i/>
          <w:color w:val="FF0000"/>
          <w:lang w:val="en-AU"/>
        </w:rPr>
        <w:t>(review required if Planner Level 2 or Planning Technician - delete if not required)</w:t>
      </w:r>
    </w:p>
    <w:p w14:paraId="75198832" w14:textId="77777777" w:rsidR="00930229" w:rsidRPr="00F96987" w:rsidRDefault="00930229" w:rsidP="00930229">
      <w:pPr>
        <w:jc w:val="both"/>
        <w:rPr>
          <w:rFonts w:asciiTheme="minorHAnsi" w:eastAsia="Times New Roman" w:hAnsiTheme="minorHAnsi" w:cstheme="minorHAnsi"/>
        </w:rPr>
      </w:pPr>
    </w:p>
    <w:p w14:paraId="6F8ACC97" w14:textId="77777777" w:rsidR="000020EC" w:rsidRPr="00F96987" w:rsidRDefault="000020EC" w:rsidP="000020EC">
      <w:pPr>
        <w:pStyle w:val="Heading1"/>
        <w:rPr>
          <w:rFonts w:asciiTheme="minorHAnsi" w:eastAsia="Times New Roman" w:hAnsiTheme="minorHAnsi" w:cstheme="minorHAnsi"/>
          <w:szCs w:val="20"/>
        </w:rPr>
      </w:pPr>
      <w:r w:rsidRPr="00F96987">
        <w:rPr>
          <w:rFonts w:asciiTheme="minorHAnsi" w:eastAsia="Times New Roman" w:hAnsiTheme="minorHAnsi" w:cstheme="minorHAnsi"/>
          <w:szCs w:val="20"/>
        </w:rPr>
        <w:t>Section 104 Decision</w:t>
      </w:r>
    </w:p>
    <w:p w14:paraId="3AD7A262" w14:textId="77777777" w:rsidR="00930229" w:rsidRPr="00F96987" w:rsidRDefault="00930229" w:rsidP="00930229">
      <w:pPr>
        <w:jc w:val="both"/>
        <w:rPr>
          <w:rFonts w:asciiTheme="minorHAnsi" w:eastAsia="Times New Roman" w:hAnsiTheme="minorHAnsi" w:cstheme="minorHAnsi"/>
        </w:rPr>
      </w:pPr>
    </w:p>
    <w:p w14:paraId="7D7D683C" w14:textId="77777777" w:rsidR="00930229" w:rsidRPr="00F96987" w:rsidRDefault="00930229" w:rsidP="00930229">
      <w:pPr>
        <w:jc w:val="both"/>
        <w:rPr>
          <w:rFonts w:asciiTheme="minorHAnsi" w:eastAsia="Times New Roman" w:hAnsiTheme="minorHAnsi" w:cstheme="minorHAnsi"/>
        </w:rPr>
      </w:pPr>
      <w:r w:rsidRPr="00F96987">
        <w:rPr>
          <w:rFonts w:asciiTheme="minorHAnsi" w:eastAsia="Times New Roman" w:hAnsiTheme="minorHAnsi" w:cstheme="minorHAnsi"/>
        </w:rPr>
        <w:t>That the above recommendation be accepted for the reasons outlined in the report.</w:t>
      </w:r>
    </w:p>
    <w:p w14:paraId="4F14AF72" w14:textId="77777777" w:rsidR="00930229" w:rsidRPr="00F96987" w:rsidRDefault="00930229" w:rsidP="00930229">
      <w:pPr>
        <w:jc w:val="both"/>
        <w:rPr>
          <w:rFonts w:asciiTheme="minorHAnsi" w:eastAsia="Times New Roman" w:hAnsiTheme="minorHAnsi" w:cstheme="minorHAnsi"/>
          <w:b/>
          <w:u w:val="single"/>
        </w:rPr>
      </w:pPr>
    </w:p>
    <w:p w14:paraId="679B86BF" w14:textId="58B79E14" w:rsidR="00930229" w:rsidRPr="00F96987" w:rsidRDefault="00BB7192" w:rsidP="00930229">
      <w:pPr>
        <w:spacing w:after="120"/>
        <w:ind w:left="425" w:hanging="425"/>
        <w:jc w:val="both"/>
        <w:rPr>
          <w:rFonts w:asciiTheme="minorHAnsi" w:eastAsia="Times New Roman" w:hAnsiTheme="minorHAnsi" w:cstheme="minorHAnsi"/>
          <w:lang w:val="en-AU"/>
        </w:rPr>
      </w:pPr>
      <w:r w:rsidRPr="00BB7192">
        <w:rPr>
          <w:rFonts w:asciiTheme="minorHAnsi" w:eastAsia="Times New Roman" w:hAnsiTheme="minorHAnsi" w:cstheme="minorHAnsi"/>
          <w:sz w:val="24"/>
          <w:szCs w:val="24"/>
          <w:lang w:val="en-AU"/>
        </w:rPr>
        <w:sym w:font="Wingdings" w:char="F0FE"/>
      </w:r>
      <w:r w:rsidR="00930229" w:rsidRPr="00F96987">
        <w:rPr>
          <w:rFonts w:asciiTheme="minorHAnsi" w:eastAsia="Times New Roman" w:hAnsiTheme="minorHAnsi" w:cstheme="minorHAnsi"/>
          <w:lang w:val="en-AU"/>
        </w:rPr>
        <w:tab/>
        <w:t>I have viewed the application and plans.</w:t>
      </w:r>
    </w:p>
    <w:p w14:paraId="548D4186" w14:textId="1D97184E" w:rsidR="00930229" w:rsidRPr="00F96987" w:rsidRDefault="00BB7192" w:rsidP="00930229">
      <w:pPr>
        <w:ind w:left="426" w:hanging="426"/>
        <w:contextualSpacing/>
        <w:jc w:val="both"/>
        <w:rPr>
          <w:rFonts w:asciiTheme="minorHAnsi" w:eastAsia="Times New Roman" w:hAnsiTheme="minorHAnsi" w:cstheme="minorHAnsi"/>
          <w:lang w:val="en-AU"/>
        </w:rPr>
      </w:pPr>
      <w:r w:rsidRPr="00BB7192">
        <w:rPr>
          <w:rFonts w:asciiTheme="minorHAnsi" w:eastAsia="Times New Roman" w:hAnsiTheme="minorHAnsi" w:cstheme="minorHAnsi"/>
          <w:sz w:val="24"/>
          <w:szCs w:val="24"/>
          <w:lang w:val="en-AU"/>
        </w:rPr>
        <w:sym w:font="Wingdings" w:char="F0FE"/>
      </w:r>
      <w:r w:rsidR="00930229" w:rsidRPr="00F96987">
        <w:rPr>
          <w:rFonts w:asciiTheme="minorHAnsi" w:eastAsia="Times New Roman" w:hAnsiTheme="minorHAnsi" w:cstheme="minorHAnsi"/>
          <w:lang w:val="en-AU"/>
        </w:rPr>
        <w:tab/>
        <w:t>I have read the report and accept the conclusions and recommendation.</w:t>
      </w:r>
    </w:p>
    <w:p w14:paraId="4A17A059" w14:textId="77777777" w:rsidR="00930229" w:rsidRPr="00F96987" w:rsidRDefault="00930229" w:rsidP="00930229">
      <w:pPr>
        <w:jc w:val="both"/>
        <w:rPr>
          <w:rFonts w:asciiTheme="minorHAnsi" w:eastAsia="Times New Roman" w:hAnsiTheme="minorHAnsi"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F96987" w14:paraId="7D20F590" w14:textId="77777777" w:rsidTr="00F156DD">
        <w:trPr>
          <w:trHeight w:val="700"/>
        </w:trPr>
        <w:tc>
          <w:tcPr>
            <w:tcW w:w="10201" w:type="dxa"/>
            <w:shd w:val="clear" w:color="auto" w:fill="auto"/>
          </w:tcPr>
          <w:p w14:paraId="076F5B0A" w14:textId="77777777" w:rsidR="00930229" w:rsidRPr="00F96987" w:rsidRDefault="00930229" w:rsidP="00930229">
            <w:pPr>
              <w:spacing w:before="40"/>
              <w:jc w:val="both"/>
              <w:rPr>
                <w:rFonts w:asciiTheme="minorHAnsi" w:eastAsia="Times New Roman" w:hAnsiTheme="minorHAnsi" w:cstheme="minorHAnsi"/>
                <w:lang w:val="en-AU" w:eastAsia="en-NZ"/>
              </w:rPr>
            </w:pPr>
            <w:r w:rsidRPr="00F96987">
              <w:rPr>
                <w:rFonts w:asciiTheme="minorHAnsi" w:eastAsia="Times New Roman" w:hAnsiTheme="minorHAnsi" w:cstheme="minorHAnsi"/>
                <w:u w:val="single"/>
                <w:lang w:val="en-AU" w:eastAsia="en-NZ"/>
              </w:rPr>
              <w:t xml:space="preserve">Decision maker </w:t>
            </w:r>
            <w:proofErr w:type="gramStart"/>
            <w:r w:rsidRPr="00F96987">
              <w:rPr>
                <w:rFonts w:asciiTheme="minorHAnsi" w:eastAsia="Times New Roman" w:hAnsiTheme="minorHAnsi" w:cstheme="minorHAnsi"/>
                <w:u w:val="single"/>
                <w:lang w:val="en-AU" w:eastAsia="en-NZ"/>
              </w:rPr>
              <w:t>notes</w:t>
            </w:r>
            <w:r w:rsidRPr="00F96987">
              <w:rPr>
                <w:rFonts w:asciiTheme="minorHAnsi" w:eastAsia="Times New Roman" w:hAnsiTheme="minorHAnsi" w:cstheme="minorHAnsi"/>
                <w:lang w:val="en-AU" w:eastAsia="en-NZ"/>
              </w:rPr>
              <w:t xml:space="preserve">  </w:t>
            </w:r>
            <w:r w:rsidRPr="00F96987">
              <w:rPr>
                <w:rFonts w:asciiTheme="minorHAnsi" w:eastAsia="Times New Roman" w:hAnsiTheme="minorHAnsi" w:cstheme="minorHAnsi"/>
                <w:i/>
                <w:color w:val="FF0000"/>
                <w:lang w:val="en-AU" w:eastAsia="en-NZ"/>
              </w:rPr>
              <w:t>Delete</w:t>
            </w:r>
            <w:proofErr w:type="gramEnd"/>
            <w:r w:rsidRPr="00F96987">
              <w:rPr>
                <w:rFonts w:asciiTheme="minorHAnsi" w:eastAsia="Times New Roman" w:hAnsiTheme="minorHAnsi" w:cstheme="minorHAnsi"/>
                <w:i/>
                <w:color w:val="FF0000"/>
                <w:lang w:val="en-AU" w:eastAsia="en-NZ"/>
              </w:rPr>
              <w:t xml:space="preserve"> this box if not used</w:t>
            </w:r>
          </w:p>
          <w:p w14:paraId="560446E7" w14:textId="77777777" w:rsidR="00930229" w:rsidRPr="00F96987" w:rsidRDefault="00447AF7" w:rsidP="00930229">
            <w:pPr>
              <w:spacing w:before="40"/>
              <w:jc w:val="both"/>
              <w:rPr>
                <w:rFonts w:asciiTheme="minorHAnsi" w:eastAsia="Times New Roman" w:hAnsiTheme="minorHAnsi" w:cstheme="minorHAnsi"/>
                <w:lang w:val="en-AU" w:eastAsia="en-NZ"/>
              </w:rPr>
            </w:pPr>
            <w:r w:rsidRPr="00F96987">
              <w:rPr>
                <w:rFonts w:asciiTheme="minorHAnsi" w:eastAsia="Times New Roman" w:hAnsiTheme="minorHAnsi" w:cstheme="minorHAnsi"/>
                <w:lang w:val="en-AU" w:eastAsia="en-NZ"/>
              </w:rPr>
              <w:t>+</w:t>
            </w:r>
          </w:p>
        </w:tc>
      </w:tr>
    </w:tbl>
    <w:p w14:paraId="747999DC" w14:textId="77777777" w:rsidR="00930229" w:rsidRPr="00F96987" w:rsidRDefault="00930229" w:rsidP="00930229">
      <w:pPr>
        <w:jc w:val="both"/>
        <w:rPr>
          <w:rFonts w:asciiTheme="minorHAnsi" w:eastAsia="Times New Roman" w:hAnsiTheme="minorHAnsi" w:cstheme="minorHAnsi"/>
        </w:rPr>
      </w:pPr>
    </w:p>
    <w:p w14:paraId="78107332" w14:textId="77777777" w:rsidR="00930229" w:rsidRPr="00F96987" w:rsidRDefault="00930229" w:rsidP="00930229">
      <w:pPr>
        <w:jc w:val="both"/>
        <w:rPr>
          <w:rFonts w:asciiTheme="minorHAnsi" w:eastAsia="Times New Roman" w:hAnsiTheme="minorHAnsi" w:cstheme="minorHAnsi"/>
          <w:b/>
          <w:u w:val="single"/>
        </w:rPr>
      </w:pPr>
      <w:r w:rsidRPr="00F96987">
        <w:rPr>
          <w:rFonts w:asciiTheme="minorHAnsi" w:eastAsia="Times New Roman" w:hAnsiTheme="minorHAnsi" w:cstheme="minorHAnsi"/>
          <w:b/>
        </w:rPr>
        <w:t>Delegated officer:</w:t>
      </w:r>
    </w:p>
    <w:p w14:paraId="2A20431F" w14:textId="77777777" w:rsidR="00930229" w:rsidRPr="00F96987" w:rsidRDefault="00930229" w:rsidP="00930229">
      <w:pPr>
        <w:jc w:val="both"/>
        <w:rPr>
          <w:rFonts w:asciiTheme="minorHAnsi" w:eastAsia="Times New Roman" w:hAnsiTheme="minorHAnsi" w:cstheme="minorHAnsi"/>
        </w:rPr>
      </w:pPr>
    </w:p>
    <w:p w14:paraId="32BBBCC7" w14:textId="77777777" w:rsidR="00930229" w:rsidRPr="00F96987" w:rsidRDefault="00930229" w:rsidP="00930229">
      <w:pPr>
        <w:jc w:val="both"/>
        <w:rPr>
          <w:rFonts w:asciiTheme="minorHAnsi" w:eastAsia="Times New Roman" w:hAnsiTheme="minorHAnsi" w:cstheme="minorHAnsi"/>
          <w:color w:val="FF0000"/>
        </w:rPr>
      </w:pPr>
      <w:r w:rsidRPr="00F96987">
        <w:rPr>
          <w:rFonts w:asciiTheme="minorHAnsi" w:eastAsia="Times New Roman" w:hAnsiTheme="minorHAnsi" w:cstheme="minorHAnsi"/>
          <w:color w:val="FF0000"/>
        </w:rPr>
        <w:t>[Insert digital signature]</w:t>
      </w:r>
    </w:p>
    <w:p w14:paraId="6745E0D4" w14:textId="77777777" w:rsidR="00930229" w:rsidRPr="00F96987" w:rsidRDefault="00930229" w:rsidP="00930229">
      <w:pPr>
        <w:jc w:val="both"/>
        <w:rPr>
          <w:rFonts w:asciiTheme="minorHAnsi" w:eastAsia="Times New Roman" w:hAnsiTheme="minorHAnsi" w:cstheme="minorHAnsi"/>
        </w:rPr>
      </w:pPr>
    </w:p>
    <w:p w14:paraId="7ECF0A3E" w14:textId="77777777" w:rsidR="00930229" w:rsidRPr="00F96987" w:rsidRDefault="00930229" w:rsidP="00930229">
      <w:pPr>
        <w:jc w:val="both"/>
        <w:rPr>
          <w:rFonts w:asciiTheme="minorHAnsi" w:eastAsia="Times New Roman" w:hAnsiTheme="minorHAnsi" w:cstheme="minorHAnsi"/>
          <w:b/>
          <w:u w:val="single"/>
        </w:rPr>
      </w:pPr>
      <w:r w:rsidRPr="00F96987">
        <w:rPr>
          <w:rFonts w:asciiTheme="minorHAnsi" w:eastAsia="Times New Roman" w:hAnsiTheme="minorHAnsi" w:cstheme="minorHAnsi"/>
          <w:b/>
        </w:rPr>
        <w:t xml:space="preserve">Commissioner: </w:t>
      </w:r>
      <w:r w:rsidR="00CF39AA" w:rsidRPr="00F96987">
        <w:rPr>
          <w:rFonts w:asciiTheme="minorHAnsi" w:eastAsia="Times New Roman" w:hAnsiTheme="minorHAnsi" w:cstheme="minorHAnsi"/>
          <w:b/>
          <w:i/>
          <w:highlight w:val="yellow"/>
        </w:rPr>
        <w:t xml:space="preserve">(Conflict of Interest </w:t>
      </w:r>
      <w:hyperlink r:id="rId27" w:history="1">
        <w:r w:rsidR="00CF39AA" w:rsidRPr="00F96987">
          <w:rPr>
            <w:rStyle w:val="Hyperlink"/>
            <w:rFonts w:asciiTheme="minorHAnsi" w:eastAsia="Times New Roman" w:hAnsiTheme="minorHAnsi" w:cstheme="minorHAnsi"/>
            <w:b/>
            <w:i/>
            <w:highlight w:val="yellow"/>
          </w:rPr>
          <w:t>Form P-426</w:t>
        </w:r>
      </w:hyperlink>
      <w:r w:rsidR="00CF39AA" w:rsidRPr="00F96987">
        <w:rPr>
          <w:rFonts w:asciiTheme="minorHAnsi" w:eastAsia="Times New Roman" w:hAnsiTheme="minorHAnsi"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F96987" w14:paraId="0CC9305D"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7C8D592" w14:textId="77777777" w:rsidR="00930229" w:rsidRPr="00F96987" w:rsidRDefault="00930229" w:rsidP="00930229">
            <w:pPr>
              <w:spacing w:before="240"/>
              <w:jc w:val="both"/>
              <w:rPr>
                <w:rFonts w:asciiTheme="minorHAnsi" w:eastAsia="Times New Roman" w:hAnsiTheme="minorHAnsi" w:cstheme="minorHAnsi"/>
              </w:rPr>
            </w:pPr>
            <w:r w:rsidRPr="00F96987">
              <w:rPr>
                <w:rFonts w:asciiTheme="minorHAnsi" w:eastAsia="Times New Roman" w:hAnsiTheme="minorHAnsi"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EB6355B" w14:textId="77777777" w:rsidR="00930229" w:rsidRPr="00F96987" w:rsidRDefault="00930229" w:rsidP="00930229">
            <w:pPr>
              <w:spacing w:before="240"/>
              <w:jc w:val="both"/>
              <w:rPr>
                <w:rFonts w:asciiTheme="minorHAnsi" w:eastAsia="Times New Roman"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F29AC70" w14:textId="77777777" w:rsidR="00930229" w:rsidRPr="00F96987" w:rsidRDefault="00930229" w:rsidP="00930229">
            <w:pPr>
              <w:spacing w:before="240"/>
              <w:jc w:val="both"/>
              <w:rPr>
                <w:rFonts w:asciiTheme="minorHAnsi" w:eastAsia="Times New Roman" w:hAnsiTheme="minorHAnsi" w:cstheme="minorHAnsi"/>
              </w:rPr>
            </w:pPr>
          </w:p>
        </w:tc>
      </w:tr>
      <w:tr w:rsidR="00930229" w:rsidRPr="00F96987" w14:paraId="61B6C5BB"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D5113F0" w14:textId="77777777" w:rsidR="00930229" w:rsidRPr="00F96987" w:rsidRDefault="00930229" w:rsidP="00930229">
            <w:pPr>
              <w:spacing w:before="240"/>
              <w:jc w:val="both"/>
              <w:rPr>
                <w:rFonts w:asciiTheme="minorHAnsi" w:eastAsia="Times New Roman" w:hAnsiTheme="minorHAnsi" w:cstheme="minorHAnsi"/>
              </w:rPr>
            </w:pPr>
            <w:r w:rsidRPr="00F96987">
              <w:rPr>
                <w:rFonts w:asciiTheme="minorHAnsi" w:eastAsia="Times New Roman" w:hAnsiTheme="minorHAnsi"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A76A1D9" w14:textId="77777777" w:rsidR="00930229" w:rsidRPr="00F96987" w:rsidRDefault="00930229" w:rsidP="00930229">
            <w:pPr>
              <w:spacing w:before="240"/>
              <w:jc w:val="both"/>
              <w:rPr>
                <w:rFonts w:asciiTheme="minorHAnsi" w:eastAsia="Times New Roman"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42BDC7F" w14:textId="77777777" w:rsidR="00930229" w:rsidRPr="00F96987" w:rsidRDefault="00930229" w:rsidP="00930229">
            <w:pPr>
              <w:spacing w:before="240"/>
              <w:jc w:val="both"/>
              <w:rPr>
                <w:rFonts w:asciiTheme="minorHAnsi" w:eastAsia="Times New Roman" w:hAnsiTheme="minorHAnsi" w:cstheme="minorHAnsi"/>
              </w:rPr>
            </w:pPr>
          </w:p>
        </w:tc>
      </w:tr>
      <w:tr w:rsidR="00930229" w:rsidRPr="00F96987" w14:paraId="4695833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BCC8FB8" w14:textId="77777777" w:rsidR="00930229" w:rsidRPr="00F96987" w:rsidRDefault="00930229" w:rsidP="00930229">
            <w:pPr>
              <w:spacing w:before="240"/>
              <w:jc w:val="both"/>
              <w:rPr>
                <w:rFonts w:asciiTheme="minorHAnsi" w:eastAsia="Times New Roman" w:hAnsiTheme="minorHAnsi" w:cstheme="minorHAnsi"/>
              </w:rPr>
            </w:pPr>
            <w:r w:rsidRPr="00F96987">
              <w:rPr>
                <w:rFonts w:asciiTheme="minorHAnsi" w:eastAsia="Times New Roman" w:hAnsiTheme="minorHAnsi" w:cstheme="minorHAnsi"/>
              </w:rPr>
              <w:lastRenderedPageBreak/>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31B25831" w14:textId="77777777" w:rsidR="00930229" w:rsidRPr="00F96987" w:rsidRDefault="00930229" w:rsidP="00930229">
            <w:pPr>
              <w:spacing w:before="240"/>
              <w:jc w:val="both"/>
              <w:rPr>
                <w:rFonts w:asciiTheme="minorHAnsi" w:eastAsia="Times New Roman"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1EE1B2E" w14:textId="77777777" w:rsidR="00930229" w:rsidRPr="00F96987" w:rsidRDefault="00930229" w:rsidP="00930229">
            <w:pPr>
              <w:spacing w:before="240"/>
              <w:jc w:val="both"/>
              <w:rPr>
                <w:rFonts w:asciiTheme="minorHAnsi" w:eastAsia="Times New Roman" w:hAnsiTheme="minorHAnsi" w:cstheme="minorHAnsi"/>
              </w:rPr>
            </w:pPr>
          </w:p>
        </w:tc>
      </w:tr>
      <w:bookmarkEnd w:id="0"/>
    </w:tbl>
    <w:p w14:paraId="70D77DBD" w14:textId="77777777" w:rsidR="0040460C" w:rsidRPr="00F96987" w:rsidRDefault="0040460C">
      <w:pPr>
        <w:rPr>
          <w:rFonts w:asciiTheme="minorHAnsi" w:hAnsiTheme="minorHAnsi" w:cstheme="minorHAnsi"/>
        </w:rPr>
      </w:pPr>
    </w:p>
    <w:sectPr w:rsidR="0040460C" w:rsidRPr="00F96987" w:rsidSect="009F4944">
      <w:headerReference w:type="default" r:id="rId28"/>
      <w:footerReference w:type="even" r:id="rId29"/>
      <w:footerReference w:type="default" r:id="rId30"/>
      <w:pgSz w:w="11906" w:h="16838"/>
      <w:pgMar w:top="851" w:right="851" w:bottom="851" w:left="851" w:header="340"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3BFB5" w14:textId="77777777" w:rsidR="00C12ED1" w:rsidRDefault="00C12ED1" w:rsidP="00930229">
      <w:r>
        <w:separator/>
      </w:r>
    </w:p>
  </w:endnote>
  <w:endnote w:type="continuationSeparator" w:id="0">
    <w:p w14:paraId="0AC5E4C4" w14:textId="77777777" w:rsidR="00C12ED1" w:rsidRDefault="00C12ED1" w:rsidP="00930229">
      <w:r>
        <w:continuationSeparator/>
      </w:r>
    </w:p>
  </w:endnote>
  <w:endnote w:type="continuationNotice" w:id="1">
    <w:p w14:paraId="62201AC5" w14:textId="77777777" w:rsidR="00C12ED1" w:rsidRDefault="00C12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17B7" w14:textId="77777777" w:rsidR="00DE4FAA" w:rsidRDefault="00DE4FAA"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448081" w14:textId="77777777" w:rsidR="00DE4FAA" w:rsidRDefault="00DE4FAA"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9426" w14:textId="3EC12EF9" w:rsidR="00DE4FAA" w:rsidRPr="008F02C5" w:rsidRDefault="00DE4FAA"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8E253A">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8E253A">
      <w:rPr>
        <w:rStyle w:val="PageNumber"/>
        <w:rFonts w:cs="Arial"/>
        <w:noProof/>
        <w:sz w:val="14"/>
        <w:szCs w:val="14"/>
      </w:rPr>
      <w:t>8</w:t>
    </w:r>
    <w:r w:rsidRPr="008F02C5">
      <w:rPr>
        <w:rStyle w:val="PageNumber"/>
        <w:rFonts w:cs="Arial"/>
        <w:sz w:val="14"/>
        <w:szCs w:val="14"/>
      </w:rPr>
      <w:fldChar w:fldCharType="end"/>
    </w:r>
  </w:p>
  <w:p w14:paraId="58913964" w14:textId="4719B142" w:rsidR="00DE4FAA" w:rsidRPr="00070FFE" w:rsidRDefault="00DE4FAA" w:rsidP="00AD0FF1">
    <w:pPr>
      <w:pStyle w:val="Footer"/>
      <w:tabs>
        <w:tab w:val="right" w:pos="9214"/>
      </w:tabs>
      <w:spacing w:before="120"/>
      <w:rPr>
        <w:rFonts w:cs="Calibri"/>
        <w:sz w:val="16"/>
        <w:szCs w:val="16"/>
      </w:rPr>
    </w:pPr>
    <w:r w:rsidRPr="00070FFE">
      <w:rPr>
        <w:rFonts w:cs="Calibri"/>
        <w:sz w:val="16"/>
        <w:szCs w:val="16"/>
      </w:rPr>
      <w:t>P-</w:t>
    </w:r>
    <w:r w:rsidR="00E404FE" w:rsidRPr="00070FFE">
      <w:rPr>
        <w:rFonts w:cs="Calibri"/>
        <w:sz w:val="16"/>
        <w:szCs w:val="16"/>
      </w:rPr>
      <w:t>4</w:t>
    </w:r>
    <w:r w:rsidR="002A6D87">
      <w:rPr>
        <w:rFonts w:cs="Calibri"/>
        <w:sz w:val="16"/>
        <w:szCs w:val="16"/>
      </w:rPr>
      <w:t>44</w:t>
    </w:r>
    <w:r w:rsidR="00E404FE" w:rsidRPr="00070FFE">
      <w:rPr>
        <w:rFonts w:cs="Calibri"/>
        <w:sz w:val="16"/>
        <w:szCs w:val="16"/>
      </w:rPr>
      <w:t xml:space="preserve">, </w:t>
    </w:r>
    <w:r w:rsidR="009E1182">
      <w:rPr>
        <w:rFonts w:cs="Calibri"/>
        <w:sz w:val="16"/>
        <w:szCs w:val="16"/>
      </w:rPr>
      <w:t>25.08</w:t>
    </w:r>
    <w:r w:rsidR="00BB672C">
      <w:rPr>
        <w:rFonts w:cs="Calibri"/>
        <w:sz w:val="16"/>
        <w:szCs w:val="16"/>
      </w:rPr>
      <w:t>.2025</w:t>
    </w:r>
    <w:r w:rsidRPr="00070FFE">
      <w:rPr>
        <w:rFonts w:cs="Calibri"/>
        <w:sz w:val="16"/>
        <w:szCs w:val="16"/>
      </w:rPr>
      <w:tab/>
    </w:r>
    <w:r w:rsidRPr="00070FFE">
      <w:rPr>
        <w:rFonts w:cs="Calibri"/>
        <w:sz w:val="16"/>
        <w:szCs w:val="16"/>
      </w:rPr>
      <w:tab/>
    </w:r>
  </w:p>
  <w:p w14:paraId="56538506" w14:textId="77777777" w:rsidR="00DE4FAA" w:rsidRDefault="00DE4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40D9C" w14:textId="77777777" w:rsidR="00C12ED1" w:rsidRDefault="00C12ED1" w:rsidP="00930229">
      <w:r>
        <w:separator/>
      </w:r>
    </w:p>
  </w:footnote>
  <w:footnote w:type="continuationSeparator" w:id="0">
    <w:p w14:paraId="586A77E0" w14:textId="77777777" w:rsidR="00C12ED1" w:rsidRDefault="00C12ED1" w:rsidP="00930229">
      <w:r>
        <w:continuationSeparator/>
      </w:r>
    </w:p>
  </w:footnote>
  <w:footnote w:type="continuationNotice" w:id="1">
    <w:p w14:paraId="30A796BA" w14:textId="77777777" w:rsidR="00C12ED1" w:rsidRDefault="00C12ED1"/>
  </w:footnote>
  <w:footnote w:id="2">
    <w:p w14:paraId="052B9470" w14:textId="77777777" w:rsidR="00E61946" w:rsidRPr="00D70797" w:rsidRDefault="00E61946" w:rsidP="00E61946">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 w:id="3">
    <w:p w14:paraId="23FF476A" w14:textId="77777777" w:rsidR="00682B2C" w:rsidRDefault="00682B2C" w:rsidP="00682B2C">
      <w:pPr>
        <w:pStyle w:val="FootnoteText"/>
      </w:pPr>
      <w:r w:rsidRPr="00CC57C9">
        <w:rPr>
          <w:rStyle w:val="FootnoteReference"/>
          <w:rFonts w:asciiTheme="minorHAnsi" w:hAnsiTheme="minorHAnsi" w:cstheme="minorHAnsi"/>
        </w:rPr>
        <w:footnoteRef/>
      </w:r>
      <w:r>
        <w:t xml:space="preserve"> </w:t>
      </w:r>
      <w:r w:rsidRPr="00723C9E">
        <w:rPr>
          <w:sz w:val="16"/>
          <w:szCs w:val="16"/>
        </w:rPr>
        <w:t>Introduced by the Resource Management (Consenting and Other System Changes) Amendment Act 2025, with effect from 21</w:t>
      </w:r>
      <w:r>
        <w:rPr>
          <w:sz w:val="16"/>
          <w:szCs w:val="16"/>
        </w:rPr>
        <w:t xml:space="preserve"> August 2</w:t>
      </w:r>
      <w:r w:rsidRPr="00723C9E">
        <w:rPr>
          <w:sz w:val="16"/>
          <w:szCs w:val="16"/>
        </w:rPr>
        <w:t>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C2F79E4" w14:paraId="79899FA4" w14:textId="77777777" w:rsidTr="3C2F79E4">
      <w:trPr>
        <w:trHeight w:val="300"/>
      </w:trPr>
      <w:tc>
        <w:tcPr>
          <w:tcW w:w="3400" w:type="dxa"/>
        </w:tcPr>
        <w:p w14:paraId="42816B25" w14:textId="6FF49FAA" w:rsidR="3C2F79E4" w:rsidRDefault="3C2F79E4" w:rsidP="3C2F79E4">
          <w:pPr>
            <w:pStyle w:val="Header"/>
            <w:ind w:left="-115"/>
          </w:pPr>
        </w:p>
      </w:tc>
      <w:tc>
        <w:tcPr>
          <w:tcW w:w="3400" w:type="dxa"/>
        </w:tcPr>
        <w:p w14:paraId="08F25C32" w14:textId="1DB436D6" w:rsidR="3C2F79E4" w:rsidRDefault="3C2F79E4" w:rsidP="3C2F79E4">
          <w:pPr>
            <w:pStyle w:val="Header"/>
            <w:jc w:val="center"/>
          </w:pPr>
        </w:p>
      </w:tc>
      <w:tc>
        <w:tcPr>
          <w:tcW w:w="3400" w:type="dxa"/>
        </w:tcPr>
        <w:p w14:paraId="5E571BED" w14:textId="360A972B" w:rsidR="3C2F79E4" w:rsidRDefault="3C2F79E4" w:rsidP="3C2F79E4">
          <w:pPr>
            <w:pStyle w:val="Header"/>
            <w:ind w:right="-115"/>
            <w:jc w:val="right"/>
          </w:pPr>
        </w:p>
      </w:tc>
    </w:tr>
  </w:tbl>
  <w:p w14:paraId="7FA1F574" w14:textId="553CEBB3" w:rsidR="3C2F79E4" w:rsidRDefault="3C2F79E4" w:rsidP="3C2F7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71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7162E0"/>
    <w:multiLevelType w:val="hybridMultilevel"/>
    <w:tmpl w:val="CD1C2774"/>
    <w:lvl w:ilvl="0" w:tplc="E32E10A8">
      <w:start w:val="1"/>
      <w:numFmt w:val="decimal"/>
      <w:lvlText w:val="%1."/>
      <w:lvlJc w:val="left"/>
      <w:pPr>
        <w:tabs>
          <w:tab w:val="num" w:pos="1287"/>
        </w:tabs>
        <w:ind w:left="1287" w:hanging="360"/>
      </w:pPr>
      <w:rPr>
        <w:rFonts w:ascii="Calibri" w:hAnsi="Calibri" w:cs="Arial"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 w15:restartNumberingAfterBreak="0">
    <w:nsid w:val="18F80B64"/>
    <w:multiLevelType w:val="hybridMultilevel"/>
    <w:tmpl w:val="5DD2DB7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301AA"/>
    <w:multiLevelType w:val="hybridMultilevel"/>
    <w:tmpl w:val="788C04BA"/>
    <w:lvl w:ilvl="0" w:tplc="14090019">
      <w:start w:val="1"/>
      <w:numFmt w:val="lowerLetter"/>
      <w:lvlText w:val="%1."/>
      <w:lvlJc w:val="left"/>
      <w:pPr>
        <w:tabs>
          <w:tab w:val="num" w:pos="1287"/>
        </w:tabs>
        <w:ind w:left="1287" w:hanging="360"/>
      </w:pPr>
      <w:rPr>
        <w:rFonts w:hint="default"/>
        <w:sz w:val="20"/>
        <w:szCs w:val="20"/>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9" w15:restartNumberingAfterBreak="0">
    <w:nsid w:val="1DFD1735"/>
    <w:multiLevelType w:val="hybridMultilevel"/>
    <w:tmpl w:val="F5B6E11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46E62CA"/>
    <w:multiLevelType w:val="hybridMultilevel"/>
    <w:tmpl w:val="AE4C1420"/>
    <w:lvl w:ilvl="0" w:tplc="58424452">
      <w:start w:val="5"/>
      <w:numFmt w:val="decimal"/>
      <w:lvlText w:val="%1."/>
      <w:lvlJc w:val="left"/>
      <w:pPr>
        <w:ind w:left="720" w:hanging="360"/>
      </w:pPr>
    </w:lvl>
    <w:lvl w:ilvl="1" w:tplc="84308FC0">
      <w:start w:val="1"/>
      <w:numFmt w:val="lowerLetter"/>
      <w:lvlText w:val="%2."/>
      <w:lvlJc w:val="left"/>
      <w:pPr>
        <w:ind w:left="1440" w:hanging="360"/>
      </w:pPr>
    </w:lvl>
    <w:lvl w:ilvl="2" w:tplc="3E22FB02">
      <w:start w:val="1"/>
      <w:numFmt w:val="lowerRoman"/>
      <w:lvlText w:val="%3."/>
      <w:lvlJc w:val="right"/>
      <w:pPr>
        <w:ind w:left="2160" w:hanging="180"/>
      </w:pPr>
    </w:lvl>
    <w:lvl w:ilvl="3" w:tplc="229ACD66">
      <w:start w:val="1"/>
      <w:numFmt w:val="decimal"/>
      <w:lvlText w:val="%4."/>
      <w:lvlJc w:val="left"/>
      <w:pPr>
        <w:ind w:left="2880" w:hanging="360"/>
      </w:pPr>
    </w:lvl>
    <w:lvl w:ilvl="4" w:tplc="36B2A81A">
      <w:start w:val="1"/>
      <w:numFmt w:val="lowerLetter"/>
      <w:lvlText w:val="%5."/>
      <w:lvlJc w:val="left"/>
      <w:pPr>
        <w:ind w:left="3600" w:hanging="360"/>
      </w:pPr>
    </w:lvl>
    <w:lvl w:ilvl="5" w:tplc="5DE21026">
      <w:start w:val="1"/>
      <w:numFmt w:val="lowerRoman"/>
      <w:lvlText w:val="%6."/>
      <w:lvlJc w:val="right"/>
      <w:pPr>
        <w:ind w:left="4320" w:hanging="180"/>
      </w:pPr>
    </w:lvl>
    <w:lvl w:ilvl="6" w:tplc="F7F0580E">
      <w:start w:val="1"/>
      <w:numFmt w:val="decimal"/>
      <w:lvlText w:val="%7."/>
      <w:lvlJc w:val="left"/>
      <w:pPr>
        <w:ind w:left="5040" w:hanging="360"/>
      </w:pPr>
    </w:lvl>
    <w:lvl w:ilvl="7" w:tplc="914A4EEC">
      <w:start w:val="1"/>
      <w:numFmt w:val="lowerLetter"/>
      <w:lvlText w:val="%8."/>
      <w:lvlJc w:val="left"/>
      <w:pPr>
        <w:ind w:left="5760" w:hanging="360"/>
      </w:pPr>
    </w:lvl>
    <w:lvl w:ilvl="8" w:tplc="077EB9DA">
      <w:start w:val="1"/>
      <w:numFmt w:val="lowerRoman"/>
      <w:lvlText w:val="%9."/>
      <w:lvlJc w:val="right"/>
      <w:pPr>
        <w:ind w:left="6480" w:hanging="180"/>
      </w:pPr>
    </w:lvl>
  </w:abstractNum>
  <w:abstractNum w:abstractNumId="11"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1349F"/>
    <w:multiLevelType w:val="hybridMultilevel"/>
    <w:tmpl w:val="372AB936"/>
    <w:lvl w:ilvl="0" w:tplc="7646E978">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46383"/>
    <w:multiLevelType w:val="hybridMultilevel"/>
    <w:tmpl w:val="C6E25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4194D"/>
    <w:multiLevelType w:val="hybridMultilevel"/>
    <w:tmpl w:val="D5D621DE"/>
    <w:lvl w:ilvl="0" w:tplc="FC701BF4">
      <w:start w:val="10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245B5E"/>
    <w:multiLevelType w:val="hybridMultilevel"/>
    <w:tmpl w:val="CF440AD4"/>
    <w:lvl w:ilvl="0" w:tplc="7646E978">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E24601"/>
    <w:multiLevelType w:val="hybridMultilevel"/>
    <w:tmpl w:val="153281F0"/>
    <w:lvl w:ilvl="0" w:tplc="D814077A">
      <w:start w:val="3"/>
      <w:numFmt w:val="decimal"/>
      <w:lvlText w:val="%1."/>
      <w:lvlJc w:val="left"/>
      <w:pPr>
        <w:tabs>
          <w:tab w:val="num" w:pos="1287"/>
        </w:tabs>
        <w:ind w:left="1287" w:hanging="360"/>
      </w:pPr>
      <w:rPr>
        <w:rFonts w:ascii="Arial" w:hAnsi="Arial" w:cs="Arial" w:hint="default"/>
        <w:sz w:val="20"/>
        <w:szCs w:val="20"/>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0" w15:restartNumberingAfterBreak="0">
    <w:nsid w:val="464A50FB"/>
    <w:multiLevelType w:val="hybridMultilevel"/>
    <w:tmpl w:val="A93C0856"/>
    <w:lvl w:ilvl="0" w:tplc="1E506508">
      <w:start w:val="4"/>
      <w:numFmt w:val="decimal"/>
      <w:lvlText w:val="%1."/>
      <w:lvlJc w:val="left"/>
      <w:pPr>
        <w:ind w:left="720" w:hanging="360"/>
      </w:pPr>
    </w:lvl>
    <w:lvl w:ilvl="1" w:tplc="4D10CA84">
      <w:start w:val="1"/>
      <w:numFmt w:val="lowerLetter"/>
      <w:lvlText w:val="%2."/>
      <w:lvlJc w:val="left"/>
      <w:pPr>
        <w:ind w:left="1440" w:hanging="360"/>
      </w:pPr>
    </w:lvl>
    <w:lvl w:ilvl="2" w:tplc="D53E3200">
      <w:start w:val="1"/>
      <w:numFmt w:val="lowerRoman"/>
      <w:lvlText w:val="%3."/>
      <w:lvlJc w:val="right"/>
      <w:pPr>
        <w:ind w:left="2160" w:hanging="180"/>
      </w:pPr>
    </w:lvl>
    <w:lvl w:ilvl="3" w:tplc="B66610BE">
      <w:start w:val="1"/>
      <w:numFmt w:val="decimal"/>
      <w:lvlText w:val="%4."/>
      <w:lvlJc w:val="left"/>
      <w:pPr>
        <w:ind w:left="2880" w:hanging="360"/>
      </w:pPr>
    </w:lvl>
    <w:lvl w:ilvl="4" w:tplc="B266749E">
      <w:start w:val="1"/>
      <w:numFmt w:val="lowerLetter"/>
      <w:lvlText w:val="%5."/>
      <w:lvlJc w:val="left"/>
      <w:pPr>
        <w:ind w:left="3600" w:hanging="360"/>
      </w:pPr>
    </w:lvl>
    <w:lvl w:ilvl="5" w:tplc="50FE9EEE">
      <w:start w:val="1"/>
      <w:numFmt w:val="lowerRoman"/>
      <w:lvlText w:val="%6."/>
      <w:lvlJc w:val="right"/>
      <w:pPr>
        <w:ind w:left="4320" w:hanging="180"/>
      </w:pPr>
    </w:lvl>
    <w:lvl w:ilvl="6" w:tplc="968E2B3E">
      <w:start w:val="1"/>
      <w:numFmt w:val="decimal"/>
      <w:lvlText w:val="%7."/>
      <w:lvlJc w:val="left"/>
      <w:pPr>
        <w:ind w:left="5040" w:hanging="360"/>
      </w:pPr>
    </w:lvl>
    <w:lvl w:ilvl="7" w:tplc="38B610D4">
      <w:start w:val="1"/>
      <w:numFmt w:val="lowerLetter"/>
      <w:lvlText w:val="%8."/>
      <w:lvlJc w:val="left"/>
      <w:pPr>
        <w:ind w:left="5760" w:hanging="360"/>
      </w:pPr>
    </w:lvl>
    <w:lvl w:ilvl="8" w:tplc="D1227B30">
      <w:start w:val="1"/>
      <w:numFmt w:val="lowerRoman"/>
      <w:lvlText w:val="%9."/>
      <w:lvlJc w:val="right"/>
      <w:pPr>
        <w:ind w:left="6480" w:hanging="180"/>
      </w:pPr>
    </w:lvl>
  </w:abstractNum>
  <w:abstractNum w:abstractNumId="21" w15:restartNumberingAfterBreak="0">
    <w:nsid w:val="4C0D44A9"/>
    <w:multiLevelType w:val="hybridMultilevel"/>
    <w:tmpl w:val="9FD2CAE0"/>
    <w:lvl w:ilvl="0" w:tplc="20A6F566">
      <w:start w:val="1"/>
      <w:numFmt w:val="bullet"/>
      <w:lvlText w:val="-"/>
      <w:lvlJc w:val="left"/>
      <w:pPr>
        <w:ind w:left="1287" w:hanging="360"/>
      </w:pPr>
      <w:rPr>
        <w:rFonts w:ascii="Calibri" w:eastAsia="Times New Roman" w:hAnsi="Calibri" w:cs="Calibri"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2"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24"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C9D59BC"/>
    <w:multiLevelType w:val="hybridMultilevel"/>
    <w:tmpl w:val="13608632"/>
    <w:lvl w:ilvl="0" w:tplc="B284E4AC">
      <w:start w:val="3"/>
      <w:numFmt w:val="decimal"/>
      <w:lvlText w:val="%1."/>
      <w:lvlJc w:val="left"/>
      <w:pPr>
        <w:ind w:left="720" w:hanging="360"/>
      </w:pPr>
    </w:lvl>
    <w:lvl w:ilvl="1" w:tplc="5C9C566A">
      <w:start w:val="1"/>
      <w:numFmt w:val="lowerLetter"/>
      <w:lvlText w:val="%2."/>
      <w:lvlJc w:val="left"/>
      <w:pPr>
        <w:ind w:left="1440" w:hanging="360"/>
      </w:pPr>
    </w:lvl>
    <w:lvl w:ilvl="2" w:tplc="7A7AFA9E">
      <w:start w:val="1"/>
      <w:numFmt w:val="lowerRoman"/>
      <w:lvlText w:val="%3."/>
      <w:lvlJc w:val="right"/>
      <w:pPr>
        <w:ind w:left="2160" w:hanging="180"/>
      </w:pPr>
    </w:lvl>
    <w:lvl w:ilvl="3" w:tplc="281E84A2">
      <w:start w:val="1"/>
      <w:numFmt w:val="decimal"/>
      <w:lvlText w:val="%4."/>
      <w:lvlJc w:val="left"/>
      <w:pPr>
        <w:ind w:left="2880" w:hanging="360"/>
      </w:pPr>
    </w:lvl>
    <w:lvl w:ilvl="4" w:tplc="9B1E7816">
      <w:start w:val="1"/>
      <w:numFmt w:val="lowerLetter"/>
      <w:lvlText w:val="%5."/>
      <w:lvlJc w:val="left"/>
      <w:pPr>
        <w:ind w:left="3600" w:hanging="360"/>
      </w:pPr>
    </w:lvl>
    <w:lvl w:ilvl="5" w:tplc="616A8ADA">
      <w:start w:val="1"/>
      <w:numFmt w:val="lowerRoman"/>
      <w:lvlText w:val="%6."/>
      <w:lvlJc w:val="right"/>
      <w:pPr>
        <w:ind w:left="4320" w:hanging="180"/>
      </w:pPr>
    </w:lvl>
    <w:lvl w:ilvl="6" w:tplc="3760D00E">
      <w:start w:val="1"/>
      <w:numFmt w:val="decimal"/>
      <w:lvlText w:val="%7."/>
      <w:lvlJc w:val="left"/>
      <w:pPr>
        <w:ind w:left="5040" w:hanging="360"/>
      </w:pPr>
    </w:lvl>
    <w:lvl w:ilvl="7" w:tplc="4AB4614A">
      <w:start w:val="1"/>
      <w:numFmt w:val="lowerLetter"/>
      <w:lvlText w:val="%8."/>
      <w:lvlJc w:val="left"/>
      <w:pPr>
        <w:ind w:left="5760" w:hanging="360"/>
      </w:pPr>
    </w:lvl>
    <w:lvl w:ilvl="8" w:tplc="DA2AFF88">
      <w:start w:val="1"/>
      <w:numFmt w:val="lowerRoman"/>
      <w:lvlText w:val="%9."/>
      <w:lvlJc w:val="right"/>
      <w:pPr>
        <w:ind w:left="6480" w:hanging="180"/>
      </w:pPr>
    </w:lvl>
  </w:abstractNum>
  <w:abstractNum w:abstractNumId="26" w15:restartNumberingAfterBreak="0">
    <w:nsid w:val="6D036845"/>
    <w:multiLevelType w:val="hybridMultilevel"/>
    <w:tmpl w:val="201EA3AE"/>
    <w:lvl w:ilvl="0" w:tplc="C6BEEC1C">
      <w:start w:val="1"/>
      <w:numFmt w:val="decimal"/>
      <w:lvlText w:val="%1."/>
      <w:lvlJc w:val="left"/>
      <w:pPr>
        <w:ind w:left="720" w:hanging="360"/>
      </w:pPr>
    </w:lvl>
    <w:lvl w:ilvl="1" w:tplc="79AC4834">
      <w:start w:val="1"/>
      <w:numFmt w:val="lowerLetter"/>
      <w:lvlText w:val="%2."/>
      <w:lvlJc w:val="left"/>
      <w:pPr>
        <w:ind w:left="1440" w:hanging="360"/>
      </w:pPr>
    </w:lvl>
    <w:lvl w:ilvl="2" w:tplc="5D8092FA">
      <w:start w:val="1"/>
      <w:numFmt w:val="lowerRoman"/>
      <w:lvlText w:val="%3."/>
      <w:lvlJc w:val="right"/>
      <w:pPr>
        <w:ind w:left="2160" w:hanging="180"/>
      </w:pPr>
    </w:lvl>
    <w:lvl w:ilvl="3" w:tplc="2D486774">
      <w:start w:val="1"/>
      <w:numFmt w:val="decimal"/>
      <w:lvlText w:val="%4."/>
      <w:lvlJc w:val="left"/>
      <w:pPr>
        <w:ind w:left="2880" w:hanging="360"/>
      </w:pPr>
    </w:lvl>
    <w:lvl w:ilvl="4" w:tplc="43A44964">
      <w:start w:val="1"/>
      <w:numFmt w:val="lowerLetter"/>
      <w:lvlText w:val="%5."/>
      <w:lvlJc w:val="left"/>
      <w:pPr>
        <w:ind w:left="3600" w:hanging="360"/>
      </w:pPr>
    </w:lvl>
    <w:lvl w:ilvl="5" w:tplc="D962029E">
      <w:start w:val="1"/>
      <w:numFmt w:val="lowerRoman"/>
      <w:lvlText w:val="%6."/>
      <w:lvlJc w:val="right"/>
      <w:pPr>
        <w:ind w:left="4320" w:hanging="180"/>
      </w:pPr>
    </w:lvl>
    <w:lvl w:ilvl="6" w:tplc="D2C45C32">
      <w:start w:val="1"/>
      <w:numFmt w:val="decimal"/>
      <w:lvlText w:val="%7."/>
      <w:lvlJc w:val="left"/>
      <w:pPr>
        <w:ind w:left="5040" w:hanging="360"/>
      </w:pPr>
    </w:lvl>
    <w:lvl w:ilvl="7" w:tplc="441C797E">
      <w:start w:val="1"/>
      <w:numFmt w:val="lowerLetter"/>
      <w:lvlText w:val="%8."/>
      <w:lvlJc w:val="left"/>
      <w:pPr>
        <w:ind w:left="5760" w:hanging="360"/>
      </w:pPr>
    </w:lvl>
    <w:lvl w:ilvl="8" w:tplc="48462472">
      <w:start w:val="1"/>
      <w:numFmt w:val="lowerRoman"/>
      <w:lvlText w:val="%9."/>
      <w:lvlJc w:val="right"/>
      <w:pPr>
        <w:ind w:left="6480" w:hanging="180"/>
      </w:pPr>
    </w:lvl>
  </w:abstractNum>
  <w:abstractNum w:abstractNumId="27" w15:restartNumberingAfterBreak="0">
    <w:nsid w:val="6F6F897B"/>
    <w:multiLevelType w:val="hybridMultilevel"/>
    <w:tmpl w:val="6808524A"/>
    <w:lvl w:ilvl="0" w:tplc="57748D30">
      <w:start w:val="6"/>
      <w:numFmt w:val="decimal"/>
      <w:lvlText w:val="%1."/>
      <w:lvlJc w:val="left"/>
      <w:pPr>
        <w:ind w:left="720" w:hanging="360"/>
      </w:pPr>
    </w:lvl>
    <w:lvl w:ilvl="1" w:tplc="F12AA144">
      <w:start w:val="1"/>
      <w:numFmt w:val="lowerLetter"/>
      <w:lvlText w:val="%2."/>
      <w:lvlJc w:val="left"/>
      <w:pPr>
        <w:ind w:left="1440" w:hanging="360"/>
      </w:pPr>
    </w:lvl>
    <w:lvl w:ilvl="2" w:tplc="3CE8D902">
      <w:start w:val="1"/>
      <w:numFmt w:val="lowerRoman"/>
      <w:lvlText w:val="%3."/>
      <w:lvlJc w:val="right"/>
      <w:pPr>
        <w:ind w:left="2160" w:hanging="180"/>
      </w:pPr>
    </w:lvl>
    <w:lvl w:ilvl="3" w:tplc="A2066CE0">
      <w:start w:val="1"/>
      <w:numFmt w:val="decimal"/>
      <w:lvlText w:val="%4."/>
      <w:lvlJc w:val="left"/>
      <w:pPr>
        <w:ind w:left="2880" w:hanging="360"/>
      </w:pPr>
    </w:lvl>
    <w:lvl w:ilvl="4" w:tplc="36B40ED2">
      <w:start w:val="1"/>
      <w:numFmt w:val="lowerLetter"/>
      <w:lvlText w:val="%5."/>
      <w:lvlJc w:val="left"/>
      <w:pPr>
        <w:ind w:left="3600" w:hanging="360"/>
      </w:pPr>
    </w:lvl>
    <w:lvl w:ilvl="5" w:tplc="E45EAFC0">
      <w:start w:val="1"/>
      <w:numFmt w:val="lowerRoman"/>
      <w:lvlText w:val="%6."/>
      <w:lvlJc w:val="right"/>
      <w:pPr>
        <w:ind w:left="4320" w:hanging="180"/>
      </w:pPr>
    </w:lvl>
    <w:lvl w:ilvl="6" w:tplc="EF92787A">
      <w:start w:val="1"/>
      <w:numFmt w:val="decimal"/>
      <w:lvlText w:val="%7."/>
      <w:lvlJc w:val="left"/>
      <w:pPr>
        <w:ind w:left="5040" w:hanging="360"/>
      </w:pPr>
    </w:lvl>
    <w:lvl w:ilvl="7" w:tplc="439AB916">
      <w:start w:val="1"/>
      <w:numFmt w:val="lowerLetter"/>
      <w:lvlText w:val="%8."/>
      <w:lvlJc w:val="left"/>
      <w:pPr>
        <w:ind w:left="5760" w:hanging="360"/>
      </w:pPr>
    </w:lvl>
    <w:lvl w:ilvl="8" w:tplc="0EA2D688">
      <w:start w:val="1"/>
      <w:numFmt w:val="lowerRoman"/>
      <w:lvlText w:val="%9."/>
      <w:lvlJc w:val="right"/>
      <w:pPr>
        <w:ind w:left="6480" w:hanging="180"/>
      </w:pPr>
    </w:lvl>
  </w:abstractNum>
  <w:abstractNum w:abstractNumId="28" w15:restartNumberingAfterBreak="0">
    <w:nsid w:val="729C7923"/>
    <w:multiLevelType w:val="hybridMultilevel"/>
    <w:tmpl w:val="57720986"/>
    <w:lvl w:ilvl="0" w:tplc="A7AE389A">
      <w:start w:val="2"/>
      <w:numFmt w:val="decimal"/>
      <w:lvlText w:val="%1."/>
      <w:lvlJc w:val="left"/>
      <w:pPr>
        <w:ind w:left="720" w:hanging="360"/>
      </w:pPr>
    </w:lvl>
    <w:lvl w:ilvl="1" w:tplc="E5B4A6BE">
      <w:start w:val="1"/>
      <w:numFmt w:val="lowerLetter"/>
      <w:lvlText w:val="%2."/>
      <w:lvlJc w:val="left"/>
      <w:pPr>
        <w:ind w:left="1440" w:hanging="360"/>
      </w:pPr>
    </w:lvl>
    <w:lvl w:ilvl="2" w:tplc="5FF0E916">
      <w:start w:val="1"/>
      <w:numFmt w:val="lowerRoman"/>
      <w:lvlText w:val="%3."/>
      <w:lvlJc w:val="right"/>
      <w:pPr>
        <w:ind w:left="2160" w:hanging="180"/>
      </w:pPr>
    </w:lvl>
    <w:lvl w:ilvl="3" w:tplc="6FB2653A">
      <w:start w:val="1"/>
      <w:numFmt w:val="decimal"/>
      <w:lvlText w:val="%4."/>
      <w:lvlJc w:val="left"/>
      <w:pPr>
        <w:ind w:left="2880" w:hanging="360"/>
      </w:pPr>
    </w:lvl>
    <w:lvl w:ilvl="4" w:tplc="C7CEC902">
      <w:start w:val="1"/>
      <w:numFmt w:val="lowerLetter"/>
      <w:lvlText w:val="%5."/>
      <w:lvlJc w:val="left"/>
      <w:pPr>
        <w:ind w:left="3600" w:hanging="360"/>
      </w:pPr>
    </w:lvl>
    <w:lvl w:ilvl="5" w:tplc="0C9ADCE4">
      <w:start w:val="1"/>
      <w:numFmt w:val="lowerRoman"/>
      <w:lvlText w:val="%6."/>
      <w:lvlJc w:val="right"/>
      <w:pPr>
        <w:ind w:left="4320" w:hanging="180"/>
      </w:pPr>
    </w:lvl>
    <w:lvl w:ilvl="6" w:tplc="D06408E4">
      <w:start w:val="1"/>
      <w:numFmt w:val="decimal"/>
      <w:lvlText w:val="%7."/>
      <w:lvlJc w:val="left"/>
      <w:pPr>
        <w:ind w:left="5040" w:hanging="360"/>
      </w:pPr>
    </w:lvl>
    <w:lvl w:ilvl="7" w:tplc="4F0879E4">
      <w:start w:val="1"/>
      <w:numFmt w:val="lowerLetter"/>
      <w:lvlText w:val="%8."/>
      <w:lvlJc w:val="left"/>
      <w:pPr>
        <w:ind w:left="5760" w:hanging="360"/>
      </w:pPr>
    </w:lvl>
    <w:lvl w:ilvl="8" w:tplc="85C20CBE">
      <w:start w:val="1"/>
      <w:numFmt w:val="lowerRoman"/>
      <w:lvlText w:val="%9."/>
      <w:lvlJc w:val="right"/>
      <w:pPr>
        <w:ind w:left="6480" w:hanging="180"/>
      </w:pPr>
    </w:lvl>
  </w:abstractNum>
  <w:abstractNum w:abstractNumId="29"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0D642B"/>
    <w:multiLevelType w:val="hybridMultilevel"/>
    <w:tmpl w:val="AD5AC360"/>
    <w:lvl w:ilvl="0" w:tplc="4A982138">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num w:numId="1" w16cid:durableId="329335534">
    <w:abstractNumId w:val="27"/>
  </w:num>
  <w:num w:numId="2" w16cid:durableId="1662273812">
    <w:abstractNumId w:val="10"/>
  </w:num>
  <w:num w:numId="3" w16cid:durableId="249048708">
    <w:abstractNumId w:val="20"/>
  </w:num>
  <w:num w:numId="4" w16cid:durableId="826021169">
    <w:abstractNumId w:val="25"/>
  </w:num>
  <w:num w:numId="5" w16cid:durableId="1787196160">
    <w:abstractNumId w:val="28"/>
  </w:num>
  <w:num w:numId="6" w16cid:durableId="573050522">
    <w:abstractNumId w:val="26"/>
  </w:num>
  <w:num w:numId="7" w16cid:durableId="473984284">
    <w:abstractNumId w:val="16"/>
  </w:num>
  <w:num w:numId="8" w16cid:durableId="2052339483">
    <w:abstractNumId w:val="4"/>
  </w:num>
  <w:num w:numId="9" w16cid:durableId="1244952077">
    <w:abstractNumId w:val="0"/>
    <w:lvlOverride w:ilvl="0">
      <w:lvl w:ilvl="0">
        <w:numFmt w:val="bullet"/>
        <w:lvlText w:val=""/>
        <w:legacy w:legacy="1" w:legacySpace="0" w:legacyIndent="360"/>
        <w:lvlJc w:val="left"/>
        <w:pPr>
          <w:ind w:left="0" w:firstLine="0"/>
        </w:pPr>
        <w:rPr>
          <w:rFonts w:ascii="Symbol" w:hAnsi="Symbol" w:hint="default"/>
        </w:rPr>
      </w:lvl>
    </w:lvlOverride>
  </w:num>
  <w:num w:numId="10" w16cid:durableId="1274242036">
    <w:abstractNumId w:val="29"/>
  </w:num>
  <w:num w:numId="11" w16cid:durableId="259341284">
    <w:abstractNumId w:val="12"/>
  </w:num>
  <w:num w:numId="12" w16cid:durableId="404255705">
    <w:abstractNumId w:val="7"/>
  </w:num>
  <w:num w:numId="13" w16cid:durableId="1260672526">
    <w:abstractNumId w:val="24"/>
  </w:num>
  <w:num w:numId="14" w16cid:durableId="2089187890">
    <w:abstractNumId w:val="11"/>
  </w:num>
  <w:num w:numId="15" w16cid:durableId="961544451">
    <w:abstractNumId w:val="13"/>
  </w:num>
  <w:num w:numId="16" w16cid:durableId="1358117121">
    <w:abstractNumId w:val="3"/>
  </w:num>
  <w:num w:numId="17" w16cid:durableId="255990010">
    <w:abstractNumId w:val="2"/>
  </w:num>
  <w:num w:numId="18" w16cid:durableId="1563826346">
    <w:abstractNumId w:val="1"/>
  </w:num>
  <w:num w:numId="19" w16cid:durableId="2105875595">
    <w:abstractNumId w:val="22"/>
  </w:num>
  <w:num w:numId="20" w16cid:durableId="251815337">
    <w:abstractNumId w:val="15"/>
  </w:num>
  <w:num w:numId="21" w16cid:durableId="1207907299">
    <w:abstractNumId w:val="23"/>
  </w:num>
  <w:num w:numId="22" w16cid:durableId="1393189795">
    <w:abstractNumId w:val="17"/>
  </w:num>
  <w:num w:numId="23" w16cid:durableId="264189370">
    <w:abstractNumId w:val="6"/>
  </w:num>
  <w:num w:numId="24" w16cid:durableId="593561900">
    <w:abstractNumId w:val="9"/>
  </w:num>
  <w:num w:numId="25" w16cid:durableId="352732280">
    <w:abstractNumId w:val="8"/>
  </w:num>
  <w:num w:numId="26" w16cid:durableId="1709984960">
    <w:abstractNumId w:val="19"/>
  </w:num>
  <w:num w:numId="27" w16cid:durableId="1594392451">
    <w:abstractNumId w:val="5"/>
  </w:num>
  <w:num w:numId="28" w16cid:durableId="1769501995">
    <w:abstractNumId w:val="18"/>
  </w:num>
  <w:num w:numId="29" w16cid:durableId="1851943617">
    <w:abstractNumId w:val="21"/>
  </w:num>
  <w:num w:numId="30" w16cid:durableId="731122442">
    <w:abstractNumId w:val="14"/>
  </w:num>
  <w:num w:numId="31" w16cid:durableId="11212688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12640"/>
    <w:rsid w:val="000147D6"/>
    <w:rsid w:val="00017544"/>
    <w:rsid w:val="00027E37"/>
    <w:rsid w:val="00042C2A"/>
    <w:rsid w:val="00042EAE"/>
    <w:rsid w:val="000439B4"/>
    <w:rsid w:val="0005374F"/>
    <w:rsid w:val="00053F35"/>
    <w:rsid w:val="00056210"/>
    <w:rsid w:val="0006068E"/>
    <w:rsid w:val="00060C6E"/>
    <w:rsid w:val="00062678"/>
    <w:rsid w:val="00063A12"/>
    <w:rsid w:val="00070FFE"/>
    <w:rsid w:val="0007125D"/>
    <w:rsid w:val="00077625"/>
    <w:rsid w:val="0008125A"/>
    <w:rsid w:val="00090665"/>
    <w:rsid w:val="00091E03"/>
    <w:rsid w:val="0009517B"/>
    <w:rsid w:val="000A36D4"/>
    <w:rsid w:val="000B4A4F"/>
    <w:rsid w:val="000B5D6F"/>
    <w:rsid w:val="000B7774"/>
    <w:rsid w:val="000B7D8F"/>
    <w:rsid w:val="000D5A44"/>
    <w:rsid w:val="000D648D"/>
    <w:rsid w:val="000D72F2"/>
    <w:rsid w:val="000E3E03"/>
    <w:rsid w:val="000E5E1E"/>
    <w:rsid w:val="000E78DF"/>
    <w:rsid w:val="000F064C"/>
    <w:rsid w:val="000F32FD"/>
    <w:rsid w:val="000F6ECB"/>
    <w:rsid w:val="00104C27"/>
    <w:rsid w:val="00114758"/>
    <w:rsid w:val="00114D6C"/>
    <w:rsid w:val="0011643C"/>
    <w:rsid w:val="001170DB"/>
    <w:rsid w:val="001256C2"/>
    <w:rsid w:val="00126CCE"/>
    <w:rsid w:val="00137ADF"/>
    <w:rsid w:val="001527A6"/>
    <w:rsid w:val="00164D7A"/>
    <w:rsid w:val="001744F1"/>
    <w:rsid w:val="00190D5E"/>
    <w:rsid w:val="001B34DB"/>
    <w:rsid w:val="001B617C"/>
    <w:rsid w:val="001B7587"/>
    <w:rsid w:val="001C48BC"/>
    <w:rsid w:val="001C5B2E"/>
    <w:rsid w:val="001E0DC9"/>
    <w:rsid w:val="001E59B3"/>
    <w:rsid w:val="001E5EFF"/>
    <w:rsid w:val="001F20C2"/>
    <w:rsid w:val="001F689A"/>
    <w:rsid w:val="001F6EBC"/>
    <w:rsid w:val="0020417F"/>
    <w:rsid w:val="00205F14"/>
    <w:rsid w:val="00206AAE"/>
    <w:rsid w:val="00207ED6"/>
    <w:rsid w:val="00217AB8"/>
    <w:rsid w:val="002257C3"/>
    <w:rsid w:val="00232D3F"/>
    <w:rsid w:val="00237850"/>
    <w:rsid w:val="00240F42"/>
    <w:rsid w:val="00243E42"/>
    <w:rsid w:val="002679BE"/>
    <w:rsid w:val="00275CB5"/>
    <w:rsid w:val="00282FB6"/>
    <w:rsid w:val="002860F8"/>
    <w:rsid w:val="002A6D87"/>
    <w:rsid w:val="002C165B"/>
    <w:rsid w:val="002C1779"/>
    <w:rsid w:val="002C2C1B"/>
    <w:rsid w:val="002E3C6C"/>
    <w:rsid w:val="002E65BF"/>
    <w:rsid w:val="002F7EF3"/>
    <w:rsid w:val="003032A0"/>
    <w:rsid w:val="0031275E"/>
    <w:rsid w:val="00320706"/>
    <w:rsid w:val="00323029"/>
    <w:rsid w:val="003324CE"/>
    <w:rsid w:val="00333186"/>
    <w:rsid w:val="00337109"/>
    <w:rsid w:val="00337F52"/>
    <w:rsid w:val="003416B1"/>
    <w:rsid w:val="003454A8"/>
    <w:rsid w:val="00346B4B"/>
    <w:rsid w:val="0036589A"/>
    <w:rsid w:val="003713A6"/>
    <w:rsid w:val="003770F1"/>
    <w:rsid w:val="00384CEC"/>
    <w:rsid w:val="003A38F8"/>
    <w:rsid w:val="003A45B4"/>
    <w:rsid w:val="003A613A"/>
    <w:rsid w:val="003A768E"/>
    <w:rsid w:val="003A7D6E"/>
    <w:rsid w:val="003B0D49"/>
    <w:rsid w:val="003B230A"/>
    <w:rsid w:val="003C2229"/>
    <w:rsid w:val="003C5F75"/>
    <w:rsid w:val="003C69E1"/>
    <w:rsid w:val="003D1D54"/>
    <w:rsid w:val="003D1EB5"/>
    <w:rsid w:val="003D47B3"/>
    <w:rsid w:val="003D5938"/>
    <w:rsid w:val="003E6B36"/>
    <w:rsid w:val="003F22B7"/>
    <w:rsid w:val="003F4759"/>
    <w:rsid w:val="0040460C"/>
    <w:rsid w:val="00406152"/>
    <w:rsid w:val="0041449A"/>
    <w:rsid w:val="00424078"/>
    <w:rsid w:val="00433F4C"/>
    <w:rsid w:val="00435BC0"/>
    <w:rsid w:val="0044738E"/>
    <w:rsid w:val="00447AF7"/>
    <w:rsid w:val="004528C1"/>
    <w:rsid w:val="0045674D"/>
    <w:rsid w:val="0048114A"/>
    <w:rsid w:val="00483E66"/>
    <w:rsid w:val="00490043"/>
    <w:rsid w:val="004906FD"/>
    <w:rsid w:val="0049766E"/>
    <w:rsid w:val="00497FC3"/>
    <w:rsid w:val="004A3B35"/>
    <w:rsid w:val="004B20B6"/>
    <w:rsid w:val="004B6904"/>
    <w:rsid w:val="004C129F"/>
    <w:rsid w:val="004C1325"/>
    <w:rsid w:val="004C6E90"/>
    <w:rsid w:val="004C789E"/>
    <w:rsid w:val="004D2E07"/>
    <w:rsid w:val="004E0928"/>
    <w:rsid w:val="004E18A4"/>
    <w:rsid w:val="004E6013"/>
    <w:rsid w:val="004F2F0A"/>
    <w:rsid w:val="00504B1F"/>
    <w:rsid w:val="0050592C"/>
    <w:rsid w:val="00512F6B"/>
    <w:rsid w:val="00514E01"/>
    <w:rsid w:val="00516891"/>
    <w:rsid w:val="005224B8"/>
    <w:rsid w:val="005314CA"/>
    <w:rsid w:val="00542274"/>
    <w:rsid w:val="0055148F"/>
    <w:rsid w:val="00552CDD"/>
    <w:rsid w:val="0055354A"/>
    <w:rsid w:val="00554706"/>
    <w:rsid w:val="00555283"/>
    <w:rsid w:val="00556679"/>
    <w:rsid w:val="005605C7"/>
    <w:rsid w:val="00562FFA"/>
    <w:rsid w:val="00564B24"/>
    <w:rsid w:val="005650E4"/>
    <w:rsid w:val="0056547C"/>
    <w:rsid w:val="00566BBC"/>
    <w:rsid w:val="0057196B"/>
    <w:rsid w:val="00582837"/>
    <w:rsid w:val="00590B9B"/>
    <w:rsid w:val="005B34CF"/>
    <w:rsid w:val="005C0646"/>
    <w:rsid w:val="005C2CA1"/>
    <w:rsid w:val="005C64A7"/>
    <w:rsid w:val="005D0346"/>
    <w:rsid w:val="005D5EFE"/>
    <w:rsid w:val="005D5F0B"/>
    <w:rsid w:val="005D715C"/>
    <w:rsid w:val="005F18CC"/>
    <w:rsid w:val="005F593D"/>
    <w:rsid w:val="0060193B"/>
    <w:rsid w:val="0060557B"/>
    <w:rsid w:val="006134D9"/>
    <w:rsid w:val="00631DE8"/>
    <w:rsid w:val="00633976"/>
    <w:rsid w:val="00641119"/>
    <w:rsid w:val="00641210"/>
    <w:rsid w:val="00641F2C"/>
    <w:rsid w:val="00657E54"/>
    <w:rsid w:val="00657FB8"/>
    <w:rsid w:val="0066356F"/>
    <w:rsid w:val="006641E1"/>
    <w:rsid w:val="00664A4F"/>
    <w:rsid w:val="00665862"/>
    <w:rsid w:val="00670B3D"/>
    <w:rsid w:val="00676DC8"/>
    <w:rsid w:val="00681709"/>
    <w:rsid w:val="00682B2C"/>
    <w:rsid w:val="00684817"/>
    <w:rsid w:val="00694273"/>
    <w:rsid w:val="00696FC8"/>
    <w:rsid w:val="006A7A97"/>
    <w:rsid w:val="006B1FA0"/>
    <w:rsid w:val="006B42A8"/>
    <w:rsid w:val="006C595E"/>
    <w:rsid w:val="006D35E2"/>
    <w:rsid w:val="006D69FA"/>
    <w:rsid w:val="006D78D8"/>
    <w:rsid w:val="006F032E"/>
    <w:rsid w:val="00700048"/>
    <w:rsid w:val="00700735"/>
    <w:rsid w:val="0070081B"/>
    <w:rsid w:val="0070415D"/>
    <w:rsid w:val="007101FB"/>
    <w:rsid w:val="0071036E"/>
    <w:rsid w:val="007221A4"/>
    <w:rsid w:val="00722849"/>
    <w:rsid w:val="007254E4"/>
    <w:rsid w:val="00760593"/>
    <w:rsid w:val="0076396C"/>
    <w:rsid w:val="0076561B"/>
    <w:rsid w:val="00774A1B"/>
    <w:rsid w:val="00775C9B"/>
    <w:rsid w:val="00777DFA"/>
    <w:rsid w:val="00790AE8"/>
    <w:rsid w:val="007A1DFF"/>
    <w:rsid w:val="007A3876"/>
    <w:rsid w:val="007A788F"/>
    <w:rsid w:val="007B09D3"/>
    <w:rsid w:val="007B2147"/>
    <w:rsid w:val="007C0390"/>
    <w:rsid w:val="007F0232"/>
    <w:rsid w:val="007F3C11"/>
    <w:rsid w:val="007F6E0D"/>
    <w:rsid w:val="00800A19"/>
    <w:rsid w:val="0080235F"/>
    <w:rsid w:val="00810ABC"/>
    <w:rsid w:val="00816E3F"/>
    <w:rsid w:val="00824D71"/>
    <w:rsid w:val="00827D5A"/>
    <w:rsid w:val="008366D4"/>
    <w:rsid w:val="00836949"/>
    <w:rsid w:val="0085755D"/>
    <w:rsid w:val="008625C2"/>
    <w:rsid w:val="0086360F"/>
    <w:rsid w:val="00867CD6"/>
    <w:rsid w:val="00871FD5"/>
    <w:rsid w:val="00880524"/>
    <w:rsid w:val="008808DF"/>
    <w:rsid w:val="008847DF"/>
    <w:rsid w:val="00886A71"/>
    <w:rsid w:val="00894025"/>
    <w:rsid w:val="00897255"/>
    <w:rsid w:val="008C004E"/>
    <w:rsid w:val="008C1C45"/>
    <w:rsid w:val="008D197A"/>
    <w:rsid w:val="008E1E16"/>
    <w:rsid w:val="008E253A"/>
    <w:rsid w:val="008F3B50"/>
    <w:rsid w:val="00900F2D"/>
    <w:rsid w:val="00903B22"/>
    <w:rsid w:val="009112D1"/>
    <w:rsid w:val="009140BF"/>
    <w:rsid w:val="00915C98"/>
    <w:rsid w:val="00916280"/>
    <w:rsid w:val="009173F8"/>
    <w:rsid w:val="0092629E"/>
    <w:rsid w:val="00930229"/>
    <w:rsid w:val="009349B2"/>
    <w:rsid w:val="00936BC4"/>
    <w:rsid w:val="009452CB"/>
    <w:rsid w:val="0094576C"/>
    <w:rsid w:val="009464C3"/>
    <w:rsid w:val="009506C6"/>
    <w:rsid w:val="0096474B"/>
    <w:rsid w:val="00967325"/>
    <w:rsid w:val="00974897"/>
    <w:rsid w:val="00980B99"/>
    <w:rsid w:val="0098275A"/>
    <w:rsid w:val="00987B0F"/>
    <w:rsid w:val="00993A33"/>
    <w:rsid w:val="00996532"/>
    <w:rsid w:val="009A2BF9"/>
    <w:rsid w:val="009A5486"/>
    <w:rsid w:val="009A6F12"/>
    <w:rsid w:val="009E1182"/>
    <w:rsid w:val="009E19CF"/>
    <w:rsid w:val="009E4305"/>
    <w:rsid w:val="009F2E9F"/>
    <w:rsid w:val="009F4944"/>
    <w:rsid w:val="009F60AE"/>
    <w:rsid w:val="00A0545E"/>
    <w:rsid w:val="00A07D79"/>
    <w:rsid w:val="00A10654"/>
    <w:rsid w:val="00A110C4"/>
    <w:rsid w:val="00A21E99"/>
    <w:rsid w:val="00A34C67"/>
    <w:rsid w:val="00A34D74"/>
    <w:rsid w:val="00A36F8D"/>
    <w:rsid w:val="00A5338F"/>
    <w:rsid w:val="00A559F4"/>
    <w:rsid w:val="00A56247"/>
    <w:rsid w:val="00A609C3"/>
    <w:rsid w:val="00A73AA8"/>
    <w:rsid w:val="00A73BB1"/>
    <w:rsid w:val="00A73D78"/>
    <w:rsid w:val="00A767D5"/>
    <w:rsid w:val="00A80AF1"/>
    <w:rsid w:val="00A80F14"/>
    <w:rsid w:val="00A85340"/>
    <w:rsid w:val="00A978A4"/>
    <w:rsid w:val="00AA2F2D"/>
    <w:rsid w:val="00AA58BB"/>
    <w:rsid w:val="00AB2ED0"/>
    <w:rsid w:val="00AC4B78"/>
    <w:rsid w:val="00AD0FF1"/>
    <w:rsid w:val="00AD6C72"/>
    <w:rsid w:val="00AE1DB9"/>
    <w:rsid w:val="00AE5309"/>
    <w:rsid w:val="00AF5A96"/>
    <w:rsid w:val="00AF5EE1"/>
    <w:rsid w:val="00B017C9"/>
    <w:rsid w:val="00B01E32"/>
    <w:rsid w:val="00B063D7"/>
    <w:rsid w:val="00B067D3"/>
    <w:rsid w:val="00B112EA"/>
    <w:rsid w:val="00B11D49"/>
    <w:rsid w:val="00B1449B"/>
    <w:rsid w:val="00B14FA5"/>
    <w:rsid w:val="00B30A19"/>
    <w:rsid w:val="00B40A9D"/>
    <w:rsid w:val="00B47B7C"/>
    <w:rsid w:val="00B50E24"/>
    <w:rsid w:val="00B51BF2"/>
    <w:rsid w:val="00B5537B"/>
    <w:rsid w:val="00B572BD"/>
    <w:rsid w:val="00B7078E"/>
    <w:rsid w:val="00B74885"/>
    <w:rsid w:val="00B97F67"/>
    <w:rsid w:val="00BA5DF9"/>
    <w:rsid w:val="00BB20A6"/>
    <w:rsid w:val="00BB672C"/>
    <w:rsid w:val="00BB7192"/>
    <w:rsid w:val="00BE4D05"/>
    <w:rsid w:val="00C05DEB"/>
    <w:rsid w:val="00C07B46"/>
    <w:rsid w:val="00C12ED1"/>
    <w:rsid w:val="00C13F21"/>
    <w:rsid w:val="00C177E1"/>
    <w:rsid w:val="00C24373"/>
    <w:rsid w:val="00C2605F"/>
    <w:rsid w:val="00C36579"/>
    <w:rsid w:val="00C4798A"/>
    <w:rsid w:val="00C52430"/>
    <w:rsid w:val="00C5396D"/>
    <w:rsid w:val="00C53B0B"/>
    <w:rsid w:val="00C646C3"/>
    <w:rsid w:val="00C64E53"/>
    <w:rsid w:val="00C67FFE"/>
    <w:rsid w:val="00C70173"/>
    <w:rsid w:val="00C871F6"/>
    <w:rsid w:val="00CA15C7"/>
    <w:rsid w:val="00CA2EBA"/>
    <w:rsid w:val="00CA415B"/>
    <w:rsid w:val="00CA48C9"/>
    <w:rsid w:val="00CB0ADD"/>
    <w:rsid w:val="00CB2A65"/>
    <w:rsid w:val="00CB4DEB"/>
    <w:rsid w:val="00CB56C9"/>
    <w:rsid w:val="00CC35EA"/>
    <w:rsid w:val="00CC6C57"/>
    <w:rsid w:val="00CD390D"/>
    <w:rsid w:val="00CE1B35"/>
    <w:rsid w:val="00CE7AE3"/>
    <w:rsid w:val="00CF39AA"/>
    <w:rsid w:val="00CF7118"/>
    <w:rsid w:val="00D006C4"/>
    <w:rsid w:val="00D10E4D"/>
    <w:rsid w:val="00D11823"/>
    <w:rsid w:val="00D12A92"/>
    <w:rsid w:val="00D21CE5"/>
    <w:rsid w:val="00D353CE"/>
    <w:rsid w:val="00D4396E"/>
    <w:rsid w:val="00D559EF"/>
    <w:rsid w:val="00D60A58"/>
    <w:rsid w:val="00D63943"/>
    <w:rsid w:val="00D70797"/>
    <w:rsid w:val="00D71220"/>
    <w:rsid w:val="00D83B22"/>
    <w:rsid w:val="00D83F12"/>
    <w:rsid w:val="00D945B2"/>
    <w:rsid w:val="00D95E13"/>
    <w:rsid w:val="00DB3BEA"/>
    <w:rsid w:val="00DC2E9D"/>
    <w:rsid w:val="00DD73C2"/>
    <w:rsid w:val="00DE27B6"/>
    <w:rsid w:val="00DE34C4"/>
    <w:rsid w:val="00DE4FAA"/>
    <w:rsid w:val="00DF0486"/>
    <w:rsid w:val="00DF3297"/>
    <w:rsid w:val="00DF497A"/>
    <w:rsid w:val="00DF5D41"/>
    <w:rsid w:val="00E203A1"/>
    <w:rsid w:val="00E239CD"/>
    <w:rsid w:val="00E33DF9"/>
    <w:rsid w:val="00E34AA7"/>
    <w:rsid w:val="00E404FE"/>
    <w:rsid w:val="00E419A7"/>
    <w:rsid w:val="00E51280"/>
    <w:rsid w:val="00E523FC"/>
    <w:rsid w:val="00E53506"/>
    <w:rsid w:val="00E5412E"/>
    <w:rsid w:val="00E571E8"/>
    <w:rsid w:val="00E57823"/>
    <w:rsid w:val="00E60F1D"/>
    <w:rsid w:val="00E61946"/>
    <w:rsid w:val="00E63F40"/>
    <w:rsid w:val="00E667E3"/>
    <w:rsid w:val="00E669D3"/>
    <w:rsid w:val="00E71B13"/>
    <w:rsid w:val="00E739AD"/>
    <w:rsid w:val="00E75E6D"/>
    <w:rsid w:val="00E807ED"/>
    <w:rsid w:val="00E87C01"/>
    <w:rsid w:val="00E90425"/>
    <w:rsid w:val="00E90663"/>
    <w:rsid w:val="00EA17E9"/>
    <w:rsid w:val="00EA4D7A"/>
    <w:rsid w:val="00EB6BD4"/>
    <w:rsid w:val="00EC58E5"/>
    <w:rsid w:val="00EC5ED0"/>
    <w:rsid w:val="00ED0C7C"/>
    <w:rsid w:val="00EE1D26"/>
    <w:rsid w:val="00EF3074"/>
    <w:rsid w:val="00EF6D99"/>
    <w:rsid w:val="00EF771F"/>
    <w:rsid w:val="00F00597"/>
    <w:rsid w:val="00F052C6"/>
    <w:rsid w:val="00F077C1"/>
    <w:rsid w:val="00F11FCB"/>
    <w:rsid w:val="00F156DD"/>
    <w:rsid w:val="00F25EE4"/>
    <w:rsid w:val="00F26815"/>
    <w:rsid w:val="00F41136"/>
    <w:rsid w:val="00F4176A"/>
    <w:rsid w:val="00F4685B"/>
    <w:rsid w:val="00F50BEA"/>
    <w:rsid w:val="00F5171C"/>
    <w:rsid w:val="00F56847"/>
    <w:rsid w:val="00F61348"/>
    <w:rsid w:val="00F62D21"/>
    <w:rsid w:val="00F72828"/>
    <w:rsid w:val="00F86ACD"/>
    <w:rsid w:val="00F94B93"/>
    <w:rsid w:val="00F96987"/>
    <w:rsid w:val="00FA03A4"/>
    <w:rsid w:val="00FA2951"/>
    <w:rsid w:val="00FA3DAD"/>
    <w:rsid w:val="00FA6836"/>
    <w:rsid w:val="00FB2A7E"/>
    <w:rsid w:val="00FC07AB"/>
    <w:rsid w:val="00FC1591"/>
    <w:rsid w:val="00FC484C"/>
    <w:rsid w:val="00FC7B03"/>
    <w:rsid w:val="00FD2919"/>
    <w:rsid w:val="00FD2DE4"/>
    <w:rsid w:val="00FD4686"/>
    <w:rsid w:val="00FD63C4"/>
    <w:rsid w:val="00FE07F8"/>
    <w:rsid w:val="00FE148F"/>
    <w:rsid w:val="00FE254B"/>
    <w:rsid w:val="00FE721B"/>
    <w:rsid w:val="00FF45EC"/>
    <w:rsid w:val="00FF4A13"/>
    <w:rsid w:val="00FF5DCC"/>
    <w:rsid w:val="04405E0D"/>
    <w:rsid w:val="0A5C6323"/>
    <w:rsid w:val="0D359B78"/>
    <w:rsid w:val="18B5EFE1"/>
    <w:rsid w:val="227BD26A"/>
    <w:rsid w:val="2417A2CB"/>
    <w:rsid w:val="2B0B5CDC"/>
    <w:rsid w:val="2D1677A3"/>
    <w:rsid w:val="34D5149B"/>
    <w:rsid w:val="3C2F79E4"/>
    <w:rsid w:val="42A9E066"/>
    <w:rsid w:val="4573EA45"/>
    <w:rsid w:val="49EBCEFA"/>
    <w:rsid w:val="5138B2C9"/>
    <w:rsid w:val="612ADDD8"/>
    <w:rsid w:val="686B0B56"/>
    <w:rsid w:val="6A9579AC"/>
    <w:rsid w:val="6E1F3E2D"/>
    <w:rsid w:val="6F3E43AD"/>
    <w:rsid w:val="72F2AF5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290E"/>
  <w15:chartTrackingRefBased/>
  <w15:docId w15:val="{454E13D2-E46B-45A6-818C-90020A8E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73"/>
    <w:rPr>
      <w:rFonts w:ascii="Calibri" w:hAnsi="Calibr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unhideWhenUsed/>
    <w:rsid w:val="00512F6B"/>
  </w:style>
  <w:style w:type="character" w:customStyle="1" w:styleId="CommentTextChar">
    <w:name w:val="Comment Text Char"/>
    <w:basedOn w:val="DefaultParagraphFont"/>
    <w:link w:val="CommentText"/>
    <w:uiPriority w:val="99"/>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rsid w:val="00DF5D41"/>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490043"/>
  </w:style>
  <w:style w:type="character" w:styleId="UnresolvedMention">
    <w:name w:val="Unresolved Mention"/>
    <w:basedOn w:val="DefaultParagraphFont"/>
    <w:uiPriority w:val="99"/>
    <w:semiHidden/>
    <w:unhideWhenUsed/>
    <w:rsid w:val="00C0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 w:id="16705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23/1479467?view" TargetMode="External"/><Relationship Id="rId18" Type="http://schemas.openxmlformats.org/officeDocument/2006/relationships/hyperlink" Target="mailto:RatesValuation@ccc.govt.nz" TargetMode="External"/><Relationship Id="rId26" Type="http://schemas.openxmlformats.org/officeDocument/2006/relationships/hyperlink" Target="mailto:developmentcontributions@ccc.govt.nz" TargetMode="External"/><Relationship Id="rId3" Type="http://schemas.openxmlformats.org/officeDocument/2006/relationships/styles" Target="styles.xml"/><Relationship Id="rId21"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ccc.govt.nz/assets/Documents/Consents-and-Licences/resource-consents/P-301-Resource-Management-Fee-Schedule.pdf" TargetMode="External"/><Relationship Id="rId25"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 Type="http://schemas.openxmlformats.org/officeDocument/2006/relationships/numbering" Target="numbering.xml"/><Relationship Id="rId16" Type="http://schemas.openxmlformats.org/officeDocument/2006/relationships/hyperlink" Target="trim://14/571683?view" TargetMode="External"/><Relationship Id="rId20" Type="http://schemas.openxmlformats.org/officeDocument/2006/relationships/hyperlink" Target="https://ccc.govt.nz/consents-and-licen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tormwater.Approvals@ccc.govt.n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mon@ccc.govt.nz" TargetMode="External"/><Relationship Id="rId23" Type="http://schemas.openxmlformats.org/officeDocument/2006/relationships/hyperlink" Target="https://ccc.govt.nz/the-council/plans-strategies-policies-and-bylaws/bylaws/stormwater-and-land-drainage-bylaw-2022" TargetMode="External"/><Relationship Id="rId28" Type="http://schemas.openxmlformats.org/officeDocument/2006/relationships/header" Target="header1.xml"/><Relationship Id="rId10" Type="http://schemas.openxmlformats.org/officeDocument/2006/relationships/hyperlink" Target="https://legislation.govt.nz/act/public/1991/0069/latest/LMS634505.html" TargetMode="External"/><Relationship Id="rId19" Type="http://schemas.openxmlformats.org/officeDocument/2006/relationships/hyperlink" Target="mailto:dutybco@ccc.govt.n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https://legislation.govt.nz/act/public/1991/0069/latest/LMS634505.html" TargetMode="External"/><Relationship Id="rId22"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7" Type="http://schemas.openxmlformats.org/officeDocument/2006/relationships/hyperlink" Target="trim://14/571681?view"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6231-A93B-4D65-9F48-2A93E577D259}">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11</Pages>
  <Words>5595</Words>
  <Characters>30497</Characters>
  <Application>Microsoft Office Word</Application>
  <DocSecurity>0</DocSecurity>
  <Lines>693</Lines>
  <Paragraphs>337</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Blair, Hermione</dc:creator>
  <cp:keywords/>
  <dc:description/>
  <cp:lastModifiedBy>Elvidge, Catherine</cp:lastModifiedBy>
  <cp:revision>11</cp:revision>
  <cp:lastPrinted>2021-02-16T22:36:00Z</cp:lastPrinted>
  <dcterms:created xsi:type="dcterms:W3CDTF">2024-09-17T01:06:00Z</dcterms:created>
  <dcterms:modified xsi:type="dcterms:W3CDTF">2025-08-25T05:29:00Z</dcterms:modified>
</cp:coreProperties>
</file>