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BFD1" w14:textId="77777777" w:rsidR="00843F56" w:rsidRPr="00F409AB" w:rsidRDefault="00C1154E" w:rsidP="00C1154E">
      <w:pPr>
        <w:rPr>
          <w:rFonts w:ascii="Source Sans Pro" w:hAnsi="Source Sans Pro"/>
          <w:b/>
          <w:sz w:val="36"/>
        </w:rPr>
      </w:pPr>
      <w:r w:rsidRPr="00F409AB">
        <w:rPr>
          <w:rFonts w:ascii="Source Sans Pro" w:hAnsi="Source Sans Pro"/>
          <w:b/>
          <w:sz w:val="36"/>
        </w:rPr>
        <w:t>Earthworks conditions for resource consents</w:t>
      </w:r>
    </w:p>
    <w:tbl>
      <w:tblPr>
        <w:tblStyle w:val="TableGrid"/>
        <w:tblW w:w="14029" w:type="dxa"/>
        <w:tblLook w:val="04A0" w:firstRow="1" w:lastRow="0" w:firstColumn="1" w:lastColumn="0" w:noHBand="0" w:noVBand="1"/>
      </w:tblPr>
      <w:tblGrid>
        <w:gridCol w:w="3823"/>
        <w:gridCol w:w="10206"/>
      </w:tblGrid>
      <w:tr w:rsidR="00C1154E" w:rsidRPr="00E86599" w14:paraId="73D660E7" w14:textId="77777777" w:rsidTr="006E32D1">
        <w:tc>
          <w:tcPr>
            <w:tcW w:w="3823" w:type="dxa"/>
          </w:tcPr>
          <w:p w14:paraId="3832900A" w14:textId="77777777" w:rsidR="00C1154E" w:rsidRPr="00E86599" w:rsidRDefault="00C1154E" w:rsidP="006E32D1">
            <w:pPr>
              <w:rPr>
                <w:rFonts w:cstheme="minorHAnsi"/>
                <w:b/>
                <w:sz w:val="28"/>
                <w:szCs w:val="28"/>
              </w:rPr>
            </w:pPr>
            <w:r w:rsidRPr="00E86599">
              <w:rPr>
                <w:rFonts w:cstheme="minorHAnsi"/>
                <w:b/>
                <w:sz w:val="28"/>
                <w:szCs w:val="28"/>
              </w:rPr>
              <w:t>Assessment matter / reason for condition</w:t>
            </w:r>
          </w:p>
        </w:tc>
        <w:tc>
          <w:tcPr>
            <w:tcW w:w="10206" w:type="dxa"/>
          </w:tcPr>
          <w:p w14:paraId="06CCA4AE" w14:textId="77777777" w:rsidR="00C1154E" w:rsidRPr="00E86599" w:rsidRDefault="00C1154E" w:rsidP="006E32D1">
            <w:pPr>
              <w:rPr>
                <w:rFonts w:cstheme="minorHAnsi"/>
                <w:b/>
                <w:sz w:val="28"/>
                <w:szCs w:val="28"/>
              </w:rPr>
            </w:pPr>
            <w:r w:rsidRPr="00E86599">
              <w:rPr>
                <w:rFonts w:cstheme="minorHAnsi"/>
                <w:b/>
                <w:sz w:val="28"/>
                <w:szCs w:val="28"/>
              </w:rPr>
              <w:t>Conditions</w:t>
            </w:r>
          </w:p>
        </w:tc>
      </w:tr>
      <w:tr w:rsidR="00C1154E" w:rsidRPr="00CA0341" w14:paraId="2F3601A9" w14:textId="77777777" w:rsidTr="006E32D1">
        <w:tc>
          <w:tcPr>
            <w:tcW w:w="3823" w:type="dxa"/>
          </w:tcPr>
          <w:p w14:paraId="025078E1" w14:textId="77777777" w:rsidR="00C1154E" w:rsidRPr="00CA0341" w:rsidRDefault="00C1154E" w:rsidP="006E32D1">
            <w:pPr>
              <w:spacing w:before="150" w:after="100" w:afterAutospacing="1" w:line="288" w:lineRule="atLeast"/>
              <w:outlineLvl w:val="3"/>
              <w:rPr>
                <w:rFonts w:eastAsia="Times New Roman" w:cstheme="minorHAnsi"/>
                <w:b/>
                <w:bCs/>
                <w:color w:val="000000"/>
                <w:sz w:val="20"/>
                <w:szCs w:val="20"/>
                <w:lang w:eastAsia="en-NZ"/>
              </w:rPr>
            </w:pPr>
            <w:r w:rsidRPr="00CA0341">
              <w:rPr>
                <w:rFonts w:eastAsia="Times New Roman" w:cstheme="minorHAnsi"/>
                <w:b/>
                <w:bCs/>
                <w:color w:val="000000"/>
                <w:sz w:val="20"/>
                <w:szCs w:val="20"/>
                <w:lang w:eastAsia="en-NZ"/>
              </w:rPr>
              <w:t>8.9.4.1 Nuisance</w:t>
            </w:r>
            <w:r w:rsidR="00F616FA" w:rsidRPr="00CA0341">
              <w:rPr>
                <w:rFonts w:eastAsia="Times New Roman" w:cstheme="minorHAnsi"/>
                <w:b/>
                <w:bCs/>
                <w:color w:val="000000"/>
                <w:sz w:val="20"/>
                <w:szCs w:val="20"/>
                <w:lang w:eastAsia="en-NZ"/>
              </w:rPr>
              <w:t xml:space="preserve"> – sediment, dust and erosion</w:t>
            </w:r>
          </w:p>
          <w:p w14:paraId="643A060F" w14:textId="77777777" w:rsidR="009D1549" w:rsidRPr="00CA0341" w:rsidRDefault="00C1154E" w:rsidP="006E32D1">
            <w:pPr>
              <w:rPr>
                <w:rFonts w:cstheme="minorHAnsi"/>
                <w:sz w:val="20"/>
                <w:szCs w:val="20"/>
              </w:rPr>
            </w:pPr>
            <w:r w:rsidRPr="00CA0341">
              <w:rPr>
                <w:rFonts w:eastAsia="Times New Roman" w:cstheme="minorHAnsi"/>
                <w:b/>
                <w:i/>
                <w:color w:val="FF0000"/>
                <w:sz w:val="20"/>
                <w:szCs w:val="20"/>
                <w:lang w:eastAsia="en-NZ"/>
              </w:rPr>
              <w:t>a. The extent to which any potential dust nuisance, sedimentation and water or wind erosion effects can be avoided or mitigated.</w:t>
            </w:r>
          </w:p>
          <w:p w14:paraId="210761BE" w14:textId="77777777" w:rsidR="009D1549" w:rsidRPr="00CA0341" w:rsidRDefault="009D1549" w:rsidP="009D1549">
            <w:pPr>
              <w:rPr>
                <w:rFonts w:cstheme="minorHAnsi"/>
                <w:sz w:val="20"/>
                <w:szCs w:val="20"/>
              </w:rPr>
            </w:pPr>
          </w:p>
          <w:p w14:paraId="333D7CE8" w14:textId="77777777" w:rsidR="009D1549" w:rsidRPr="00CA0341" w:rsidRDefault="009D1549" w:rsidP="009D1549">
            <w:pPr>
              <w:rPr>
                <w:rFonts w:cstheme="minorHAnsi"/>
                <w:sz w:val="20"/>
                <w:szCs w:val="20"/>
              </w:rPr>
            </w:pPr>
          </w:p>
          <w:p w14:paraId="58EDA3AD" w14:textId="77777777" w:rsidR="009D1549" w:rsidRPr="00CA0341" w:rsidRDefault="009D1549" w:rsidP="009D1549">
            <w:pPr>
              <w:rPr>
                <w:rFonts w:cstheme="minorHAnsi"/>
                <w:sz w:val="20"/>
                <w:szCs w:val="20"/>
              </w:rPr>
            </w:pPr>
          </w:p>
          <w:p w14:paraId="2FAD040F" w14:textId="77777777" w:rsidR="009D1549" w:rsidRPr="00CA0341" w:rsidRDefault="009D1549" w:rsidP="009D1549">
            <w:pPr>
              <w:rPr>
                <w:rFonts w:cstheme="minorHAnsi"/>
                <w:sz w:val="20"/>
                <w:szCs w:val="20"/>
              </w:rPr>
            </w:pPr>
          </w:p>
          <w:p w14:paraId="1B816F9F" w14:textId="77777777" w:rsidR="009D1549" w:rsidRPr="00CA0341" w:rsidRDefault="009D1549" w:rsidP="009D1549">
            <w:pPr>
              <w:rPr>
                <w:rFonts w:cstheme="minorHAnsi"/>
                <w:sz w:val="20"/>
                <w:szCs w:val="20"/>
              </w:rPr>
            </w:pPr>
          </w:p>
          <w:p w14:paraId="4FA3D4C4" w14:textId="77777777" w:rsidR="009D1549" w:rsidRPr="00CA0341" w:rsidRDefault="009D1549" w:rsidP="009D1549">
            <w:pPr>
              <w:rPr>
                <w:rFonts w:cstheme="minorHAnsi"/>
                <w:sz w:val="20"/>
                <w:szCs w:val="20"/>
              </w:rPr>
            </w:pPr>
          </w:p>
          <w:p w14:paraId="5B265145" w14:textId="77777777" w:rsidR="009D1549" w:rsidRPr="00CA0341" w:rsidRDefault="009D1549" w:rsidP="009D1549">
            <w:pPr>
              <w:rPr>
                <w:rFonts w:cstheme="minorHAnsi"/>
                <w:sz w:val="20"/>
                <w:szCs w:val="20"/>
              </w:rPr>
            </w:pPr>
          </w:p>
          <w:p w14:paraId="6808BDBF" w14:textId="77777777" w:rsidR="009D1549" w:rsidRPr="00CA0341" w:rsidRDefault="009D1549" w:rsidP="009D1549">
            <w:pPr>
              <w:rPr>
                <w:rFonts w:cstheme="minorHAnsi"/>
                <w:sz w:val="20"/>
                <w:szCs w:val="20"/>
              </w:rPr>
            </w:pPr>
          </w:p>
          <w:p w14:paraId="326447FE" w14:textId="77777777" w:rsidR="009D1549" w:rsidRPr="00CA0341" w:rsidRDefault="009D1549" w:rsidP="009D1549">
            <w:pPr>
              <w:rPr>
                <w:rFonts w:cstheme="minorHAnsi"/>
                <w:sz w:val="20"/>
                <w:szCs w:val="20"/>
              </w:rPr>
            </w:pPr>
          </w:p>
          <w:p w14:paraId="4C2A9B90" w14:textId="77777777" w:rsidR="009D1549" w:rsidRPr="00CA0341" w:rsidRDefault="009D1549" w:rsidP="009D1549">
            <w:pPr>
              <w:rPr>
                <w:rFonts w:cstheme="minorHAnsi"/>
                <w:sz w:val="20"/>
                <w:szCs w:val="20"/>
              </w:rPr>
            </w:pPr>
          </w:p>
          <w:p w14:paraId="199EB74F" w14:textId="77777777" w:rsidR="009D1549" w:rsidRPr="00CA0341" w:rsidRDefault="009D1549" w:rsidP="009D1549">
            <w:pPr>
              <w:rPr>
                <w:rFonts w:cstheme="minorHAnsi"/>
                <w:sz w:val="20"/>
                <w:szCs w:val="20"/>
              </w:rPr>
            </w:pPr>
          </w:p>
          <w:p w14:paraId="78EB1CED" w14:textId="77777777" w:rsidR="009D1549" w:rsidRPr="00CA0341" w:rsidRDefault="009D1549" w:rsidP="009D1549">
            <w:pPr>
              <w:rPr>
                <w:rFonts w:cstheme="minorHAnsi"/>
                <w:sz w:val="20"/>
                <w:szCs w:val="20"/>
              </w:rPr>
            </w:pPr>
          </w:p>
          <w:p w14:paraId="6EC19805" w14:textId="77777777" w:rsidR="009D1549" w:rsidRPr="00CA0341" w:rsidRDefault="009D1549" w:rsidP="009D1549">
            <w:pPr>
              <w:rPr>
                <w:rFonts w:cstheme="minorHAnsi"/>
                <w:sz w:val="20"/>
                <w:szCs w:val="20"/>
              </w:rPr>
            </w:pPr>
          </w:p>
          <w:p w14:paraId="13F1F5A0" w14:textId="77777777" w:rsidR="009D1549" w:rsidRPr="00CA0341" w:rsidRDefault="009D1549" w:rsidP="009D1549">
            <w:pPr>
              <w:rPr>
                <w:rFonts w:cstheme="minorHAnsi"/>
                <w:sz w:val="20"/>
                <w:szCs w:val="20"/>
              </w:rPr>
            </w:pPr>
          </w:p>
          <w:p w14:paraId="4468ADB4" w14:textId="77777777" w:rsidR="009D1549" w:rsidRPr="00CA0341" w:rsidRDefault="009D1549" w:rsidP="009D1549">
            <w:pPr>
              <w:rPr>
                <w:rFonts w:cstheme="minorHAnsi"/>
                <w:sz w:val="20"/>
                <w:szCs w:val="20"/>
              </w:rPr>
            </w:pPr>
          </w:p>
          <w:p w14:paraId="7EDC9D2A" w14:textId="77777777" w:rsidR="009D1549" w:rsidRPr="00CA0341" w:rsidRDefault="009D1549" w:rsidP="009D1549">
            <w:pPr>
              <w:rPr>
                <w:rFonts w:cstheme="minorHAnsi"/>
                <w:sz w:val="20"/>
                <w:szCs w:val="20"/>
              </w:rPr>
            </w:pPr>
          </w:p>
          <w:p w14:paraId="70865F19" w14:textId="77777777" w:rsidR="009D1549" w:rsidRPr="00CA0341" w:rsidRDefault="009D1549" w:rsidP="009D1549">
            <w:pPr>
              <w:rPr>
                <w:rFonts w:cstheme="minorHAnsi"/>
                <w:sz w:val="20"/>
                <w:szCs w:val="20"/>
              </w:rPr>
            </w:pPr>
          </w:p>
          <w:p w14:paraId="6DFB323F" w14:textId="77777777" w:rsidR="009D1549" w:rsidRPr="00CA0341" w:rsidRDefault="009D1549" w:rsidP="009D1549">
            <w:pPr>
              <w:rPr>
                <w:rFonts w:cstheme="minorHAnsi"/>
                <w:sz w:val="20"/>
                <w:szCs w:val="20"/>
              </w:rPr>
            </w:pPr>
          </w:p>
          <w:p w14:paraId="58C397F1" w14:textId="77777777" w:rsidR="009D1549" w:rsidRPr="00CA0341" w:rsidRDefault="009D1549" w:rsidP="009D1549">
            <w:pPr>
              <w:rPr>
                <w:rFonts w:cstheme="minorHAnsi"/>
                <w:sz w:val="20"/>
                <w:szCs w:val="20"/>
              </w:rPr>
            </w:pPr>
          </w:p>
          <w:p w14:paraId="62A8D888" w14:textId="77777777" w:rsidR="009D1549" w:rsidRPr="00CA0341" w:rsidRDefault="009D1549" w:rsidP="009D1549">
            <w:pPr>
              <w:rPr>
                <w:rFonts w:cstheme="minorHAnsi"/>
                <w:sz w:val="20"/>
                <w:szCs w:val="20"/>
              </w:rPr>
            </w:pPr>
          </w:p>
          <w:p w14:paraId="0287CD66" w14:textId="77777777" w:rsidR="009D1549" w:rsidRPr="00CA0341" w:rsidRDefault="009D1549" w:rsidP="009D1549">
            <w:pPr>
              <w:rPr>
                <w:rFonts w:cstheme="minorHAnsi"/>
                <w:sz w:val="20"/>
                <w:szCs w:val="20"/>
              </w:rPr>
            </w:pPr>
          </w:p>
          <w:p w14:paraId="2EDF7C6D" w14:textId="77777777" w:rsidR="009D1549" w:rsidRPr="00CA0341" w:rsidRDefault="009D1549" w:rsidP="009D1549">
            <w:pPr>
              <w:rPr>
                <w:rFonts w:cstheme="minorHAnsi"/>
                <w:sz w:val="20"/>
                <w:szCs w:val="20"/>
              </w:rPr>
            </w:pPr>
          </w:p>
          <w:p w14:paraId="4EB5282F" w14:textId="383E94F3" w:rsidR="009D1549" w:rsidRPr="00CA0341" w:rsidRDefault="00E60AE0" w:rsidP="00E60AE0">
            <w:pPr>
              <w:tabs>
                <w:tab w:val="left" w:pos="1020"/>
              </w:tabs>
              <w:rPr>
                <w:rFonts w:cstheme="minorHAnsi"/>
                <w:sz w:val="20"/>
                <w:szCs w:val="20"/>
              </w:rPr>
            </w:pPr>
            <w:r w:rsidRPr="00CA0341">
              <w:rPr>
                <w:rFonts w:cstheme="minorHAnsi"/>
                <w:sz w:val="20"/>
                <w:szCs w:val="20"/>
              </w:rPr>
              <w:tab/>
            </w:r>
          </w:p>
          <w:p w14:paraId="16D3619A" w14:textId="77777777" w:rsidR="00C1154E" w:rsidRPr="00CA0341" w:rsidRDefault="00C1154E" w:rsidP="009D1549">
            <w:pPr>
              <w:ind w:firstLine="720"/>
              <w:rPr>
                <w:rFonts w:cstheme="minorHAnsi"/>
                <w:sz w:val="20"/>
                <w:szCs w:val="20"/>
              </w:rPr>
            </w:pPr>
          </w:p>
        </w:tc>
        <w:tc>
          <w:tcPr>
            <w:tcW w:w="10206" w:type="dxa"/>
          </w:tcPr>
          <w:p w14:paraId="46541235" w14:textId="77777777" w:rsidR="00C1154E" w:rsidRPr="00CA0341" w:rsidRDefault="00C1154E" w:rsidP="00E86599">
            <w:pPr>
              <w:spacing w:before="120"/>
              <w:rPr>
                <w:rFonts w:eastAsia="Times New Roman" w:cstheme="minorHAnsi"/>
                <w:b/>
                <w:i/>
                <w:sz w:val="20"/>
                <w:szCs w:val="20"/>
              </w:rPr>
            </w:pPr>
            <w:r w:rsidRPr="00CA0341">
              <w:rPr>
                <w:rFonts w:eastAsia="Times New Roman" w:cstheme="minorHAnsi"/>
                <w:b/>
                <w:i/>
                <w:color w:val="0070C0"/>
                <w:sz w:val="20"/>
                <w:szCs w:val="20"/>
              </w:rPr>
              <w:t>Low/medium risk sites (Use 1-</w:t>
            </w:r>
            <w:r w:rsidR="002752A8" w:rsidRPr="00CA0341">
              <w:rPr>
                <w:rFonts w:eastAsia="Times New Roman" w:cstheme="minorHAnsi"/>
                <w:b/>
                <w:i/>
                <w:color w:val="0070C0"/>
                <w:sz w:val="20"/>
                <w:szCs w:val="20"/>
              </w:rPr>
              <w:t>7</w:t>
            </w:r>
            <w:r w:rsidRPr="00CA0341">
              <w:rPr>
                <w:rFonts w:eastAsia="Times New Roman" w:cstheme="minorHAnsi"/>
                <w:b/>
                <w:i/>
                <w:color w:val="0070C0"/>
                <w:sz w:val="20"/>
                <w:szCs w:val="20"/>
              </w:rPr>
              <w:t xml:space="preserve"> for flat land and simple/single hill sites)</w:t>
            </w:r>
          </w:p>
          <w:p w14:paraId="224B5D1D" w14:textId="77777777" w:rsidR="00C1154E" w:rsidRPr="00CA0341" w:rsidRDefault="00C1154E" w:rsidP="006E32D1">
            <w:pPr>
              <w:ind w:left="720"/>
              <w:rPr>
                <w:rFonts w:eastAsia="Times New Roman" w:cstheme="minorHAnsi"/>
                <w:sz w:val="20"/>
                <w:szCs w:val="20"/>
              </w:rPr>
            </w:pPr>
          </w:p>
          <w:p w14:paraId="403FDD8E" w14:textId="1AC1C4E2" w:rsidR="00C1154E" w:rsidRPr="00CA0341" w:rsidRDefault="00C1154E" w:rsidP="006E32D1">
            <w:pPr>
              <w:numPr>
                <w:ilvl w:val="0"/>
                <w:numId w:val="2"/>
              </w:numPr>
              <w:rPr>
                <w:rFonts w:eastAsia="Times New Roman" w:cstheme="minorHAnsi"/>
                <w:sz w:val="20"/>
                <w:szCs w:val="20"/>
              </w:rPr>
            </w:pPr>
            <w:r w:rsidRPr="00CA0341">
              <w:rPr>
                <w:rFonts w:eastAsia="Times New Roman" w:cstheme="minorHAnsi"/>
                <w:sz w:val="20"/>
                <w:szCs w:val="20"/>
              </w:rPr>
              <w:t xml:space="preserve">All earthworks </w:t>
            </w:r>
            <w:r w:rsidR="004A44B8">
              <w:rPr>
                <w:rFonts w:eastAsia="Times New Roman" w:cstheme="minorHAnsi"/>
                <w:sz w:val="20"/>
                <w:szCs w:val="20"/>
              </w:rPr>
              <w:t>must</w:t>
            </w:r>
            <w:r w:rsidRPr="00CA0341">
              <w:rPr>
                <w:rFonts w:eastAsia="Times New Roman" w:cstheme="minorHAnsi"/>
                <w:sz w:val="20"/>
                <w:szCs w:val="20"/>
              </w:rPr>
              <w:t xml:space="preserve"> be carried out in accordance with a site specific Erosion and Sediment Control Plan (ESCP), prepared by a suitably qualified and experienced professional, which follows the best practice principles, techniques, inspections and monitoring for erosion and sediment control contained in Environment Canterbury’s Erosion and Sediment Control Toolbox for Canterbury </w:t>
            </w:r>
            <w:hyperlink r:id="rId8" w:history="1">
              <w:r w:rsidRPr="00CA0341">
                <w:rPr>
                  <w:rStyle w:val="Hyperlink"/>
                  <w:rFonts w:eastAsia="Times New Roman" w:cstheme="minorHAnsi"/>
                  <w:sz w:val="20"/>
                  <w:szCs w:val="20"/>
                </w:rPr>
                <w:t>http://esccanterbury.co.nz/</w:t>
              </w:r>
            </w:hyperlink>
            <w:r w:rsidRPr="00CA0341">
              <w:rPr>
                <w:rFonts w:eastAsia="Times New Roman" w:cstheme="minorHAnsi"/>
                <w:sz w:val="20"/>
                <w:szCs w:val="20"/>
              </w:rPr>
              <w:t>.  The ESCP must be held on site at all times and made available to the Council on request.</w:t>
            </w:r>
          </w:p>
          <w:p w14:paraId="6D235704" w14:textId="77777777" w:rsidR="00C1154E" w:rsidRPr="00CA0341" w:rsidRDefault="00C1154E" w:rsidP="006E32D1">
            <w:pPr>
              <w:pStyle w:val="ListParagraph"/>
              <w:rPr>
                <w:rFonts w:cstheme="minorHAnsi"/>
                <w:sz w:val="20"/>
                <w:szCs w:val="20"/>
                <w:lang w:val="en-GB"/>
              </w:rPr>
            </w:pPr>
          </w:p>
          <w:p w14:paraId="7FCE2AC3" w14:textId="6908F413" w:rsidR="008010DC" w:rsidRPr="00CA0341" w:rsidRDefault="008010DC" w:rsidP="006E32D1">
            <w:pPr>
              <w:numPr>
                <w:ilvl w:val="0"/>
                <w:numId w:val="2"/>
              </w:numPr>
              <w:rPr>
                <w:rFonts w:eastAsia="Times New Roman" w:cstheme="minorHAnsi"/>
                <w:sz w:val="20"/>
                <w:szCs w:val="20"/>
              </w:rPr>
            </w:pPr>
            <w:r w:rsidRPr="00CA0341">
              <w:rPr>
                <w:rFonts w:eastAsia="Times New Roman" w:cstheme="minorHAnsi"/>
                <w:sz w:val="20"/>
                <w:szCs w:val="20"/>
              </w:rPr>
              <w:t xml:space="preserve">The consent holder must notify Christchurch City Council no less than three working days prior to works commencing, (via email to </w:t>
            </w:r>
            <w:hyperlink r:id="rId9" w:history="1">
              <w:r w:rsidRPr="00CA0341">
                <w:rPr>
                  <w:rStyle w:val="Hyperlink"/>
                  <w:rFonts w:eastAsia="Times New Roman" w:cstheme="minorHAnsi"/>
                  <w:sz w:val="20"/>
                  <w:szCs w:val="20"/>
                </w:rPr>
                <w:t>rcmon@ccc.govt.nz</w:t>
              </w:r>
            </w:hyperlink>
            <w:r w:rsidRPr="00CA0341">
              <w:rPr>
                <w:rFonts w:eastAsia="Times New Roman" w:cstheme="minorHAnsi"/>
                <w:sz w:val="20"/>
                <w:szCs w:val="20"/>
              </w:rPr>
              <w:t xml:space="preserve">) of the earthworks start date and the name and contact details of the site supervisor. The consent holder </w:t>
            </w:r>
            <w:r w:rsidR="004A44B8">
              <w:rPr>
                <w:rFonts w:eastAsia="Times New Roman" w:cstheme="minorHAnsi"/>
                <w:sz w:val="20"/>
                <w:szCs w:val="20"/>
              </w:rPr>
              <w:t>must</w:t>
            </w:r>
            <w:r w:rsidRPr="00CA0341">
              <w:rPr>
                <w:rFonts w:eastAsia="Times New Roman" w:cstheme="minorHAnsi"/>
                <w:sz w:val="20"/>
                <w:szCs w:val="20"/>
              </w:rPr>
              <w:t xml:space="preserve"> at this time also provide confirmation of the installation of ESCP measures as per the plan referred to in Condition </w:t>
            </w:r>
            <w:r w:rsidRPr="00CA0341">
              <w:rPr>
                <w:rFonts w:eastAsia="Times New Roman" w:cstheme="minorHAnsi"/>
                <w:sz w:val="20"/>
                <w:szCs w:val="20"/>
                <w:highlight w:val="yellow"/>
              </w:rPr>
              <w:t>+</w:t>
            </w:r>
            <w:r w:rsidRPr="00CA0341">
              <w:rPr>
                <w:rFonts w:eastAsia="Times New Roman" w:cstheme="minorHAnsi"/>
                <w:sz w:val="20"/>
                <w:szCs w:val="20"/>
              </w:rPr>
              <w:t xml:space="preserve"> above.</w:t>
            </w:r>
          </w:p>
          <w:p w14:paraId="234B73DA" w14:textId="77777777" w:rsidR="008010DC" w:rsidRPr="00CA0341" w:rsidRDefault="008010DC" w:rsidP="008010DC">
            <w:pPr>
              <w:pStyle w:val="ListParagraph"/>
              <w:rPr>
                <w:rFonts w:cstheme="minorHAnsi"/>
                <w:sz w:val="20"/>
                <w:szCs w:val="20"/>
              </w:rPr>
            </w:pPr>
          </w:p>
          <w:p w14:paraId="20A83329" w14:textId="77777777" w:rsidR="00C1154E" w:rsidRPr="00CA0341" w:rsidRDefault="00C1154E" w:rsidP="006E32D1">
            <w:pPr>
              <w:numPr>
                <w:ilvl w:val="0"/>
                <w:numId w:val="2"/>
              </w:numPr>
              <w:rPr>
                <w:rFonts w:eastAsia="Times New Roman" w:cstheme="minorHAnsi"/>
                <w:sz w:val="20"/>
                <w:szCs w:val="20"/>
              </w:rPr>
            </w:pPr>
            <w:r w:rsidRPr="00CA0341">
              <w:rPr>
                <w:rFonts w:cstheme="minorHAnsi"/>
                <w:sz w:val="20"/>
                <w:szCs w:val="20"/>
              </w:rPr>
              <w:t>Run-off must be controlled to prevent muddy water flowing, or earth slipping, onto neighbouring properties, legal road (including kerb and channel), or into a river, stream, drain or wetland. Sediment, earth or debris must not fall or collect on land beyond the site or enter the Council’s stormwater system. All muddy water must be treated, using at a minimum the erosion and sediment control measures detailed in the site specific Erosion and Sediment Control Plan, prior to discharge to the Council’s stormwater system.</w:t>
            </w:r>
          </w:p>
          <w:p w14:paraId="6FBF71E0" w14:textId="77777777" w:rsidR="00EF3D3B" w:rsidRPr="00CA0341" w:rsidRDefault="00EF3D3B" w:rsidP="006E32D1">
            <w:pPr>
              <w:ind w:left="720"/>
              <w:rPr>
                <w:rFonts w:eastAsia="Times New Roman" w:cstheme="minorHAnsi"/>
                <w:i/>
                <w:sz w:val="20"/>
                <w:szCs w:val="20"/>
              </w:rPr>
            </w:pPr>
          </w:p>
          <w:p w14:paraId="1E80913E" w14:textId="77777777" w:rsidR="00C1154E" w:rsidRPr="00CA0341" w:rsidRDefault="00C1154E" w:rsidP="006E32D1">
            <w:pPr>
              <w:ind w:left="720"/>
              <w:rPr>
                <w:rFonts w:eastAsia="Times New Roman" w:cstheme="minorHAnsi"/>
                <w:i/>
                <w:color w:val="FF0000"/>
                <w:sz w:val="20"/>
                <w:szCs w:val="20"/>
              </w:rPr>
            </w:pPr>
            <w:r w:rsidRPr="00CA0341">
              <w:rPr>
                <w:rFonts w:eastAsia="Times New Roman" w:cstheme="minorHAnsi"/>
                <w:i/>
                <w:sz w:val="20"/>
                <w:szCs w:val="20"/>
              </w:rPr>
              <w:t>Note: For the purpose of this condition muddy water is defined as water with a total suspended solid (TSS) content greater than 50mg/L.</w:t>
            </w:r>
          </w:p>
          <w:p w14:paraId="4550BC88" w14:textId="77777777" w:rsidR="00C1154E" w:rsidRPr="00CA0341" w:rsidRDefault="00C1154E" w:rsidP="006E32D1">
            <w:pPr>
              <w:pStyle w:val="ListParagraph"/>
              <w:rPr>
                <w:rFonts w:eastAsia="Times New Roman" w:cstheme="minorHAnsi"/>
                <w:sz w:val="20"/>
                <w:szCs w:val="20"/>
              </w:rPr>
            </w:pPr>
            <w:r w:rsidRPr="00CA0341">
              <w:rPr>
                <w:rFonts w:cstheme="minorHAnsi"/>
                <w:sz w:val="20"/>
                <w:szCs w:val="20"/>
              </w:rPr>
              <w:t xml:space="preserve"> </w:t>
            </w:r>
          </w:p>
          <w:p w14:paraId="455D9269" w14:textId="10DD2048" w:rsidR="00C1154E" w:rsidRPr="00CA0341" w:rsidRDefault="004E2C06" w:rsidP="006E32D1">
            <w:pPr>
              <w:numPr>
                <w:ilvl w:val="0"/>
                <w:numId w:val="2"/>
              </w:numPr>
              <w:rPr>
                <w:rFonts w:eastAsia="Times New Roman" w:cstheme="minorHAnsi"/>
                <w:sz w:val="20"/>
                <w:szCs w:val="20"/>
              </w:rPr>
            </w:pPr>
            <w:r w:rsidRPr="00CA0341">
              <w:rPr>
                <w:rFonts w:eastAsia="Times New Roman" w:cstheme="minorHAnsi"/>
                <w:sz w:val="20"/>
                <w:szCs w:val="20"/>
              </w:rPr>
              <w:t>No earthworks</w:t>
            </w:r>
            <w:r w:rsidR="00C1154E" w:rsidRPr="00CA0341">
              <w:rPr>
                <w:rFonts w:eastAsia="Times New Roman" w:cstheme="minorHAnsi"/>
                <w:sz w:val="20"/>
                <w:szCs w:val="20"/>
              </w:rPr>
              <w:t xml:space="preserve"> </w:t>
            </w:r>
            <w:r w:rsidR="004A44B8">
              <w:rPr>
                <w:rFonts w:eastAsia="Times New Roman" w:cstheme="minorHAnsi"/>
                <w:sz w:val="20"/>
                <w:szCs w:val="20"/>
              </w:rPr>
              <w:t>may</w:t>
            </w:r>
            <w:r w:rsidR="00C1154E" w:rsidRPr="00CA0341">
              <w:rPr>
                <w:rFonts w:eastAsia="Times New Roman" w:cstheme="minorHAnsi"/>
                <w:sz w:val="20"/>
                <w:szCs w:val="20"/>
              </w:rPr>
              <w:t xml:space="preserve"> commence until the ESCP has been implemented on site. The ESCP measures </w:t>
            </w:r>
            <w:r w:rsidR="004A44B8">
              <w:rPr>
                <w:rFonts w:eastAsia="Times New Roman" w:cstheme="minorHAnsi"/>
                <w:sz w:val="20"/>
                <w:szCs w:val="20"/>
              </w:rPr>
              <w:t>must</w:t>
            </w:r>
            <w:r w:rsidR="00C1154E" w:rsidRPr="00CA0341">
              <w:rPr>
                <w:rFonts w:eastAsia="Times New Roman" w:cstheme="minorHAnsi"/>
                <w:sz w:val="20"/>
                <w:szCs w:val="20"/>
              </w:rPr>
              <w:t xml:space="preserve"> be maintained over the period of the construction phase, until the site is stabilised (i.e. </w:t>
            </w:r>
            <w:r w:rsidR="00C1154E" w:rsidRPr="00CA0341">
              <w:rPr>
                <w:rFonts w:cstheme="minorHAnsi"/>
                <w:sz w:val="20"/>
                <w:szCs w:val="20"/>
              </w:rPr>
              <w:t>no longer producing dust or water-borne sediment)</w:t>
            </w:r>
            <w:r w:rsidR="00C1154E" w:rsidRPr="00CA0341">
              <w:rPr>
                <w:rFonts w:eastAsia="Times New Roman" w:cstheme="minorHAnsi"/>
                <w:sz w:val="20"/>
                <w:szCs w:val="20"/>
              </w:rPr>
              <w:t xml:space="preserve">. The ESCP </w:t>
            </w:r>
            <w:r w:rsidR="004A44B8">
              <w:rPr>
                <w:rFonts w:eastAsia="Times New Roman" w:cstheme="minorHAnsi"/>
                <w:sz w:val="20"/>
                <w:szCs w:val="20"/>
              </w:rPr>
              <w:t>must</w:t>
            </w:r>
            <w:r w:rsidR="00C1154E" w:rsidRPr="00CA0341">
              <w:rPr>
                <w:rFonts w:eastAsia="Times New Roman" w:cstheme="minorHAnsi"/>
                <w:sz w:val="20"/>
                <w:szCs w:val="20"/>
              </w:rPr>
              <w:t xml:space="preserve"> be improved if initial and/or standard measures are found to be inadequate. All disturbed surfaces </w:t>
            </w:r>
            <w:r w:rsidR="004A44B8">
              <w:rPr>
                <w:rFonts w:eastAsia="Times New Roman" w:cstheme="minorHAnsi"/>
                <w:sz w:val="20"/>
                <w:szCs w:val="20"/>
              </w:rPr>
              <w:t>must</w:t>
            </w:r>
            <w:r w:rsidR="00C1154E" w:rsidRPr="00CA0341">
              <w:rPr>
                <w:rFonts w:eastAsia="Times New Roman" w:cstheme="minorHAnsi"/>
                <w:sz w:val="20"/>
                <w:szCs w:val="20"/>
              </w:rPr>
              <w:t xml:space="preserve"> be adequately topsoiled </w:t>
            </w:r>
            <w:r w:rsidR="00C1154E" w:rsidRPr="00CA0341">
              <w:rPr>
                <w:rFonts w:eastAsia="Times New Roman" w:cstheme="minorHAnsi"/>
                <w:b/>
                <w:sz w:val="20"/>
                <w:szCs w:val="20"/>
                <w:u w:val="single"/>
              </w:rPr>
              <w:t>and</w:t>
            </w:r>
            <w:r w:rsidR="00C1154E" w:rsidRPr="00CA0341">
              <w:rPr>
                <w:rFonts w:eastAsia="Times New Roman" w:cstheme="minorHAnsi"/>
                <w:sz w:val="20"/>
                <w:szCs w:val="20"/>
              </w:rPr>
              <w:t xml:space="preserve"> vegetated or otherwise stabilised as soon as possible to limit sediment mobilisation.</w:t>
            </w:r>
          </w:p>
          <w:p w14:paraId="31C69A4A" w14:textId="77777777" w:rsidR="00C1154E" w:rsidRPr="00CA0341" w:rsidRDefault="00C1154E" w:rsidP="006E32D1">
            <w:pPr>
              <w:ind w:left="720"/>
              <w:rPr>
                <w:rFonts w:eastAsia="Times New Roman" w:cstheme="minorHAnsi"/>
                <w:sz w:val="20"/>
                <w:szCs w:val="20"/>
              </w:rPr>
            </w:pPr>
          </w:p>
          <w:p w14:paraId="2B19E20D" w14:textId="00908D8F" w:rsidR="00C1154E" w:rsidRPr="00CA0341" w:rsidRDefault="00C1154E" w:rsidP="006E32D1">
            <w:pPr>
              <w:numPr>
                <w:ilvl w:val="0"/>
                <w:numId w:val="2"/>
              </w:numPr>
              <w:rPr>
                <w:rFonts w:eastAsia="Times New Roman" w:cstheme="minorHAnsi"/>
                <w:sz w:val="20"/>
                <w:szCs w:val="20"/>
              </w:rPr>
            </w:pPr>
            <w:r w:rsidRPr="00CA0341">
              <w:rPr>
                <w:rFonts w:eastAsia="Times New Roman" w:cstheme="minorHAnsi"/>
                <w:sz w:val="20"/>
                <w:szCs w:val="20"/>
              </w:rPr>
              <w:t xml:space="preserve">Dust emissions </w:t>
            </w:r>
            <w:r w:rsidR="004A44B8">
              <w:rPr>
                <w:rFonts w:eastAsia="Times New Roman" w:cstheme="minorHAnsi"/>
                <w:sz w:val="20"/>
                <w:szCs w:val="20"/>
              </w:rPr>
              <w:t>must</w:t>
            </w:r>
            <w:r w:rsidRPr="00CA0341">
              <w:rPr>
                <w:rFonts w:eastAsia="Times New Roman" w:cstheme="minorHAnsi"/>
                <w:sz w:val="20"/>
                <w:szCs w:val="20"/>
              </w:rPr>
              <w:t xml:space="preserve"> be appropriately managed within the boundary of the property in compliance with the </w:t>
            </w:r>
            <w:r w:rsidRPr="00CA0341">
              <w:rPr>
                <w:rFonts w:eastAsia="Times New Roman" w:cstheme="minorHAnsi"/>
                <w:i/>
                <w:iCs/>
                <w:sz w:val="20"/>
                <w:szCs w:val="20"/>
              </w:rPr>
              <w:t>Regional Air Plan</w:t>
            </w:r>
            <w:r w:rsidRPr="00CA0341">
              <w:rPr>
                <w:rFonts w:eastAsia="Times New Roman" w:cstheme="minorHAnsi"/>
                <w:sz w:val="20"/>
                <w:szCs w:val="20"/>
              </w:rPr>
              <w:t xml:space="preserve">. Dust mitigation measures such as water carts, sprinklers or polymers </w:t>
            </w:r>
            <w:r w:rsidR="004A44B8">
              <w:rPr>
                <w:rFonts w:eastAsia="Times New Roman" w:cstheme="minorHAnsi"/>
                <w:sz w:val="20"/>
                <w:szCs w:val="20"/>
              </w:rPr>
              <w:t>must</w:t>
            </w:r>
            <w:r w:rsidRPr="00CA0341">
              <w:rPr>
                <w:rFonts w:eastAsia="Times New Roman" w:cstheme="minorHAnsi"/>
                <w:sz w:val="20"/>
                <w:szCs w:val="20"/>
              </w:rPr>
              <w:t xml:space="preserve"> be used on any exposed areas. The roads to and from the site, and the site entrance and exit, must remain tidy and free of dust and dirt at all times.</w:t>
            </w:r>
          </w:p>
          <w:p w14:paraId="1B01C60C" w14:textId="77777777" w:rsidR="00C1154E" w:rsidRPr="00CA0341" w:rsidRDefault="00C1154E" w:rsidP="006E32D1">
            <w:pPr>
              <w:rPr>
                <w:rFonts w:cstheme="minorHAnsi"/>
                <w:sz w:val="20"/>
                <w:szCs w:val="20"/>
              </w:rPr>
            </w:pPr>
          </w:p>
          <w:p w14:paraId="2E176C1D" w14:textId="6442F64B" w:rsidR="00C1154E" w:rsidRPr="00CA0341" w:rsidRDefault="00C1154E" w:rsidP="006E32D1">
            <w:pPr>
              <w:pStyle w:val="ListParagraph"/>
              <w:numPr>
                <w:ilvl w:val="0"/>
                <w:numId w:val="2"/>
              </w:numPr>
              <w:rPr>
                <w:rFonts w:cstheme="minorHAnsi"/>
                <w:sz w:val="20"/>
                <w:szCs w:val="20"/>
              </w:rPr>
            </w:pPr>
            <w:r w:rsidRPr="00CA0341">
              <w:rPr>
                <w:rFonts w:cstheme="minorHAnsi"/>
                <w:sz w:val="20"/>
                <w:szCs w:val="20"/>
              </w:rPr>
              <w:lastRenderedPageBreak/>
              <w:t xml:space="preserve">All loading and unloading of trucks with excavation or fill material </w:t>
            </w:r>
            <w:r w:rsidR="004A44B8">
              <w:rPr>
                <w:rFonts w:cstheme="minorHAnsi"/>
                <w:sz w:val="20"/>
                <w:szCs w:val="20"/>
              </w:rPr>
              <w:t>must</w:t>
            </w:r>
            <w:r w:rsidRPr="00CA0341">
              <w:rPr>
                <w:rFonts w:cstheme="minorHAnsi"/>
                <w:sz w:val="20"/>
                <w:szCs w:val="20"/>
              </w:rPr>
              <w:t xml:space="preserve"> be carried out within the subject site.</w:t>
            </w:r>
          </w:p>
          <w:p w14:paraId="539B5F63" w14:textId="77777777" w:rsidR="009D1549" w:rsidRPr="00CA0341" w:rsidRDefault="009D1549" w:rsidP="009D1549">
            <w:pPr>
              <w:pStyle w:val="ListParagraph"/>
              <w:rPr>
                <w:rFonts w:cstheme="minorHAnsi"/>
                <w:sz w:val="20"/>
                <w:szCs w:val="20"/>
              </w:rPr>
            </w:pPr>
          </w:p>
          <w:p w14:paraId="0AA7446A" w14:textId="3D1D289B" w:rsidR="009D1549" w:rsidRPr="00CA0341" w:rsidRDefault="009D1549" w:rsidP="006E32D1">
            <w:pPr>
              <w:pStyle w:val="ListParagraph"/>
              <w:numPr>
                <w:ilvl w:val="0"/>
                <w:numId w:val="2"/>
              </w:numPr>
              <w:rPr>
                <w:rFonts w:cstheme="minorHAnsi"/>
                <w:sz w:val="20"/>
                <w:szCs w:val="20"/>
              </w:rPr>
            </w:pPr>
            <w:r w:rsidRPr="00CA0341">
              <w:rPr>
                <w:rFonts w:cstheme="minorHAnsi"/>
                <w:sz w:val="20"/>
                <w:szCs w:val="20"/>
              </w:rPr>
              <w:t xml:space="preserve">Any surplus or unsuitable material from the project works </w:t>
            </w:r>
            <w:r w:rsidR="004A44B8">
              <w:rPr>
                <w:rFonts w:cstheme="minorHAnsi"/>
                <w:sz w:val="20"/>
                <w:szCs w:val="20"/>
              </w:rPr>
              <w:t>must</w:t>
            </w:r>
            <w:r w:rsidRPr="00CA0341">
              <w:rPr>
                <w:rFonts w:cstheme="minorHAnsi"/>
                <w:sz w:val="20"/>
                <w:szCs w:val="20"/>
              </w:rPr>
              <w:t xml:space="preserve"> be removed from site and disposed at a facility authorised to receive such material.</w:t>
            </w:r>
          </w:p>
          <w:p w14:paraId="4DF85C1E" w14:textId="77777777" w:rsidR="00C1154E" w:rsidRPr="00CA0341" w:rsidRDefault="00C1154E" w:rsidP="006E32D1">
            <w:pPr>
              <w:pStyle w:val="ListParagraph"/>
              <w:rPr>
                <w:rFonts w:cstheme="minorHAnsi"/>
                <w:sz w:val="20"/>
                <w:szCs w:val="20"/>
              </w:rPr>
            </w:pPr>
          </w:p>
          <w:p w14:paraId="4BF2BAEC" w14:textId="77777777" w:rsidR="00C1154E" w:rsidRPr="00CA0341" w:rsidRDefault="00C1154E" w:rsidP="006E32D1">
            <w:pPr>
              <w:rPr>
                <w:rFonts w:cstheme="minorHAnsi"/>
                <w:b/>
                <w:i/>
                <w:color w:val="0070C0"/>
                <w:sz w:val="20"/>
                <w:szCs w:val="20"/>
              </w:rPr>
            </w:pPr>
            <w:r w:rsidRPr="00CA0341">
              <w:rPr>
                <w:rFonts w:cstheme="minorHAnsi"/>
                <w:b/>
                <w:i/>
                <w:color w:val="0070C0"/>
                <w:sz w:val="20"/>
                <w:szCs w:val="20"/>
              </w:rPr>
              <w:t xml:space="preserve">High risk sites - larger sites – greenfield subdivisions, commercial developments, large scale earthworks. </w:t>
            </w:r>
          </w:p>
          <w:p w14:paraId="39F9C946" w14:textId="77777777" w:rsidR="00C1154E" w:rsidRPr="00CA0341" w:rsidRDefault="009D1549" w:rsidP="006E32D1">
            <w:pPr>
              <w:rPr>
                <w:rFonts w:cstheme="minorHAnsi"/>
                <w:b/>
                <w:i/>
                <w:sz w:val="20"/>
                <w:szCs w:val="20"/>
              </w:rPr>
            </w:pPr>
            <w:r w:rsidRPr="00CA0341">
              <w:rPr>
                <w:rFonts w:cstheme="minorHAnsi"/>
                <w:b/>
                <w:i/>
                <w:color w:val="0070C0"/>
                <w:sz w:val="20"/>
                <w:szCs w:val="20"/>
              </w:rPr>
              <w:t>Use conditions 3 – 7, 10, plus 8</w:t>
            </w:r>
            <w:r w:rsidR="00C1154E" w:rsidRPr="00CA0341">
              <w:rPr>
                <w:rFonts w:cstheme="minorHAnsi"/>
                <w:b/>
                <w:i/>
                <w:color w:val="0070C0"/>
                <w:sz w:val="20"/>
                <w:szCs w:val="20"/>
              </w:rPr>
              <w:t xml:space="preserve"> (ESCP) where standard or </w:t>
            </w:r>
            <w:r w:rsidRPr="00CA0341">
              <w:rPr>
                <w:rFonts w:cstheme="minorHAnsi"/>
                <w:b/>
                <w:i/>
                <w:color w:val="0070C0"/>
                <w:sz w:val="20"/>
                <w:szCs w:val="20"/>
              </w:rPr>
              <w:t>9</w:t>
            </w:r>
            <w:r w:rsidR="00C1154E" w:rsidRPr="00CA0341">
              <w:rPr>
                <w:rFonts w:cstheme="minorHAnsi"/>
                <w:b/>
                <w:i/>
                <w:color w:val="0070C0"/>
                <w:sz w:val="20"/>
                <w:szCs w:val="20"/>
              </w:rPr>
              <w:t xml:space="preserve"> (EMP) where other overlapping matters to tie together such as waterways, NES etc </w:t>
            </w:r>
          </w:p>
          <w:p w14:paraId="3EAB5E98" w14:textId="77777777" w:rsidR="00C1154E" w:rsidRPr="00CA0341" w:rsidRDefault="00C1154E" w:rsidP="006E32D1">
            <w:pPr>
              <w:rPr>
                <w:rFonts w:cstheme="minorHAnsi"/>
                <w:sz w:val="20"/>
                <w:szCs w:val="20"/>
              </w:rPr>
            </w:pPr>
          </w:p>
          <w:p w14:paraId="4F58B0BB" w14:textId="2D10A9CA" w:rsidR="00B43EAA" w:rsidRPr="00CA0341" w:rsidRDefault="00C1154E" w:rsidP="006E32D1">
            <w:pPr>
              <w:pStyle w:val="ListParagraph"/>
              <w:numPr>
                <w:ilvl w:val="0"/>
                <w:numId w:val="2"/>
              </w:numPr>
              <w:tabs>
                <w:tab w:val="num" w:pos="993"/>
              </w:tabs>
              <w:rPr>
                <w:rFonts w:cstheme="minorHAnsi"/>
                <w:sz w:val="20"/>
                <w:szCs w:val="20"/>
              </w:rPr>
            </w:pPr>
            <w:r w:rsidRPr="00CA0341">
              <w:rPr>
                <w:rFonts w:cstheme="minorHAnsi"/>
                <w:color w:val="FF0000"/>
                <w:sz w:val="20"/>
                <w:szCs w:val="20"/>
              </w:rPr>
              <w:t>The draft ESCP provided with the application is accepted in principle.</w:t>
            </w:r>
            <w:r w:rsidRPr="00CA0341">
              <w:rPr>
                <w:rFonts w:cstheme="minorHAnsi"/>
                <w:sz w:val="20"/>
                <w:szCs w:val="20"/>
              </w:rPr>
              <w:t xml:space="preserve"> All filling and excavation work </w:t>
            </w:r>
            <w:r w:rsidR="004A44B8">
              <w:rPr>
                <w:rFonts w:cstheme="minorHAnsi"/>
                <w:sz w:val="20"/>
                <w:szCs w:val="20"/>
              </w:rPr>
              <w:t>must</w:t>
            </w:r>
            <w:r w:rsidRPr="00CA0341">
              <w:rPr>
                <w:rFonts w:cstheme="minorHAnsi"/>
                <w:sz w:val="20"/>
                <w:szCs w:val="20"/>
              </w:rPr>
              <w:t xml:space="preserve"> be carried out in accordance with </w:t>
            </w:r>
            <w:r w:rsidRPr="00CA0341">
              <w:rPr>
                <w:rFonts w:cstheme="minorHAnsi"/>
                <w:color w:val="FF0000"/>
                <w:sz w:val="20"/>
                <w:szCs w:val="20"/>
              </w:rPr>
              <w:t xml:space="preserve">an OR a final </w:t>
            </w:r>
            <w:r w:rsidRPr="00CA0341">
              <w:rPr>
                <w:rFonts w:cstheme="minorHAnsi"/>
                <w:i/>
                <w:color w:val="FF0000"/>
                <w:sz w:val="20"/>
                <w:szCs w:val="20"/>
              </w:rPr>
              <w:t>(use if draft approved in principle)</w:t>
            </w:r>
            <w:r w:rsidRPr="00CA0341">
              <w:rPr>
                <w:rFonts w:cstheme="minorHAnsi"/>
                <w:sz w:val="20"/>
                <w:szCs w:val="20"/>
              </w:rPr>
              <w:t xml:space="preserve"> Erosion and Sediment Control Plan (ESCP).   Unless approved as part of a separate Environment Canterbury (</w:t>
            </w:r>
            <w:proofErr w:type="spellStart"/>
            <w:r w:rsidRPr="00CA0341">
              <w:rPr>
                <w:rFonts w:cstheme="minorHAnsi"/>
                <w:sz w:val="20"/>
                <w:szCs w:val="20"/>
              </w:rPr>
              <w:t>ECan</w:t>
            </w:r>
            <w:proofErr w:type="spellEnd"/>
            <w:r w:rsidRPr="00CA0341">
              <w:rPr>
                <w:rFonts w:cstheme="minorHAnsi"/>
                <w:sz w:val="20"/>
                <w:szCs w:val="20"/>
              </w:rPr>
              <w:t xml:space="preserve">) resource consent for stormwater discharge or </w:t>
            </w:r>
            <w:proofErr w:type="spellStart"/>
            <w:r w:rsidRPr="00CA0341">
              <w:rPr>
                <w:rFonts w:cstheme="minorHAnsi"/>
                <w:sz w:val="20"/>
                <w:szCs w:val="20"/>
              </w:rPr>
              <w:t>ECan</w:t>
            </w:r>
            <w:proofErr w:type="spellEnd"/>
            <w:r w:rsidRPr="00CA0341">
              <w:rPr>
                <w:rFonts w:cstheme="minorHAnsi"/>
                <w:sz w:val="20"/>
                <w:szCs w:val="20"/>
              </w:rPr>
              <w:t xml:space="preserve"> resource consent for excavation/filling, the ESCP will require formal acceptance by Christchurch City Council’s Subdivision Engineer (via email to </w:t>
            </w:r>
            <w:hyperlink r:id="rId10" w:history="1">
              <w:r w:rsidRPr="00CA0341">
                <w:rPr>
                  <w:rStyle w:val="Hyperlink"/>
                  <w:rFonts w:eastAsia="Calibri" w:cstheme="minorHAnsi"/>
                  <w:bCs/>
                  <w:iCs/>
                  <w:sz w:val="20"/>
                  <w:szCs w:val="20"/>
                </w:rPr>
                <w:t>rcmon@ccc.govt.nz</w:t>
              </w:r>
            </w:hyperlink>
            <w:r w:rsidRPr="00CA0341">
              <w:rPr>
                <w:rFonts w:eastAsia="Calibri" w:cstheme="minorHAnsi"/>
                <w:bCs/>
                <w:iCs/>
                <w:sz w:val="20"/>
                <w:szCs w:val="20"/>
              </w:rPr>
              <w:t>)</w:t>
            </w:r>
            <w:r w:rsidRPr="00CA0341">
              <w:rPr>
                <w:rFonts w:cstheme="minorHAnsi"/>
                <w:bCs/>
                <w:iCs/>
                <w:sz w:val="20"/>
                <w:szCs w:val="20"/>
              </w:rPr>
              <w:t xml:space="preserve"> </w:t>
            </w:r>
            <w:r w:rsidRPr="00CA0341">
              <w:rPr>
                <w:rFonts w:cstheme="minorHAnsi"/>
                <w:sz w:val="20"/>
                <w:szCs w:val="20"/>
              </w:rPr>
              <w:t xml:space="preserve">prior to any work starting on site.  </w:t>
            </w:r>
          </w:p>
          <w:p w14:paraId="1880C2AA" w14:textId="77777777" w:rsidR="00B43EAA" w:rsidRPr="00CA0341" w:rsidRDefault="00B43EAA" w:rsidP="00B43EAA">
            <w:pPr>
              <w:tabs>
                <w:tab w:val="num" w:pos="993"/>
              </w:tabs>
              <w:ind w:left="360"/>
              <w:rPr>
                <w:rFonts w:cstheme="minorHAnsi"/>
                <w:sz w:val="20"/>
                <w:szCs w:val="20"/>
              </w:rPr>
            </w:pPr>
          </w:p>
          <w:p w14:paraId="1EB8A73C" w14:textId="339E38C3" w:rsidR="00B43EAA" w:rsidRPr="00CA0341" w:rsidRDefault="00C1154E" w:rsidP="00B43EAA">
            <w:pPr>
              <w:pStyle w:val="ListParagraph"/>
              <w:tabs>
                <w:tab w:val="num" w:pos="993"/>
              </w:tabs>
              <w:ind w:left="738"/>
              <w:rPr>
                <w:rFonts w:cstheme="minorHAnsi"/>
                <w:sz w:val="20"/>
                <w:szCs w:val="20"/>
              </w:rPr>
            </w:pPr>
            <w:r w:rsidRPr="00CA0341">
              <w:rPr>
                <w:rFonts w:cstheme="minorHAnsi"/>
                <w:sz w:val="20"/>
                <w:szCs w:val="20"/>
              </w:rPr>
              <w:t>The ESCP is to be designed by a suitably qualified person and a design certificate (</w:t>
            </w:r>
            <w:hyperlink r:id="rId11" w:history="1">
              <w:r w:rsidRPr="00CA0341">
                <w:rPr>
                  <w:rStyle w:val="Hyperlink"/>
                  <w:rFonts w:cstheme="minorHAnsi"/>
                  <w:sz w:val="20"/>
                  <w:szCs w:val="20"/>
                </w:rPr>
                <w:t>Appen</w:t>
              </w:r>
              <w:r w:rsidRPr="00CA0341">
                <w:rPr>
                  <w:rStyle w:val="Hyperlink"/>
                  <w:rFonts w:cstheme="minorHAnsi"/>
                  <w:sz w:val="20"/>
                  <w:szCs w:val="20"/>
                </w:rPr>
                <w:t>dix I</w:t>
              </w:r>
              <w:r w:rsidRPr="00CA0341">
                <w:rPr>
                  <w:rStyle w:val="Hyperlink"/>
                  <w:rFonts w:cstheme="minorHAnsi"/>
                  <w:sz w:val="20"/>
                  <w:szCs w:val="20"/>
                </w:rPr>
                <w:t>V in IDS Part 3</w:t>
              </w:r>
            </w:hyperlink>
            <w:r w:rsidRPr="00CA0341">
              <w:rPr>
                <w:rFonts w:cstheme="minorHAnsi"/>
                <w:sz w:val="20"/>
                <w:szCs w:val="20"/>
              </w:rPr>
              <w:t>) supplied with the ESCP for acceptance at least 5 workin</w:t>
            </w:r>
            <w:r w:rsidR="00237450" w:rsidRPr="00CA0341">
              <w:rPr>
                <w:rFonts w:cstheme="minorHAnsi"/>
                <w:sz w:val="20"/>
                <w:szCs w:val="20"/>
              </w:rPr>
              <w:t>g days prior to any earthworks</w:t>
            </w:r>
            <w:r w:rsidRPr="00CA0341">
              <w:rPr>
                <w:rFonts w:cstheme="minorHAnsi"/>
                <w:sz w:val="20"/>
                <w:szCs w:val="20"/>
              </w:rPr>
              <w:t xml:space="preserve"> commencing.  </w:t>
            </w:r>
            <w:r w:rsidR="00B43EAA" w:rsidRPr="00CA0341">
              <w:rPr>
                <w:rFonts w:cstheme="minorHAnsi"/>
                <w:sz w:val="20"/>
                <w:szCs w:val="20"/>
              </w:rPr>
              <w:t xml:space="preserve">The best practice principles, techniques, inspections and monitoring for erosion and sediment control </w:t>
            </w:r>
            <w:r w:rsidR="004A44B8">
              <w:rPr>
                <w:rFonts w:cstheme="minorHAnsi"/>
                <w:sz w:val="20"/>
                <w:szCs w:val="20"/>
              </w:rPr>
              <w:t>must</w:t>
            </w:r>
            <w:r w:rsidR="00B43EAA" w:rsidRPr="00CA0341">
              <w:rPr>
                <w:rFonts w:cstheme="minorHAnsi"/>
                <w:sz w:val="20"/>
                <w:szCs w:val="20"/>
              </w:rPr>
              <w:t xml:space="preserve"> be based on </w:t>
            </w:r>
            <w:proofErr w:type="spellStart"/>
            <w:r w:rsidR="00B43EAA" w:rsidRPr="00CA0341">
              <w:rPr>
                <w:rFonts w:cstheme="minorHAnsi"/>
                <w:sz w:val="20"/>
                <w:szCs w:val="20"/>
              </w:rPr>
              <w:t>ECan’s</w:t>
            </w:r>
            <w:proofErr w:type="spellEnd"/>
            <w:r w:rsidR="00B43EAA" w:rsidRPr="00CA0341">
              <w:rPr>
                <w:rFonts w:cstheme="minorHAnsi"/>
                <w:sz w:val="20"/>
                <w:szCs w:val="20"/>
              </w:rPr>
              <w:t xml:space="preserve"> Erosion and Sediment Control Toolbox for Canterbury </w:t>
            </w:r>
            <w:hyperlink r:id="rId12" w:history="1">
              <w:r w:rsidR="00B43EAA" w:rsidRPr="00CA0341">
                <w:rPr>
                  <w:rStyle w:val="Hyperlink"/>
                  <w:rFonts w:cstheme="minorHAnsi"/>
                  <w:sz w:val="20"/>
                  <w:szCs w:val="20"/>
                </w:rPr>
                <w:t>http://esccanterbury.co.nz/</w:t>
              </w:r>
            </w:hyperlink>
            <w:r w:rsidR="00B43EAA" w:rsidRPr="00CA0341">
              <w:rPr>
                <w:rFonts w:cstheme="minorHAnsi"/>
                <w:sz w:val="20"/>
                <w:szCs w:val="20"/>
              </w:rPr>
              <w:t xml:space="preserve">.  </w:t>
            </w:r>
          </w:p>
          <w:p w14:paraId="2CF47A78" w14:textId="77777777" w:rsidR="00B43EAA" w:rsidRPr="00CA0341" w:rsidRDefault="00B43EAA" w:rsidP="00B43EAA">
            <w:pPr>
              <w:pStyle w:val="ListParagraph"/>
              <w:tabs>
                <w:tab w:val="num" w:pos="993"/>
              </w:tabs>
              <w:ind w:left="738"/>
              <w:rPr>
                <w:rFonts w:cstheme="minorHAnsi"/>
                <w:sz w:val="20"/>
                <w:szCs w:val="20"/>
              </w:rPr>
            </w:pPr>
          </w:p>
          <w:p w14:paraId="3A0B26FC" w14:textId="364EEC12" w:rsidR="00C1154E" w:rsidRPr="00CA0341" w:rsidRDefault="00C1154E" w:rsidP="00B43EAA">
            <w:pPr>
              <w:pStyle w:val="ListParagraph"/>
              <w:tabs>
                <w:tab w:val="num" w:pos="993"/>
              </w:tabs>
              <w:ind w:left="738"/>
              <w:rPr>
                <w:rFonts w:cstheme="minorHAnsi"/>
                <w:sz w:val="20"/>
                <w:szCs w:val="20"/>
              </w:rPr>
            </w:pPr>
            <w:r w:rsidRPr="00CA0341">
              <w:rPr>
                <w:rFonts w:cstheme="minorHAnsi"/>
                <w:sz w:val="20"/>
                <w:szCs w:val="20"/>
              </w:rPr>
              <w:t xml:space="preserve">The ESCP </w:t>
            </w:r>
            <w:r w:rsidR="004A44B8">
              <w:rPr>
                <w:rFonts w:cstheme="minorHAnsi"/>
                <w:sz w:val="20"/>
                <w:szCs w:val="20"/>
              </w:rPr>
              <w:t>must</w:t>
            </w:r>
            <w:r w:rsidRPr="00CA0341">
              <w:rPr>
                <w:rFonts w:cstheme="minorHAnsi"/>
                <w:sz w:val="20"/>
                <w:szCs w:val="20"/>
              </w:rPr>
              <w:t xml:space="preserve"> include (but is not limited to):</w:t>
            </w:r>
          </w:p>
          <w:p w14:paraId="58E35FC5"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Site description, i.e. topography, vegetation, soils, sensitive receptors such as waterways, etc;</w:t>
            </w:r>
          </w:p>
          <w:p w14:paraId="25DDFAAF"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Details of proposed activities;</w:t>
            </w:r>
          </w:p>
          <w:p w14:paraId="4FE6D78D"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A report including the method and time of monitoring to be undertaken;</w:t>
            </w:r>
          </w:p>
          <w:p w14:paraId="65E81D1A"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A locality map;</w:t>
            </w:r>
          </w:p>
          <w:p w14:paraId="14B16955"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Drawings showing the site, type and location of sediment control measures, on-site catchment boundaries and off-site sources of run on/runoff;</w:t>
            </w:r>
          </w:p>
          <w:p w14:paraId="75229128"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Drawings and specifications showing the positions of all proposed mitigation areas with supporting calculations if appropriate;</w:t>
            </w:r>
          </w:p>
          <w:p w14:paraId="4A279CF9"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Environmental monitoring and auditing, including frequency;</w:t>
            </w:r>
          </w:p>
          <w:p w14:paraId="6CBDD698"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 xml:space="preserve">Corrective action, reporting on </w:t>
            </w:r>
            <w:r w:rsidR="00C73D1E" w:rsidRPr="00CA0341">
              <w:rPr>
                <w:rFonts w:cstheme="minorHAnsi"/>
                <w:sz w:val="20"/>
                <w:szCs w:val="20"/>
              </w:rPr>
              <w:t>solutions and update of the ESC</w:t>
            </w:r>
            <w:r w:rsidRPr="00CA0341">
              <w:rPr>
                <w:rFonts w:cstheme="minorHAnsi"/>
                <w:sz w:val="20"/>
                <w:szCs w:val="20"/>
              </w:rPr>
              <w:t>P;</w:t>
            </w:r>
          </w:p>
          <w:p w14:paraId="49DE72C3"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Stabilised entrance/exit and any haul roads;</w:t>
            </w:r>
          </w:p>
          <w:p w14:paraId="75E59241"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Site laydown and stockpile location(s) and controls.</w:t>
            </w:r>
          </w:p>
          <w:tbl>
            <w:tblPr>
              <w:tblW w:w="9638" w:type="dxa"/>
              <w:tblLook w:val="04A0" w:firstRow="1" w:lastRow="0" w:firstColumn="1" w:lastColumn="0" w:noHBand="0" w:noVBand="1"/>
            </w:tblPr>
            <w:tblGrid>
              <w:gridCol w:w="9638"/>
            </w:tblGrid>
            <w:tr w:rsidR="00C1154E" w:rsidRPr="00CA0341" w14:paraId="73BA87D8" w14:textId="77777777" w:rsidTr="006E32D1">
              <w:trPr>
                <w:trHeight w:val="300"/>
              </w:trPr>
              <w:tc>
                <w:tcPr>
                  <w:tcW w:w="9638" w:type="dxa"/>
                  <w:tcBorders>
                    <w:top w:val="nil"/>
                    <w:left w:val="nil"/>
                    <w:bottom w:val="nil"/>
                    <w:right w:val="nil"/>
                  </w:tcBorders>
                  <w:shd w:val="clear" w:color="auto" w:fill="auto"/>
                  <w:noWrap/>
                  <w:vAlign w:val="center"/>
                  <w:hideMark/>
                </w:tcPr>
                <w:p w14:paraId="0328CBA4" w14:textId="77777777" w:rsidR="0065532A" w:rsidRPr="00CA0341" w:rsidRDefault="0065532A" w:rsidP="0065532A">
                  <w:pPr>
                    <w:pStyle w:val="ListParagraph"/>
                    <w:spacing w:after="0" w:line="240" w:lineRule="auto"/>
                    <w:ind w:left="323"/>
                    <w:rPr>
                      <w:rFonts w:cstheme="minorHAnsi"/>
                      <w:sz w:val="20"/>
                      <w:szCs w:val="20"/>
                    </w:rPr>
                  </w:pPr>
                  <w:r w:rsidRPr="00CA0341">
                    <w:rPr>
                      <w:rFonts w:cstheme="minorHAnsi"/>
                      <w:sz w:val="20"/>
                      <w:szCs w:val="20"/>
                    </w:rPr>
                    <w:tab/>
                  </w:r>
                </w:p>
                <w:p w14:paraId="4F190827" w14:textId="77777777" w:rsidR="0065532A" w:rsidRPr="00CA0341" w:rsidRDefault="0065532A" w:rsidP="0065532A">
                  <w:pPr>
                    <w:pStyle w:val="ListParagraph"/>
                    <w:spacing w:after="0" w:line="240" w:lineRule="auto"/>
                    <w:ind w:left="643"/>
                    <w:rPr>
                      <w:rFonts w:cstheme="minorHAnsi"/>
                      <w:sz w:val="20"/>
                      <w:szCs w:val="20"/>
                      <w:u w:val="single"/>
                    </w:rPr>
                  </w:pPr>
                  <w:r w:rsidRPr="00CA0341">
                    <w:rPr>
                      <w:rFonts w:cstheme="minorHAnsi"/>
                      <w:sz w:val="20"/>
                      <w:szCs w:val="20"/>
                      <w:u w:val="single"/>
                    </w:rPr>
                    <w:t xml:space="preserve">Advice Note: </w:t>
                  </w:r>
                </w:p>
                <w:p w14:paraId="0E5A9524" w14:textId="77777777" w:rsidR="0065532A" w:rsidRPr="00CA0341" w:rsidRDefault="0065532A" w:rsidP="0065532A">
                  <w:pPr>
                    <w:tabs>
                      <w:tab w:val="num" w:pos="993"/>
                      <w:tab w:val="num" w:pos="1440"/>
                    </w:tabs>
                    <w:spacing w:after="0" w:line="240" w:lineRule="auto"/>
                    <w:ind w:left="643"/>
                    <w:contextualSpacing/>
                    <w:rPr>
                      <w:rFonts w:cstheme="minorHAnsi"/>
                      <w:sz w:val="20"/>
                      <w:szCs w:val="20"/>
                    </w:rPr>
                  </w:pPr>
                  <w:r w:rsidRPr="00CA0341">
                    <w:rPr>
                      <w:rFonts w:cstheme="minorHAnsi"/>
                      <w:sz w:val="20"/>
                      <w:szCs w:val="20"/>
                    </w:rPr>
                    <w:t xml:space="preserve">Any changes to the accepted ESCP must be submitted to the Council in writing following consultation with the Council’s Subdivision Engineer. The changes must be accepted by the Subdivision Engineer prior to implementation. </w:t>
                  </w:r>
                </w:p>
                <w:p w14:paraId="44184FCF" w14:textId="77777777" w:rsidR="0065532A" w:rsidRPr="00CA0341" w:rsidRDefault="0065532A" w:rsidP="0065532A">
                  <w:pPr>
                    <w:spacing w:after="0" w:line="240" w:lineRule="auto"/>
                    <w:contextualSpacing/>
                    <w:rPr>
                      <w:rFonts w:cstheme="minorHAnsi"/>
                      <w:sz w:val="20"/>
                      <w:szCs w:val="20"/>
                      <w:lang w:eastAsia="en-NZ"/>
                    </w:rPr>
                  </w:pPr>
                </w:p>
              </w:tc>
            </w:tr>
          </w:tbl>
          <w:p w14:paraId="55FA6CE4" w14:textId="72894825" w:rsidR="00B43EAA" w:rsidRPr="00CA0341" w:rsidRDefault="00C1154E" w:rsidP="00DB1268">
            <w:pPr>
              <w:pStyle w:val="ListParagraph"/>
              <w:numPr>
                <w:ilvl w:val="0"/>
                <w:numId w:val="2"/>
              </w:numPr>
              <w:tabs>
                <w:tab w:val="num" w:pos="993"/>
              </w:tabs>
              <w:ind w:left="738"/>
              <w:contextualSpacing w:val="0"/>
              <w:rPr>
                <w:rFonts w:cstheme="minorHAnsi"/>
                <w:sz w:val="20"/>
                <w:szCs w:val="20"/>
              </w:rPr>
            </w:pPr>
            <w:r w:rsidRPr="00CA0341">
              <w:rPr>
                <w:rFonts w:cstheme="minorHAnsi"/>
                <w:color w:val="FF0000"/>
                <w:sz w:val="20"/>
                <w:szCs w:val="20"/>
              </w:rPr>
              <w:lastRenderedPageBreak/>
              <w:t xml:space="preserve">The draft EMP </w:t>
            </w:r>
            <w:r w:rsidR="00CA592A" w:rsidRPr="00CA0341">
              <w:rPr>
                <w:rFonts w:cstheme="minorHAnsi"/>
                <w:color w:val="FF0000"/>
                <w:sz w:val="20"/>
                <w:szCs w:val="20"/>
              </w:rPr>
              <w:t xml:space="preserve">provided with the application </w:t>
            </w:r>
            <w:r w:rsidRPr="00CA0341">
              <w:rPr>
                <w:rFonts w:cstheme="minorHAnsi"/>
                <w:color w:val="FF0000"/>
                <w:sz w:val="20"/>
                <w:szCs w:val="20"/>
              </w:rPr>
              <w:t xml:space="preserve">is accepted in principle. </w:t>
            </w:r>
            <w:r w:rsidRPr="00CA0341">
              <w:rPr>
                <w:rFonts w:cstheme="minorHAnsi"/>
                <w:sz w:val="20"/>
                <w:szCs w:val="20"/>
              </w:rPr>
              <w:t xml:space="preserve">All filling and excavation work </w:t>
            </w:r>
            <w:r w:rsidR="004A44B8">
              <w:rPr>
                <w:rFonts w:cstheme="minorHAnsi"/>
                <w:sz w:val="20"/>
                <w:szCs w:val="20"/>
              </w:rPr>
              <w:t>must</w:t>
            </w:r>
            <w:r w:rsidRPr="00CA0341">
              <w:rPr>
                <w:rFonts w:cstheme="minorHAnsi"/>
                <w:sz w:val="20"/>
                <w:szCs w:val="20"/>
              </w:rPr>
              <w:t xml:space="preserve"> be carried out in accordance with </w:t>
            </w:r>
            <w:r w:rsidRPr="00CA0341">
              <w:rPr>
                <w:rFonts w:cstheme="minorHAnsi"/>
                <w:color w:val="FF0000"/>
                <w:sz w:val="20"/>
                <w:szCs w:val="20"/>
              </w:rPr>
              <w:t>an</w:t>
            </w:r>
            <w:r w:rsidRPr="00CA0341">
              <w:rPr>
                <w:rFonts w:cstheme="minorHAnsi"/>
                <w:sz w:val="20"/>
                <w:szCs w:val="20"/>
              </w:rPr>
              <w:t xml:space="preserve"> </w:t>
            </w:r>
            <w:r w:rsidRPr="00CA0341">
              <w:rPr>
                <w:rFonts w:cstheme="minorHAnsi"/>
                <w:color w:val="FF0000"/>
                <w:sz w:val="20"/>
                <w:szCs w:val="20"/>
              </w:rPr>
              <w:t xml:space="preserve">OR a final </w:t>
            </w:r>
            <w:r w:rsidRPr="00CA0341">
              <w:rPr>
                <w:rFonts w:cstheme="minorHAnsi"/>
                <w:i/>
                <w:color w:val="FF0000"/>
                <w:sz w:val="20"/>
                <w:szCs w:val="20"/>
              </w:rPr>
              <w:t>(use if draft accepted in principle)</w:t>
            </w:r>
            <w:r w:rsidRPr="00CA0341">
              <w:rPr>
                <w:rFonts w:cstheme="minorHAnsi"/>
                <w:i/>
                <w:sz w:val="20"/>
                <w:szCs w:val="20"/>
              </w:rPr>
              <w:t xml:space="preserve"> </w:t>
            </w:r>
            <w:r w:rsidRPr="00CA0341">
              <w:rPr>
                <w:rFonts w:cstheme="minorHAnsi"/>
                <w:sz w:val="20"/>
                <w:szCs w:val="20"/>
              </w:rPr>
              <w:t xml:space="preserve">Environmental Management Plan (EMP) which </w:t>
            </w:r>
            <w:r w:rsidR="004A44B8">
              <w:rPr>
                <w:rFonts w:cstheme="minorHAnsi"/>
                <w:sz w:val="20"/>
                <w:szCs w:val="20"/>
              </w:rPr>
              <w:t>must</w:t>
            </w:r>
            <w:r w:rsidRPr="00CA0341">
              <w:rPr>
                <w:rFonts w:cstheme="minorHAnsi"/>
                <w:sz w:val="20"/>
                <w:szCs w:val="20"/>
              </w:rPr>
              <w:t xml:space="preserve"> include an Erosion and Sediment Control Plan (ESCP). Unless approved as part of a separate </w:t>
            </w:r>
            <w:proofErr w:type="spellStart"/>
            <w:r w:rsidRPr="00CA0341">
              <w:rPr>
                <w:rFonts w:cstheme="minorHAnsi"/>
                <w:sz w:val="20"/>
                <w:szCs w:val="20"/>
              </w:rPr>
              <w:t>ECan</w:t>
            </w:r>
            <w:proofErr w:type="spellEnd"/>
            <w:r w:rsidRPr="00CA0341">
              <w:rPr>
                <w:rFonts w:cstheme="minorHAnsi"/>
                <w:sz w:val="20"/>
                <w:szCs w:val="20"/>
              </w:rPr>
              <w:t xml:space="preserve"> resource consent for stormwater discharge or </w:t>
            </w:r>
            <w:proofErr w:type="spellStart"/>
            <w:r w:rsidRPr="00CA0341">
              <w:rPr>
                <w:rFonts w:cstheme="minorHAnsi"/>
                <w:sz w:val="20"/>
                <w:szCs w:val="20"/>
              </w:rPr>
              <w:t>ECan</w:t>
            </w:r>
            <w:proofErr w:type="spellEnd"/>
            <w:r w:rsidRPr="00CA0341">
              <w:rPr>
                <w:rFonts w:cstheme="minorHAnsi"/>
                <w:sz w:val="20"/>
                <w:szCs w:val="20"/>
              </w:rPr>
              <w:t xml:space="preserve"> resource consent for excavation/filling the EMP will require formal acceptance by Christchurch City Council’s Subdivision Engineer (via email to </w:t>
            </w:r>
            <w:hyperlink r:id="rId13" w:history="1">
              <w:r w:rsidRPr="00CA0341">
                <w:rPr>
                  <w:rStyle w:val="Hyperlink"/>
                  <w:rFonts w:eastAsia="Calibri" w:cstheme="minorHAnsi"/>
                  <w:bCs/>
                  <w:iCs/>
                  <w:sz w:val="20"/>
                  <w:szCs w:val="20"/>
                </w:rPr>
                <w:t>rcmon@ccc.govt.nz</w:t>
              </w:r>
            </w:hyperlink>
            <w:r w:rsidR="009D1549" w:rsidRPr="00CA0341">
              <w:rPr>
                <w:rStyle w:val="Hyperlink"/>
                <w:rFonts w:eastAsia="Calibri" w:cstheme="minorHAnsi"/>
                <w:bCs/>
                <w:iCs/>
                <w:sz w:val="20"/>
                <w:szCs w:val="20"/>
              </w:rPr>
              <w:t>)</w:t>
            </w:r>
            <w:r w:rsidRPr="00CA0341">
              <w:rPr>
                <w:rFonts w:cstheme="minorHAnsi"/>
                <w:bCs/>
                <w:iCs/>
                <w:sz w:val="20"/>
                <w:szCs w:val="20"/>
              </w:rPr>
              <w:t xml:space="preserve"> </w:t>
            </w:r>
            <w:r w:rsidRPr="00CA0341">
              <w:rPr>
                <w:rFonts w:cstheme="minorHAnsi"/>
                <w:sz w:val="20"/>
                <w:szCs w:val="20"/>
              </w:rPr>
              <w:t xml:space="preserve">prior to any work starting on site. </w:t>
            </w:r>
          </w:p>
          <w:p w14:paraId="033057C0" w14:textId="77777777" w:rsidR="008E2CE1" w:rsidRPr="00CA0341" w:rsidRDefault="008E2CE1" w:rsidP="008E2CE1">
            <w:pPr>
              <w:tabs>
                <w:tab w:val="num" w:pos="993"/>
              </w:tabs>
              <w:ind w:left="749" w:hanging="389"/>
              <w:rPr>
                <w:rFonts w:cstheme="minorHAnsi"/>
                <w:sz w:val="20"/>
                <w:szCs w:val="20"/>
              </w:rPr>
            </w:pPr>
            <w:r w:rsidRPr="00CA0341">
              <w:rPr>
                <w:rFonts w:cstheme="minorHAnsi"/>
                <w:sz w:val="20"/>
                <w:szCs w:val="20"/>
              </w:rPr>
              <w:tab/>
            </w:r>
          </w:p>
          <w:p w14:paraId="70A309F5" w14:textId="0B9ADE5D" w:rsidR="00B43EAA" w:rsidRPr="00CA0341" w:rsidRDefault="00C1154E" w:rsidP="00B43EAA">
            <w:pPr>
              <w:tabs>
                <w:tab w:val="num" w:pos="993"/>
              </w:tabs>
              <w:ind w:left="738"/>
              <w:rPr>
                <w:rFonts w:cstheme="minorHAnsi"/>
                <w:sz w:val="20"/>
                <w:szCs w:val="20"/>
              </w:rPr>
            </w:pPr>
            <w:r w:rsidRPr="00CA0341">
              <w:rPr>
                <w:rFonts w:cstheme="minorHAnsi"/>
                <w:sz w:val="20"/>
                <w:szCs w:val="20"/>
              </w:rPr>
              <w:t xml:space="preserve">The EMP </w:t>
            </w:r>
            <w:r w:rsidR="004A44B8">
              <w:rPr>
                <w:rFonts w:cstheme="minorHAnsi"/>
                <w:sz w:val="20"/>
                <w:szCs w:val="20"/>
              </w:rPr>
              <w:t>must</w:t>
            </w:r>
            <w:r w:rsidRPr="00CA0341">
              <w:rPr>
                <w:rFonts w:cstheme="minorHAnsi"/>
                <w:sz w:val="20"/>
                <w:szCs w:val="20"/>
              </w:rPr>
              <w:t xml:space="preserve"> be designed by a suitably qualified person and a design certificate (</w:t>
            </w:r>
            <w:hyperlink r:id="rId14" w:history="1">
              <w:r w:rsidRPr="00CA0341">
                <w:rPr>
                  <w:rStyle w:val="Hyperlink"/>
                  <w:rFonts w:cstheme="minorHAnsi"/>
                  <w:sz w:val="20"/>
                  <w:szCs w:val="20"/>
                </w:rPr>
                <w:t>Appendix IV in IDS Part 3</w:t>
              </w:r>
            </w:hyperlink>
            <w:r w:rsidRPr="00CA0341">
              <w:rPr>
                <w:rFonts w:cstheme="minorHAnsi"/>
                <w:sz w:val="20"/>
                <w:szCs w:val="20"/>
              </w:rPr>
              <w:t xml:space="preserve">) supplied with the EMP for acceptance at least 5 working days prior to the works commencing.  The best practice principles, techniques, inspections and monitoring for erosion and sediment control </w:t>
            </w:r>
            <w:r w:rsidR="004A44B8">
              <w:rPr>
                <w:rFonts w:cstheme="minorHAnsi"/>
                <w:sz w:val="20"/>
                <w:szCs w:val="20"/>
              </w:rPr>
              <w:t>must</w:t>
            </w:r>
            <w:r w:rsidRPr="00CA0341">
              <w:rPr>
                <w:rFonts w:cstheme="minorHAnsi"/>
                <w:sz w:val="20"/>
                <w:szCs w:val="20"/>
              </w:rPr>
              <w:t xml:space="preserve"> be based on </w:t>
            </w:r>
            <w:proofErr w:type="spellStart"/>
            <w:r w:rsidRPr="00CA0341">
              <w:rPr>
                <w:rFonts w:cstheme="minorHAnsi"/>
                <w:sz w:val="20"/>
                <w:szCs w:val="20"/>
              </w:rPr>
              <w:t>ECan’s</w:t>
            </w:r>
            <w:proofErr w:type="spellEnd"/>
            <w:r w:rsidRPr="00CA0341">
              <w:rPr>
                <w:rFonts w:cstheme="minorHAnsi"/>
                <w:sz w:val="20"/>
                <w:szCs w:val="20"/>
              </w:rPr>
              <w:t xml:space="preserve"> Erosion and Sediment Control Toolbox for Canterbury </w:t>
            </w:r>
            <w:hyperlink r:id="rId15" w:history="1">
              <w:r w:rsidRPr="00CA0341">
                <w:rPr>
                  <w:rStyle w:val="Hyperlink"/>
                  <w:rFonts w:cstheme="minorHAnsi"/>
                  <w:sz w:val="20"/>
                  <w:szCs w:val="20"/>
                </w:rPr>
                <w:t>http://esccanterbury.co.nz/</w:t>
              </w:r>
            </w:hyperlink>
            <w:r w:rsidRPr="00CA0341">
              <w:rPr>
                <w:rFonts w:cstheme="minorHAnsi"/>
                <w:sz w:val="20"/>
                <w:szCs w:val="20"/>
              </w:rPr>
              <w:t xml:space="preserve">.  </w:t>
            </w:r>
          </w:p>
          <w:p w14:paraId="39C1F876" w14:textId="77777777" w:rsidR="00B43EAA" w:rsidRPr="00CA0341" w:rsidRDefault="00B43EAA" w:rsidP="00B43EAA">
            <w:pPr>
              <w:tabs>
                <w:tab w:val="num" w:pos="993"/>
              </w:tabs>
              <w:ind w:left="738"/>
              <w:rPr>
                <w:rFonts w:cstheme="minorHAnsi"/>
                <w:sz w:val="20"/>
                <w:szCs w:val="20"/>
              </w:rPr>
            </w:pPr>
          </w:p>
          <w:p w14:paraId="6165AC65" w14:textId="795AF0D1" w:rsidR="00C1154E" w:rsidRPr="00CA0341" w:rsidRDefault="00C1154E" w:rsidP="00B43EAA">
            <w:pPr>
              <w:tabs>
                <w:tab w:val="num" w:pos="993"/>
              </w:tabs>
              <w:ind w:left="738"/>
              <w:rPr>
                <w:rFonts w:cstheme="minorHAnsi"/>
                <w:sz w:val="20"/>
                <w:szCs w:val="20"/>
              </w:rPr>
            </w:pPr>
            <w:r w:rsidRPr="00CA0341">
              <w:rPr>
                <w:rFonts w:cstheme="minorHAnsi"/>
                <w:sz w:val="20"/>
                <w:szCs w:val="20"/>
              </w:rPr>
              <w:t xml:space="preserve">The EMP </w:t>
            </w:r>
            <w:r w:rsidR="004A44B8">
              <w:rPr>
                <w:rFonts w:cstheme="minorHAnsi"/>
                <w:sz w:val="20"/>
                <w:szCs w:val="20"/>
              </w:rPr>
              <w:t>must</w:t>
            </w:r>
            <w:r w:rsidRPr="00CA0341">
              <w:rPr>
                <w:rFonts w:cstheme="minorHAnsi"/>
                <w:sz w:val="20"/>
                <w:szCs w:val="20"/>
              </w:rPr>
              <w:t xml:space="preserve"> include (but is not limited to):</w:t>
            </w:r>
          </w:p>
          <w:p w14:paraId="14937D41"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 xml:space="preserve">The identification of environmental risks including erosion, sediment and dust control, spills, wastewater overflows, dewatering, and excavation and disposal of material from contaminated sites; </w:t>
            </w:r>
          </w:p>
          <w:p w14:paraId="7938E2ED"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A site description, i.e. topography, vegetation, soils, etc;</w:t>
            </w:r>
          </w:p>
          <w:p w14:paraId="1666A6C5"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Details of proposed activities;</w:t>
            </w:r>
          </w:p>
          <w:p w14:paraId="7B189307"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A locality map;</w:t>
            </w:r>
          </w:p>
          <w:p w14:paraId="78CD6DF9"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Drawings showing the site, type and location of sediment control measures, on-site catchment boundaries and off-site sources of runoff;</w:t>
            </w:r>
          </w:p>
          <w:p w14:paraId="7C00E22A"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Drawings and specifications showing the positions of all proposed mitigation areas with supporting calculations if appropriate;</w:t>
            </w:r>
          </w:p>
          <w:p w14:paraId="48F15713"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Stabilised entrance/exit and any haul roads;</w:t>
            </w:r>
          </w:p>
          <w:p w14:paraId="6DA64A71"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Site laydown and stockpile location(s) and controls;</w:t>
            </w:r>
          </w:p>
          <w:p w14:paraId="1F82C963"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Drawings showing the protection of natural assets and habitats;</w:t>
            </w:r>
          </w:p>
          <w:p w14:paraId="7774AA03"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A programme of works including a proposed timeframe and completion date;</w:t>
            </w:r>
          </w:p>
          <w:p w14:paraId="51AB2721"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Emergency response and contingency management;</w:t>
            </w:r>
          </w:p>
          <w:p w14:paraId="2E090883"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Procedures for compliance with resource consents and permitted activities;</w:t>
            </w:r>
          </w:p>
          <w:p w14:paraId="2B98562B"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Environmental monitoring and auditing, including frequency;</w:t>
            </w:r>
          </w:p>
          <w:p w14:paraId="0E2E7B87"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Corrective action, reporting on solutions and update of the EMP;</w:t>
            </w:r>
          </w:p>
          <w:p w14:paraId="28459D98"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Procedures for training and supervising staff in relation to environmental issues;</w:t>
            </w:r>
          </w:p>
          <w:p w14:paraId="11BBA8DD" w14:textId="77777777" w:rsidR="00C1154E" w:rsidRPr="00CA0341" w:rsidRDefault="00C1154E" w:rsidP="00C43A76">
            <w:pPr>
              <w:numPr>
                <w:ilvl w:val="1"/>
                <w:numId w:val="3"/>
              </w:numPr>
              <w:tabs>
                <w:tab w:val="clear" w:pos="1440"/>
              </w:tabs>
              <w:ind w:left="1174" w:hanging="425"/>
              <w:rPr>
                <w:rFonts w:cstheme="minorHAnsi"/>
                <w:sz w:val="20"/>
                <w:szCs w:val="20"/>
              </w:rPr>
            </w:pPr>
            <w:r w:rsidRPr="00CA0341">
              <w:rPr>
                <w:rFonts w:cstheme="minorHAnsi"/>
                <w:sz w:val="20"/>
                <w:szCs w:val="20"/>
              </w:rPr>
              <w:t>Contact details of key personnel responsible for environmental management and compliance.</w:t>
            </w:r>
          </w:p>
          <w:p w14:paraId="6749D530" w14:textId="77777777" w:rsidR="00C1154E" w:rsidRPr="00CA0341" w:rsidRDefault="00C1154E" w:rsidP="006E32D1">
            <w:pPr>
              <w:tabs>
                <w:tab w:val="num" w:pos="993"/>
                <w:tab w:val="num" w:pos="1440"/>
              </w:tabs>
              <w:ind w:left="709"/>
              <w:rPr>
                <w:rFonts w:cstheme="minorHAnsi"/>
                <w:sz w:val="20"/>
                <w:szCs w:val="20"/>
              </w:rPr>
            </w:pPr>
          </w:p>
          <w:p w14:paraId="16848767" w14:textId="77777777" w:rsidR="00C1154E" w:rsidRPr="00CA0341" w:rsidRDefault="00C1154E" w:rsidP="006E32D1">
            <w:pPr>
              <w:tabs>
                <w:tab w:val="num" w:pos="993"/>
                <w:tab w:val="num" w:pos="1440"/>
              </w:tabs>
              <w:ind w:left="709"/>
              <w:rPr>
                <w:rFonts w:cstheme="minorHAnsi"/>
                <w:sz w:val="20"/>
                <w:szCs w:val="20"/>
              </w:rPr>
            </w:pPr>
            <w:r w:rsidRPr="00CA0341">
              <w:rPr>
                <w:rFonts w:cstheme="minorHAnsi"/>
                <w:sz w:val="20"/>
                <w:szCs w:val="20"/>
              </w:rPr>
              <w:t>Note: IDS clause 3.8.2 contains further detail on Environmental Management Plans.</w:t>
            </w:r>
          </w:p>
          <w:p w14:paraId="754B42A5" w14:textId="77777777" w:rsidR="00C1154E" w:rsidRPr="00CA0341" w:rsidRDefault="00C1154E" w:rsidP="006E32D1">
            <w:pPr>
              <w:tabs>
                <w:tab w:val="num" w:pos="993"/>
                <w:tab w:val="num" w:pos="1440"/>
              </w:tabs>
              <w:ind w:left="709"/>
              <w:rPr>
                <w:rFonts w:cstheme="minorHAnsi"/>
                <w:sz w:val="20"/>
                <w:szCs w:val="20"/>
              </w:rPr>
            </w:pPr>
          </w:p>
          <w:p w14:paraId="6348B80A" w14:textId="77777777" w:rsidR="0065532A" w:rsidRPr="00CA0341" w:rsidRDefault="0065532A" w:rsidP="0065532A">
            <w:pPr>
              <w:pStyle w:val="ListParagraph"/>
              <w:ind w:left="324"/>
              <w:rPr>
                <w:rFonts w:cstheme="minorHAnsi"/>
                <w:sz w:val="20"/>
                <w:szCs w:val="20"/>
                <w:u w:val="single"/>
              </w:rPr>
            </w:pPr>
            <w:r w:rsidRPr="00CA0341">
              <w:rPr>
                <w:rFonts w:cstheme="minorHAnsi"/>
                <w:sz w:val="20"/>
                <w:szCs w:val="20"/>
              </w:rPr>
              <w:tab/>
            </w:r>
            <w:r w:rsidRPr="00CA0341">
              <w:rPr>
                <w:rFonts w:cstheme="minorHAnsi"/>
                <w:sz w:val="20"/>
                <w:szCs w:val="20"/>
                <w:u w:val="single"/>
              </w:rPr>
              <w:t xml:space="preserve">Advice Note: </w:t>
            </w:r>
          </w:p>
          <w:p w14:paraId="77C93A76" w14:textId="77777777" w:rsidR="0065532A" w:rsidRPr="00CA0341" w:rsidRDefault="0065532A" w:rsidP="0065532A">
            <w:pPr>
              <w:tabs>
                <w:tab w:val="num" w:pos="993"/>
                <w:tab w:val="num" w:pos="1440"/>
              </w:tabs>
              <w:ind w:left="709"/>
              <w:rPr>
                <w:rFonts w:cstheme="minorHAnsi"/>
                <w:sz w:val="20"/>
                <w:szCs w:val="20"/>
              </w:rPr>
            </w:pPr>
            <w:r w:rsidRPr="00CA0341">
              <w:rPr>
                <w:rFonts w:cstheme="minorHAnsi"/>
                <w:sz w:val="20"/>
                <w:szCs w:val="20"/>
              </w:rPr>
              <w:lastRenderedPageBreak/>
              <w:t xml:space="preserve">Any changes to the accepted EMP must be submitted to the Council in writing following consultation with the Council’s Subdivision Engineer. The changes must be accepted by the Subdivision Engineer prior to implementation. </w:t>
            </w:r>
          </w:p>
          <w:p w14:paraId="7DD4B11B" w14:textId="77777777" w:rsidR="0065532A" w:rsidRPr="00CA0341" w:rsidRDefault="0065532A" w:rsidP="0065532A">
            <w:pPr>
              <w:tabs>
                <w:tab w:val="num" w:pos="993"/>
                <w:tab w:val="num" w:pos="1440"/>
              </w:tabs>
              <w:ind w:left="709"/>
              <w:rPr>
                <w:rFonts w:cstheme="minorHAnsi"/>
                <w:sz w:val="20"/>
                <w:szCs w:val="20"/>
              </w:rPr>
            </w:pPr>
          </w:p>
          <w:p w14:paraId="639B5CE8" w14:textId="77777777" w:rsidR="00C1154E" w:rsidRPr="00CA0341" w:rsidRDefault="009D1549" w:rsidP="006E32D1">
            <w:pPr>
              <w:tabs>
                <w:tab w:val="num" w:pos="993"/>
                <w:tab w:val="num" w:pos="1440"/>
              </w:tabs>
              <w:rPr>
                <w:rFonts w:cstheme="minorHAnsi"/>
                <w:b/>
                <w:i/>
                <w:sz w:val="20"/>
                <w:szCs w:val="20"/>
              </w:rPr>
            </w:pPr>
            <w:r w:rsidRPr="00CA0341">
              <w:rPr>
                <w:rFonts w:cstheme="minorHAnsi"/>
                <w:b/>
                <w:i/>
                <w:color w:val="0070C0"/>
                <w:sz w:val="20"/>
                <w:szCs w:val="20"/>
              </w:rPr>
              <w:t>Use 10</w:t>
            </w:r>
            <w:r w:rsidR="00C1154E" w:rsidRPr="00CA0341">
              <w:rPr>
                <w:rFonts w:cstheme="minorHAnsi"/>
                <w:b/>
                <w:i/>
                <w:color w:val="0070C0"/>
                <w:sz w:val="20"/>
                <w:szCs w:val="20"/>
              </w:rPr>
              <w:t xml:space="preserve"> in conjunction with condition </w:t>
            </w:r>
            <w:r w:rsidRPr="00CA0341">
              <w:rPr>
                <w:rFonts w:cstheme="minorHAnsi"/>
                <w:b/>
                <w:i/>
                <w:color w:val="0070C0"/>
                <w:sz w:val="20"/>
                <w:szCs w:val="20"/>
              </w:rPr>
              <w:t>8 or 9</w:t>
            </w:r>
            <w:r w:rsidR="00C1154E" w:rsidRPr="00CA0341">
              <w:rPr>
                <w:rFonts w:cstheme="minorHAnsi"/>
                <w:b/>
                <w:i/>
                <w:color w:val="0070C0"/>
                <w:sz w:val="20"/>
                <w:szCs w:val="20"/>
              </w:rPr>
              <w:t xml:space="preserve"> </w:t>
            </w:r>
          </w:p>
          <w:p w14:paraId="5A48131C" w14:textId="77777777" w:rsidR="00C1154E" w:rsidRPr="00CA0341" w:rsidRDefault="00C1154E" w:rsidP="006E32D1">
            <w:pPr>
              <w:pStyle w:val="ListParagraph"/>
              <w:rPr>
                <w:rFonts w:cstheme="minorHAnsi"/>
                <w:color w:val="2E74B5" w:themeColor="accent1" w:themeShade="BF"/>
                <w:sz w:val="20"/>
                <w:szCs w:val="20"/>
              </w:rPr>
            </w:pPr>
          </w:p>
          <w:p w14:paraId="1A12096B" w14:textId="3C61CAE5" w:rsidR="00C1154E" w:rsidRPr="00CA0341" w:rsidRDefault="00C1154E" w:rsidP="006E32D1">
            <w:pPr>
              <w:pStyle w:val="ListParagraph"/>
              <w:numPr>
                <w:ilvl w:val="0"/>
                <w:numId w:val="2"/>
              </w:numPr>
              <w:contextualSpacing w:val="0"/>
              <w:rPr>
                <w:rFonts w:cstheme="minorHAnsi"/>
                <w:sz w:val="20"/>
                <w:szCs w:val="20"/>
              </w:rPr>
            </w:pPr>
            <w:r w:rsidRPr="00CA0341">
              <w:rPr>
                <w:rFonts w:cstheme="minorHAnsi"/>
                <w:sz w:val="20"/>
                <w:szCs w:val="20"/>
              </w:rPr>
              <w:t>The accepted</w:t>
            </w:r>
            <w:r w:rsidRPr="00CA0341">
              <w:rPr>
                <w:rFonts w:cstheme="minorHAnsi"/>
                <w:color w:val="2E74B5" w:themeColor="accent1" w:themeShade="BF"/>
                <w:sz w:val="20"/>
                <w:szCs w:val="20"/>
              </w:rPr>
              <w:t xml:space="preserve"> </w:t>
            </w:r>
            <w:r w:rsidR="0065532A" w:rsidRPr="00CA0341">
              <w:rPr>
                <w:rFonts w:cstheme="minorHAnsi"/>
                <w:color w:val="FF0000"/>
                <w:sz w:val="20"/>
                <w:szCs w:val="20"/>
              </w:rPr>
              <w:t>EMP /</w:t>
            </w:r>
            <w:r w:rsidRPr="00CA0341">
              <w:rPr>
                <w:rFonts w:cstheme="minorHAnsi"/>
                <w:color w:val="FF0000"/>
                <w:sz w:val="20"/>
                <w:szCs w:val="20"/>
              </w:rPr>
              <w:t xml:space="preserve"> ESCP</w:t>
            </w:r>
            <w:r w:rsidRPr="00CA0341">
              <w:rPr>
                <w:rFonts w:cstheme="minorHAnsi"/>
                <w:color w:val="2E74B5" w:themeColor="accent1" w:themeShade="BF"/>
                <w:sz w:val="20"/>
                <w:szCs w:val="20"/>
              </w:rPr>
              <w:t xml:space="preserve"> </w:t>
            </w:r>
            <w:r w:rsidR="00C43A76" w:rsidRPr="00CA0341">
              <w:rPr>
                <w:rFonts w:cstheme="minorHAnsi"/>
                <w:sz w:val="20"/>
                <w:szCs w:val="20"/>
              </w:rPr>
              <w:t xml:space="preserve">referred to in condition </w:t>
            </w:r>
            <w:r w:rsidR="00C43A76" w:rsidRPr="00CA0341">
              <w:rPr>
                <w:rFonts w:cstheme="minorHAnsi"/>
                <w:sz w:val="20"/>
                <w:szCs w:val="20"/>
                <w:highlight w:val="yellow"/>
              </w:rPr>
              <w:t>+</w:t>
            </w:r>
            <w:r w:rsidR="00C43A76" w:rsidRPr="00CA0341">
              <w:rPr>
                <w:rFonts w:cstheme="minorHAnsi"/>
                <w:sz w:val="20"/>
                <w:szCs w:val="20"/>
              </w:rPr>
              <w:t xml:space="preserve"> </w:t>
            </w:r>
            <w:r w:rsidR="004A44B8">
              <w:rPr>
                <w:rFonts w:cstheme="minorHAnsi"/>
                <w:sz w:val="20"/>
                <w:szCs w:val="20"/>
              </w:rPr>
              <w:t>must</w:t>
            </w:r>
            <w:r w:rsidRPr="00CA0341">
              <w:rPr>
                <w:rFonts w:cstheme="minorHAnsi"/>
                <w:sz w:val="20"/>
                <w:szCs w:val="20"/>
              </w:rPr>
              <w:t xml:space="preserve"> be implemented on site over the </w:t>
            </w:r>
            <w:r w:rsidR="00C43A76" w:rsidRPr="00CA0341">
              <w:rPr>
                <w:rFonts w:cstheme="minorHAnsi"/>
                <w:sz w:val="20"/>
                <w:szCs w:val="20"/>
              </w:rPr>
              <w:t xml:space="preserve">entire </w:t>
            </w:r>
            <w:r w:rsidRPr="00CA0341">
              <w:rPr>
                <w:rFonts w:cstheme="minorHAnsi"/>
                <w:sz w:val="20"/>
                <w:szCs w:val="20"/>
              </w:rPr>
              <w:t xml:space="preserve">construction phase. No earthworks </w:t>
            </w:r>
            <w:r w:rsidR="004A44B8">
              <w:rPr>
                <w:rFonts w:cstheme="minorHAnsi"/>
                <w:sz w:val="20"/>
                <w:szCs w:val="20"/>
              </w:rPr>
              <w:t>m</w:t>
            </w:r>
            <w:r w:rsidR="00F4470D">
              <w:rPr>
                <w:rFonts w:cstheme="minorHAnsi"/>
                <w:sz w:val="20"/>
                <w:szCs w:val="20"/>
              </w:rPr>
              <w:t>ay</w:t>
            </w:r>
            <w:r w:rsidRPr="00CA0341">
              <w:rPr>
                <w:rFonts w:cstheme="minorHAnsi"/>
                <w:sz w:val="20"/>
                <w:szCs w:val="20"/>
              </w:rPr>
              <w:t xml:space="preserve"> commence on site until:</w:t>
            </w:r>
          </w:p>
          <w:p w14:paraId="41000518" w14:textId="77777777" w:rsidR="00C1154E" w:rsidRPr="00CA0341" w:rsidRDefault="007A3895" w:rsidP="00C43A76">
            <w:pPr>
              <w:numPr>
                <w:ilvl w:val="1"/>
                <w:numId w:val="28"/>
              </w:numPr>
              <w:tabs>
                <w:tab w:val="clear" w:pos="1440"/>
              </w:tabs>
              <w:ind w:left="1174" w:hanging="425"/>
              <w:rPr>
                <w:rFonts w:cstheme="minorHAnsi"/>
                <w:sz w:val="20"/>
                <w:szCs w:val="20"/>
              </w:rPr>
            </w:pPr>
            <w:r w:rsidRPr="00CA0341">
              <w:rPr>
                <w:rFonts w:cstheme="minorHAnsi"/>
                <w:i/>
                <w:color w:val="FF0000"/>
                <w:sz w:val="20"/>
                <w:szCs w:val="20"/>
              </w:rPr>
              <w:t xml:space="preserve">For condition 9: </w:t>
            </w:r>
            <w:r w:rsidRPr="00CA0341">
              <w:rPr>
                <w:rFonts w:cstheme="minorHAnsi"/>
                <w:sz w:val="20"/>
                <w:szCs w:val="20"/>
              </w:rPr>
              <w:t>All measures required by t</w:t>
            </w:r>
            <w:r w:rsidR="00C1154E" w:rsidRPr="00CA0341">
              <w:rPr>
                <w:rFonts w:cstheme="minorHAnsi"/>
                <w:sz w:val="20"/>
                <w:szCs w:val="20"/>
              </w:rPr>
              <w:t>he</w:t>
            </w:r>
            <w:r w:rsidR="0065532A" w:rsidRPr="00CA0341">
              <w:rPr>
                <w:rFonts w:cstheme="minorHAnsi"/>
                <w:sz w:val="20"/>
                <w:szCs w:val="20"/>
              </w:rPr>
              <w:t xml:space="preserve"> EMP</w:t>
            </w:r>
            <w:r w:rsidRPr="00CA0341">
              <w:rPr>
                <w:rFonts w:cstheme="minorHAnsi"/>
                <w:sz w:val="20"/>
                <w:szCs w:val="20"/>
              </w:rPr>
              <w:t>, including the associated</w:t>
            </w:r>
            <w:r w:rsidR="00C1154E" w:rsidRPr="00CA0341">
              <w:rPr>
                <w:rFonts w:cstheme="minorHAnsi"/>
                <w:sz w:val="20"/>
                <w:szCs w:val="20"/>
              </w:rPr>
              <w:t xml:space="preserve"> ESCP</w:t>
            </w:r>
            <w:r w:rsidRPr="00CA0341">
              <w:rPr>
                <w:rFonts w:cstheme="minorHAnsi"/>
                <w:sz w:val="20"/>
                <w:szCs w:val="20"/>
              </w:rPr>
              <w:t xml:space="preserve">, </w:t>
            </w:r>
            <w:r w:rsidR="00C1154E" w:rsidRPr="00CA0341">
              <w:rPr>
                <w:rFonts w:cstheme="minorHAnsi"/>
                <w:sz w:val="20"/>
                <w:szCs w:val="20"/>
              </w:rPr>
              <w:t>ha</w:t>
            </w:r>
            <w:r w:rsidRPr="00CA0341">
              <w:rPr>
                <w:rFonts w:cstheme="minorHAnsi"/>
                <w:sz w:val="20"/>
                <w:szCs w:val="20"/>
              </w:rPr>
              <w:t>ve</w:t>
            </w:r>
            <w:r w:rsidR="00C1154E" w:rsidRPr="00CA0341">
              <w:rPr>
                <w:rFonts w:cstheme="minorHAnsi"/>
                <w:sz w:val="20"/>
                <w:szCs w:val="20"/>
              </w:rPr>
              <w:t xml:space="preserve"> been installed;</w:t>
            </w:r>
            <w:r w:rsidRPr="00CA0341">
              <w:rPr>
                <w:rFonts w:cstheme="minorHAnsi"/>
                <w:sz w:val="20"/>
                <w:szCs w:val="20"/>
              </w:rPr>
              <w:t xml:space="preserve"> </w:t>
            </w:r>
            <w:r w:rsidRPr="00CA0341">
              <w:rPr>
                <w:rFonts w:cstheme="minorHAnsi"/>
                <w:i/>
                <w:color w:val="FF0000"/>
                <w:sz w:val="20"/>
                <w:szCs w:val="20"/>
              </w:rPr>
              <w:t>or for condition 8:</w:t>
            </w:r>
            <w:r w:rsidRPr="00CA0341">
              <w:rPr>
                <w:rFonts w:cstheme="minorHAnsi"/>
                <w:sz w:val="20"/>
                <w:szCs w:val="20"/>
              </w:rPr>
              <w:t xml:space="preserve"> All measures required by the ESCP have been installed;</w:t>
            </w:r>
          </w:p>
          <w:p w14:paraId="38D03E8A" w14:textId="6E2B40AA" w:rsidR="00C1154E" w:rsidRPr="00CA0341" w:rsidRDefault="00C43A76" w:rsidP="00C43A76">
            <w:pPr>
              <w:numPr>
                <w:ilvl w:val="1"/>
                <w:numId w:val="28"/>
              </w:numPr>
              <w:tabs>
                <w:tab w:val="clear" w:pos="1440"/>
              </w:tabs>
              <w:ind w:left="1174" w:hanging="425"/>
              <w:rPr>
                <w:rFonts w:cstheme="minorHAnsi"/>
                <w:sz w:val="20"/>
                <w:szCs w:val="20"/>
              </w:rPr>
            </w:pPr>
            <w:r w:rsidRPr="00CA0341">
              <w:rPr>
                <w:rFonts w:cstheme="minorHAnsi"/>
                <w:sz w:val="20"/>
                <w:szCs w:val="20"/>
              </w:rPr>
              <w:t>A</w:t>
            </w:r>
            <w:r w:rsidR="00C1154E" w:rsidRPr="00CA0341">
              <w:rPr>
                <w:rFonts w:cstheme="minorHAnsi"/>
                <w:sz w:val="20"/>
                <w:szCs w:val="20"/>
              </w:rPr>
              <w:t>n Engineering Completion Certificate</w:t>
            </w:r>
            <w:r w:rsidR="00C1154E" w:rsidRPr="00CA0341">
              <w:rPr>
                <w:rFonts w:cstheme="minorHAnsi"/>
                <w:b/>
                <w:sz w:val="20"/>
                <w:szCs w:val="20"/>
              </w:rPr>
              <w:t xml:space="preserve"> </w:t>
            </w:r>
            <w:r w:rsidR="00C1154E" w:rsidRPr="00CA0341">
              <w:rPr>
                <w:rFonts w:cstheme="minorHAnsi"/>
                <w:sz w:val="20"/>
                <w:szCs w:val="20"/>
              </w:rPr>
              <w:t>(</w:t>
            </w:r>
            <w:hyperlink r:id="rId16" w:history="1">
              <w:r w:rsidR="00C1154E" w:rsidRPr="00CA0341">
                <w:rPr>
                  <w:rStyle w:val="Hyperlink"/>
                  <w:rFonts w:cstheme="minorHAnsi"/>
                  <w:sz w:val="20"/>
                  <w:szCs w:val="20"/>
                </w:rPr>
                <w:t>Appendix</w:t>
              </w:r>
              <w:r w:rsidR="00C1154E" w:rsidRPr="00CA0341">
                <w:rPr>
                  <w:rStyle w:val="Hyperlink"/>
                  <w:rFonts w:cstheme="minorHAnsi"/>
                  <w:sz w:val="20"/>
                  <w:szCs w:val="20"/>
                </w:rPr>
                <w:t xml:space="preserve"> VII in IDS Part 3</w:t>
              </w:r>
            </w:hyperlink>
            <w:r w:rsidR="00C1154E" w:rsidRPr="00CA0341">
              <w:rPr>
                <w:rFonts w:cstheme="minorHAnsi"/>
                <w:sz w:val="20"/>
                <w:szCs w:val="20"/>
              </w:rPr>
              <w:t>),</w:t>
            </w:r>
            <w:r w:rsidR="00C1154E" w:rsidRPr="00CA0341">
              <w:rPr>
                <w:rFonts w:cstheme="minorHAnsi"/>
                <w:b/>
                <w:sz w:val="20"/>
                <w:szCs w:val="20"/>
              </w:rPr>
              <w:t xml:space="preserve"> </w:t>
            </w:r>
            <w:r w:rsidR="00C1154E" w:rsidRPr="00CA0341">
              <w:rPr>
                <w:rFonts w:cstheme="minorHAnsi"/>
                <w:sz w:val="20"/>
                <w:szCs w:val="20"/>
              </w:rPr>
              <w:t xml:space="preserve">signed by an appropriately qualified and experienced engineer, </w:t>
            </w:r>
            <w:r w:rsidR="00BD5710" w:rsidRPr="00CA0341">
              <w:rPr>
                <w:rFonts w:cstheme="minorHAnsi"/>
                <w:sz w:val="20"/>
                <w:szCs w:val="20"/>
              </w:rPr>
              <w:t>has been</w:t>
            </w:r>
            <w:r w:rsidR="00C1154E" w:rsidRPr="00CA0341">
              <w:rPr>
                <w:rFonts w:cstheme="minorHAnsi"/>
                <w:sz w:val="20"/>
                <w:szCs w:val="20"/>
              </w:rPr>
              <w:t xml:space="preserve"> </w:t>
            </w:r>
            <w:r w:rsidR="009D1549" w:rsidRPr="00CA0341">
              <w:rPr>
                <w:rFonts w:cstheme="minorHAnsi"/>
                <w:sz w:val="20"/>
                <w:szCs w:val="20"/>
              </w:rPr>
              <w:t>submitted</w:t>
            </w:r>
            <w:r w:rsidR="00C1154E" w:rsidRPr="00CA0341">
              <w:rPr>
                <w:rFonts w:cstheme="minorHAnsi"/>
                <w:sz w:val="20"/>
                <w:szCs w:val="20"/>
              </w:rPr>
              <w:t xml:space="preserve"> to the Council. This is to certify that the erosion and sediment control measures have been properly installed in accordance with the accepted </w:t>
            </w:r>
            <w:r w:rsidR="0065532A" w:rsidRPr="00CA0341">
              <w:rPr>
                <w:rFonts w:cstheme="minorHAnsi"/>
                <w:color w:val="FF0000"/>
                <w:sz w:val="20"/>
                <w:szCs w:val="20"/>
              </w:rPr>
              <w:t>EMP /</w:t>
            </w:r>
            <w:r w:rsidR="00C1154E" w:rsidRPr="00CA0341">
              <w:rPr>
                <w:rFonts w:cstheme="minorHAnsi"/>
                <w:color w:val="FF0000"/>
                <w:sz w:val="20"/>
                <w:szCs w:val="20"/>
              </w:rPr>
              <w:t xml:space="preserve"> ESCP</w:t>
            </w:r>
            <w:r w:rsidRPr="00CA0341">
              <w:rPr>
                <w:rFonts w:cstheme="minorHAnsi"/>
                <w:sz w:val="20"/>
                <w:szCs w:val="20"/>
              </w:rPr>
              <w:t>;</w:t>
            </w:r>
          </w:p>
          <w:p w14:paraId="27FBFF4A" w14:textId="77777777" w:rsidR="00C43A76" w:rsidRPr="00CA0341" w:rsidRDefault="00C43A76" w:rsidP="00C43A76">
            <w:pPr>
              <w:numPr>
                <w:ilvl w:val="1"/>
                <w:numId w:val="28"/>
              </w:numPr>
              <w:tabs>
                <w:tab w:val="clear" w:pos="1440"/>
              </w:tabs>
              <w:ind w:left="1174" w:hanging="425"/>
              <w:rPr>
                <w:rFonts w:cstheme="minorHAnsi"/>
                <w:sz w:val="20"/>
                <w:szCs w:val="20"/>
              </w:rPr>
            </w:pPr>
            <w:r w:rsidRPr="00CA0341">
              <w:rPr>
                <w:rFonts w:cstheme="minorHAnsi"/>
                <w:sz w:val="20"/>
                <w:szCs w:val="20"/>
              </w:rPr>
              <w:t xml:space="preserve">The Council has been notified (via email to </w:t>
            </w:r>
            <w:hyperlink r:id="rId17" w:history="1">
              <w:r w:rsidRPr="00CA0341">
                <w:rPr>
                  <w:rStyle w:val="Hyperlink"/>
                  <w:rFonts w:cstheme="minorHAnsi"/>
                  <w:sz w:val="20"/>
                  <w:szCs w:val="20"/>
                </w:rPr>
                <w:t>rcmon@ccc.govt.nz</w:t>
              </w:r>
            </w:hyperlink>
            <w:r w:rsidRPr="00CA0341">
              <w:rPr>
                <w:rFonts w:cstheme="minorHAnsi"/>
                <w:sz w:val="20"/>
                <w:szCs w:val="20"/>
              </w:rPr>
              <w:t xml:space="preserve">) no less than 3 working days prior to work commencing, of the earthworks start date and the name and details of the site supervisor. </w:t>
            </w:r>
          </w:p>
          <w:p w14:paraId="097D747B" w14:textId="77777777" w:rsidR="00C43A76" w:rsidRPr="00CA0341" w:rsidRDefault="00C43A76" w:rsidP="00C43A76">
            <w:pPr>
              <w:numPr>
                <w:ilvl w:val="1"/>
                <w:numId w:val="28"/>
              </w:numPr>
              <w:tabs>
                <w:tab w:val="clear" w:pos="1440"/>
              </w:tabs>
              <w:ind w:left="1174" w:hanging="425"/>
              <w:rPr>
                <w:rFonts w:cstheme="minorHAnsi"/>
                <w:sz w:val="20"/>
                <w:szCs w:val="20"/>
              </w:rPr>
            </w:pPr>
            <w:r w:rsidRPr="00CA0341">
              <w:rPr>
                <w:rFonts w:cstheme="minorHAnsi"/>
                <w:sz w:val="20"/>
                <w:szCs w:val="20"/>
              </w:rPr>
              <w:t>The contractor has received a copy of all resource consents and relevant permitted activity rules controlling this work.</w:t>
            </w:r>
          </w:p>
          <w:p w14:paraId="32D1A1B9" w14:textId="77777777" w:rsidR="00C1154E" w:rsidRPr="00CA0341" w:rsidRDefault="00C1154E" w:rsidP="008E2CE1">
            <w:pPr>
              <w:rPr>
                <w:rFonts w:cstheme="minorHAnsi"/>
                <w:sz w:val="20"/>
                <w:szCs w:val="20"/>
              </w:rPr>
            </w:pPr>
          </w:p>
        </w:tc>
      </w:tr>
      <w:tr w:rsidR="00C1154E" w:rsidRPr="00CA0341" w14:paraId="2AC1D37D" w14:textId="77777777" w:rsidTr="006E32D1">
        <w:tc>
          <w:tcPr>
            <w:tcW w:w="3823" w:type="dxa"/>
          </w:tcPr>
          <w:p w14:paraId="45EA86DD" w14:textId="77777777" w:rsidR="00C1154E" w:rsidRPr="00CA0341" w:rsidRDefault="00C1154E" w:rsidP="006E32D1">
            <w:pPr>
              <w:rPr>
                <w:rFonts w:cstheme="minorHAnsi"/>
                <w:sz w:val="20"/>
                <w:szCs w:val="20"/>
              </w:rPr>
            </w:pPr>
            <w:r w:rsidRPr="00CA0341">
              <w:rPr>
                <w:rFonts w:eastAsia="Times New Roman" w:cstheme="minorHAnsi"/>
                <w:b/>
                <w:bCs/>
                <w:color w:val="000000"/>
                <w:sz w:val="20"/>
                <w:szCs w:val="20"/>
                <w:lang w:eastAsia="en-NZ"/>
              </w:rPr>
              <w:lastRenderedPageBreak/>
              <w:t>8.9.4.1 Nuisance</w:t>
            </w:r>
            <w:r w:rsidR="009D1549" w:rsidRPr="00CA0341">
              <w:rPr>
                <w:rFonts w:eastAsia="Times New Roman" w:cstheme="minorHAnsi"/>
                <w:b/>
                <w:bCs/>
                <w:color w:val="000000"/>
                <w:sz w:val="20"/>
                <w:szCs w:val="20"/>
                <w:lang w:eastAsia="en-NZ"/>
              </w:rPr>
              <w:t xml:space="preserve"> – vehicle movements</w:t>
            </w:r>
          </w:p>
          <w:p w14:paraId="5144974A" w14:textId="77777777" w:rsidR="00C1154E" w:rsidRPr="00CA0341" w:rsidRDefault="00C1154E" w:rsidP="006E32D1">
            <w:pPr>
              <w:rPr>
                <w:rFonts w:cstheme="minorHAnsi"/>
                <w:sz w:val="20"/>
                <w:szCs w:val="20"/>
              </w:rPr>
            </w:pPr>
          </w:p>
          <w:p w14:paraId="4F6CC4E7" w14:textId="77777777" w:rsidR="00C1154E" w:rsidRPr="00CA0341" w:rsidRDefault="00C1154E" w:rsidP="006E32D1">
            <w:pPr>
              <w:rPr>
                <w:rFonts w:cstheme="minorHAnsi"/>
                <w:sz w:val="20"/>
                <w:szCs w:val="20"/>
              </w:rPr>
            </w:pPr>
            <w:r w:rsidRPr="00CA0341">
              <w:rPr>
                <w:rFonts w:eastAsia="Times New Roman" w:cstheme="minorHAnsi"/>
                <w:b/>
                <w:i/>
                <w:color w:val="FF0000"/>
                <w:sz w:val="20"/>
                <w:szCs w:val="20"/>
                <w:lang w:eastAsia="en-NZ"/>
              </w:rPr>
              <w:t xml:space="preserve">b. The extent to which effects on neighbouring properties, and on the </w:t>
            </w:r>
            <w:hyperlink r:id="rId18" w:history="1">
              <w:r w:rsidRPr="00CA0341">
                <w:rPr>
                  <w:rFonts w:eastAsia="Times New Roman" w:cstheme="minorHAnsi"/>
                  <w:b/>
                  <w:i/>
                  <w:color w:val="003300"/>
                  <w:sz w:val="20"/>
                  <w:szCs w:val="20"/>
                  <w:lang w:eastAsia="en-NZ"/>
                </w:rPr>
                <w:t>road</w:t>
              </w:r>
            </w:hyperlink>
            <w:r w:rsidRPr="00CA0341">
              <w:rPr>
                <w:rFonts w:eastAsia="Times New Roman" w:cstheme="minorHAnsi"/>
                <w:b/>
                <w:i/>
                <w:color w:val="FF0000"/>
                <w:sz w:val="20"/>
                <w:szCs w:val="20"/>
                <w:lang w:eastAsia="en-NZ"/>
              </w:rPr>
              <w:t xml:space="preserve"> network, of </w:t>
            </w:r>
            <w:hyperlink r:id="rId19" w:history="1">
              <w:r w:rsidRPr="00CA0341">
                <w:rPr>
                  <w:rFonts w:eastAsia="Times New Roman" w:cstheme="minorHAnsi"/>
                  <w:b/>
                  <w:i/>
                  <w:color w:val="003300"/>
                  <w:sz w:val="20"/>
                  <w:szCs w:val="20"/>
                  <w:lang w:eastAsia="en-NZ"/>
                </w:rPr>
                <w:t>heavy vehicle</w:t>
              </w:r>
            </w:hyperlink>
            <w:r w:rsidRPr="00CA0341">
              <w:rPr>
                <w:rFonts w:eastAsia="Times New Roman" w:cstheme="minorHAnsi"/>
                <w:b/>
                <w:i/>
                <w:color w:val="FF0000"/>
                <w:sz w:val="20"/>
                <w:szCs w:val="20"/>
                <w:lang w:eastAsia="en-NZ"/>
              </w:rPr>
              <w:t xml:space="preserve"> and other vehicular traffic generated as a result of </w:t>
            </w:r>
            <w:hyperlink r:id="rId20" w:history="1">
              <w:r w:rsidRPr="00CA0341">
                <w:rPr>
                  <w:rFonts w:eastAsia="Times New Roman" w:cstheme="minorHAnsi"/>
                  <w:b/>
                  <w:i/>
                  <w:color w:val="003300"/>
                  <w:sz w:val="20"/>
                  <w:szCs w:val="20"/>
                  <w:lang w:eastAsia="en-NZ"/>
                </w:rPr>
                <w:t>earthworks</w:t>
              </w:r>
            </w:hyperlink>
            <w:r w:rsidRPr="00CA0341">
              <w:rPr>
                <w:rFonts w:eastAsia="Times New Roman" w:cstheme="minorHAnsi"/>
                <w:b/>
                <w:i/>
                <w:color w:val="FF0000"/>
                <w:sz w:val="20"/>
                <w:szCs w:val="20"/>
                <w:lang w:eastAsia="en-NZ"/>
              </w:rPr>
              <w:t xml:space="preserve"> can be avoided or mitigated.</w:t>
            </w:r>
          </w:p>
        </w:tc>
        <w:tc>
          <w:tcPr>
            <w:tcW w:w="10206" w:type="dxa"/>
          </w:tcPr>
          <w:p w14:paraId="1ACAB5A6" w14:textId="77777777" w:rsidR="00C1154E" w:rsidRPr="00CA0341" w:rsidRDefault="009D1549" w:rsidP="00CA0341">
            <w:pPr>
              <w:spacing w:before="120"/>
              <w:rPr>
                <w:rFonts w:cstheme="minorHAnsi"/>
                <w:b/>
                <w:i/>
                <w:sz w:val="20"/>
                <w:szCs w:val="20"/>
              </w:rPr>
            </w:pPr>
            <w:r w:rsidRPr="00CA0341">
              <w:rPr>
                <w:rFonts w:cstheme="minorHAnsi"/>
                <w:b/>
                <w:i/>
                <w:color w:val="0070C0"/>
                <w:sz w:val="20"/>
                <w:szCs w:val="20"/>
              </w:rPr>
              <w:t>Use 11</w:t>
            </w:r>
            <w:r w:rsidR="00C1154E" w:rsidRPr="00CA0341">
              <w:rPr>
                <w:rFonts w:cstheme="minorHAnsi"/>
                <w:b/>
                <w:i/>
                <w:color w:val="0070C0"/>
                <w:sz w:val="20"/>
                <w:szCs w:val="20"/>
              </w:rPr>
              <w:t xml:space="preserve"> if earthworks up to road boundary, </w:t>
            </w:r>
            <w:proofErr w:type="spellStart"/>
            <w:r w:rsidR="00C1154E" w:rsidRPr="00CA0341">
              <w:rPr>
                <w:rFonts w:cstheme="minorHAnsi"/>
                <w:b/>
                <w:i/>
                <w:color w:val="0070C0"/>
                <w:sz w:val="20"/>
                <w:szCs w:val="20"/>
              </w:rPr>
              <w:t>RoW</w:t>
            </w:r>
            <w:proofErr w:type="spellEnd"/>
            <w:r w:rsidR="00C1154E" w:rsidRPr="00CA0341">
              <w:rPr>
                <w:rFonts w:cstheme="minorHAnsi"/>
                <w:b/>
                <w:i/>
                <w:color w:val="0070C0"/>
                <w:sz w:val="20"/>
                <w:szCs w:val="20"/>
              </w:rPr>
              <w:t>, large volume (e.g. &gt;300m</w:t>
            </w:r>
            <w:r w:rsidR="00C1154E" w:rsidRPr="00CA0341">
              <w:rPr>
                <w:rFonts w:cstheme="minorHAnsi"/>
                <w:b/>
                <w:i/>
                <w:color w:val="0070C0"/>
                <w:sz w:val="20"/>
                <w:szCs w:val="20"/>
                <w:vertAlign w:val="superscript"/>
              </w:rPr>
              <w:t>3</w:t>
            </w:r>
            <w:r w:rsidR="00C1154E" w:rsidRPr="00CA0341">
              <w:rPr>
                <w:rFonts w:cstheme="minorHAnsi"/>
                <w:b/>
                <w:i/>
                <w:color w:val="0070C0"/>
                <w:sz w:val="20"/>
                <w:szCs w:val="20"/>
              </w:rPr>
              <w:t>)</w:t>
            </w:r>
          </w:p>
          <w:p w14:paraId="6DA77213" w14:textId="77777777" w:rsidR="00C1154E" w:rsidRPr="00CA0341" w:rsidRDefault="00C1154E" w:rsidP="006E32D1">
            <w:pPr>
              <w:rPr>
                <w:rFonts w:cstheme="minorHAnsi"/>
                <w:sz w:val="20"/>
                <w:szCs w:val="20"/>
              </w:rPr>
            </w:pPr>
          </w:p>
          <w:p w14:paraId="4BD03BC3" w14:textId="310004A6" w:rsidR="00C1154E" w:rsidRPr="00CA0341" w:rsidRDefault="00C1154E" w:rsidP="006E32D1">
            <w:pPr>
              <w:pStyle w:val="ListParagraph"/>
              <w:numPr>
                <w:ilvl w:val="0"/>
                <w:numId w:val="2"/>
              </w:numPr>
              <w:ind w:left="709"/>
              <w:contextualSpacing w:val="0"/>
              <w:rPr>
                <w:rFonts w:cstheme="minorHAnsi"/>
                <w:sz w:val="20"/>
                <w:szCs w:val="20"/>
              </w:rPr>
            </w:pPr>
            <w:r w:rsidRPr="00CA0341">
              <w:rPr>
                <w:rFonts w:cstheme="minorHAnsi"/>
                <w:sz w:val="20"/>
                <w:szCs w:val="20"/>
              </w:rPr>
              <w:t xml:space="preserve">Any public road, shared access, footpath, landscaped area or service structure that has been damaged, by the persons involved with the development or vehicles and machinery used in relation to the works under this consent, </w:t>
            </w:r>
            <w:r w:rsidR="004A44B8">
              <w:rPr>
                <w:rFonts w:cstheme="minorHAnsi"/>
                <w:sz w:val="20"/>
                <w:szCs w:val="20"/>
              </w:rPr>
              <w:t>must</w:t>
            </w:r>
            <w:r w:rsidRPr="00CA0341">
              <w:rPr>
                <w:rFonts w:cstheme="minorHAnsi"/>
                <w:sz w:val="20"/>
                <w:szCs w:val="20"/>
              </w:rPr>
              <w:t xml:space="preserve"> be reinstated as specified in the </w:t>
            </w:r>
            <w:hyperlink r:id="rId21" w:history="1">
              <w:r w:rsidRPr="00CA0341">
                <w:rPr>
                  <w:rStyle w:val="Hyperlink"/>
                  <w:rFonts w:cstheme="minorHAnsi"/>
                  <w:sz w:val="20"/>
                  <w:szCs w:val="20"/>
                </w:rPr>
                <w:t>Construction Standard Specifications</w:t>
              </w:r>
            </w:hyperlink>
            <w:r w:rsidRPr="00CA0341">
              <w:rPr>
                <w:rFonts w:cstheme="minorHAnsi"/>
                <w:sz w:val="20"/>
                <w:szCs w:val="20"/>
              </w:rPr>
              <w:t xml:space="preserve"> (CSS) at the expense of the consent holder and to the satisfaction of the Council.</w:t>
            </w:r>
          </w:p>
          <w:p w14:paraId="0E91813C" w14:textId="77777777" w:rsidR="00C1154E" w:rsidRPr="00CA0341" w:rsidRDefault="00C1154E" w:rsidP="006E32D1">
            <w:pPr>
              <w:pStyle w:val="ListParagraph"/>
              <w:ind w:left="709"/>
              <w:contextualSpacing w:val="0"/>
              <w:rPr>
                <w:rFonts w:cstheme="minorHAnsi"/>
                <w:color w:val="1F4E79" w:themeColor="accent1" w:themeShade="80"/>
                <w:sz w:val="20"/>
                <w:szCs w:val="20"/>
              </w:rPr>
            </w:pPr>
          </w:p>
          <w:p w14:paraId="7F1782A8" w14:textId="77777777" w:rsidR="00C1154E" w:rsidRPr="00CA0341" w:rsidRDefault="00C1154E" w:rsidP="006E32D1">
            <w:pPr>
              <w:rPr>
                <w:rFonts w:cstheme="minorHAnsi"/>
                <w:b/>
                <w:i/>
                <w:color w:val="0070C0"/>
                <w:sz w:val="20"/>
                <w:szCs w:val="20"/>
              </w:rPr>
            </w:pPr>
            <w:r w:rsidRPr="00CA0341">
              <w:rPr>
                <w:rFonts w:cstheme="minorHAnsi"/>
                <w:b/>
                <w:i/>
                <w:color w:val="0070C0"/>
                <w:sz w:val="20"/>
                <w:szCs w:val="20"/>
              </w:rPr>
              <w:t>Use 1</w:t>
            </w:r>
            <w:r w:rsidR="009D1549" w:rsidRPr="00CA0341">
              <w:rPr>
                <w:rFonts w:cstheme="minorHAnsi"/>
                <w:b/>
                <w:i/>
                <w:color w:val="0070C0"/>
                <w:sz w:val="20"/>
                <w:szCs w:val="20"/>
              </w:rPr>
              <w:t>2</w:t>
            </w:r>
            <w:r w:rsidRPr="00CA0341">
              <w:rPr>
                <w:rFonts w:cstheme="minorHAnsi"/>
                <w:b/>
                <w:i/>
                <w:color w:val="0070C0"/>
                <w:sz w:val="20"/>
                <w:szCs w:val="20"/>
              </w:rPr>
              <w:t xml:space="preserve"> for arterial roads, very narrow roads (e.g. </w:t>
            </w:r>
            <w:proofErr w:type="spellStart"/>
            <w:r w:rsidRPr="00CA0341">
              <w:rPr>
                <w:rFonts w:cstheme="minorHAnsi"/>
                <w:b/>
                <w:i/>
                <w:color w:val="0070C0"/>
                <w:sz w:val="20"/>
                <w:szCs w:val="20"/>
              </w:rPr>
              <w:t>Lyttelton</w:t>
            </w:r>
            <w:proofErr w:type="spellEnd"/>
            <w:r w:rsidRPr="00CA0341">
              <w:rPr>
                <w:rFonts w:cstheme="minorHAnsi"/>
                <w:b/>
                <w:i/>
                <w:color w:val="0070C0"/>
                <w:sz w:val="20"/>
                <w:szCs w:val="20"/>
              </w:rPr>
              <w:t>), large volume for residential (e.g. &gt;1000m3), works affecting footpath</w:t>
            </w:r>
          </w:p>
          <w:p w14:paraId="43FC5926" w14:textId="77777777" w:rsidR="00C1154E" w:rsidRPr="00CA0341" w:rsidRDefault="00C1154E" w:rsidP="006E32D1">
            <w:pPr>
              <w:rPr>
                <w:rFonts w:cstheme="minorHAnsi"/>
                <w:b/>
                <w:i/>
                <w:color w:val="1F4E79" w:themeColor="accent1" w:themeShade="80"/>
                <w:sz w:val="20"/>
                <w:szCs w:val="20"/>
              </w:rPr>
            </w:pPr>
          </w:p>
          <w:p w14:paraId="42F4D2DB" w14:textId="061E385D" w:rsidR="00C1154E" w:rsidRPr="00CA0341" w:rsidRDefault="00C1154E" w:rsidP="006E32D1">
            <w:pPr>
              <w:pStyle w:val="ListParagraph"/>
              <w:numPr>
                <w:ilvl w:val="0"/>
                <w:numId w:val="2"/>
              </w:numPr>
              <w:ind w:left="709" w:hanging="357"/>
              <w:contextualSpacing w:val="0"/>
              <w:rPr>
                <w:rFonts w:cstheme="minorHAnsi"/>
                <w:color w:val="1F4E79" w:themeColor="accent1" w:themeShade="80"/>
                <w:sz w:val="20"/>
                <w:szCs w:val="20"/>
              </w:rPr>
            </w:pPr>
            <w:r w:rsidRPr="00CA0341">
              <w:rPr>
                <w:rFonts w:cstheme="minorHAnsi"/>
                <w:sz w:val="20"/>
                <w:szCs w:val="20"/>
              </w:rPr>
              <w:t xml:space="preserve">All works on site </w:t>
            </w:r>
            <w:r w:rsidR="004A44B8">
              <w:rPr>
                <w:rFonts w:cstheme="minorHAnsi"/>
                <w:sz w:val="20"/>
                <w:szCs w:val="20"/>
              </w:rPr>
              <w:t>must</w:t>
            </w:r>
            <w:r w:rsidRPr="00CA0341">
              <w:rPr>
                <w:rFonts w:cstheme="minorHAnsi"/>
                <w:sz w:val="20"/>
                <w:szCs w:val="20"/>
              </w:rPr>
              <w:t xml:space="preserve"> be subject to a Traffic Management Plan (TMP) which must be prepared by a suitably qualified person and submitted for acceptance prior to the commencement of earthworks. No works are to commence until the TMP has been accepted and installed. </w:t>
            </w:r>
          </w:p>
          <w:p w14:paraId="454A0369" w14:textId="77777777" w:rsidR="00C1154E" w:rsidRPr="00CA0341" w:rsidRDefault="00C1154E" w:rsidP="006E32D1">
            <w:pPr>
              <w:ind w:left="709"/>
              <w:rPr>
                <w:rFonts w:cstheme="minorHAnsi"/>
                <w:sz w:val="20"/>
                <w:szCs w:val="20"/>
              </w:rPr>
            </w:pPr>
          </w:p>
          <w:p w14:paraId="4371A38B" w14:textId="0B579435" w:rsidR="00C1154E" w:rsidRPr="00CA0341" w:rsidRDefault="00C1154E" w:rsidP="006E32D1">
            <w:pPr>
              <w:ind w:left="709"/>
              <w:rPr>
                <w:rFonts w:cstheme="minorHAnsi"/>
                <w:color w:val="1F4E79" w:themeColor="accent1" w:themeShade="80"/>
                <w:sz w:val="20"/>
                <w:szCs w:val="20"/>
              </w:rPr>
            </w:pPr>
            <w:r w:rsidRPr="00CA0341">
              <w:rPr>
                <w:rFonts w:cstheme="minorHAnsi"/>
                <w:sz w:val="20"/>
                <w:szCs w:val="20"/>
              </w:rPr>
              <w:t xml:space="preserve">The TMP </w:t>
            </w:r>
            <w:r w:rsidR="004A44B8">
              <w:rPr>
                <w:rFonts w:cstheme="minorHAnsi"/>
                <w:sz w:val="20"/>
                <w:szCs w:val="20"/>
              </w:rPr>
              <w:t>must</w:t>
            </w:r>
            <w:r w:rsidRPr="00CA0341">
              <w:rPr>
                <w:rFonts w:cstheme="minorHAnsi"/>
                <w:sz w:val="20"/>
                <w:szCs w:val="20"/>
              </w:rPr>
              <w:t xml:space="preserve"> identify the nature and extent of temporary traffic management and how all road users will be managed by the use of temporary traffic management measures. It </w:t>
            </w:r>
            <w:r w:rsidR="004A44B8">
              <w:rPr>
                <w:rFonts w:cstheme="minorHAnsi"/>
                <w:sz w:val="20"/>
                <w:szCs w:val="20"/>
              </w:rPr>
              <w:t>must</w:t>
            </w:r>
            <w:r w:rsidRPr="00CA0341">
              <w:rPr>
                <w:rFonts w:cstheme="minorHAnsi"/>
                <w:sz w:val="20"/>
                <w:szCs w:val="20"/>
              </w:rPr>
              <w:t xml:space="preserve"> also identify the provision of on-site parking for construction staff. Activities on any public road should be planned so as to cause as little disruption, peak traffic safety delay or inconvenience to road users as possible without compromising safety. The TMP must comply with the </w:t>
            </w:r>
            <w:r w:rsidR="009A7B66" w:rsidRPr="00CA0341">
              <w:rPr>
                <w:rFonts w:cstheme="minorHAnsi"/>
                <w:sz w:val="20"/>
                <w:szCs w:val="20"/>
              </w:rPr>
              <w:t xml:space="preserve">Waka Kotahi </w:t>
            </w:r>
            <w:r w:rsidRPr="00CA0341">
              <w:rPr>
                <w:rFonts w:cstheme="minorHAnsi"/>
                <w:sz w:val="20"/>
                <w:szCs w:val="20"/>
              </w:rPr>
              <w:t>NZTA Code of Practice for Temporary Traffic Management (</w:t>
            </w:r>
            <w:proofErr w:type="spellStart"/>
            <w:r w:rsidRPr="00CA0341">
              <w:rPr>
                <w:rFonts w:cstheme="minorHAnsi"/>
                <w:sz w:val="20"/>
                <w:szCs w:val="20"/>
              </w:rPr>
              <w:t>CoPTTM</w:t>
            </w:r>
            <w:proofErr w:type="spellEnd"/>
            <w:r w:rsidRPr="00CA0341">
              <w:rPr>
                <w:rFonts w:cstheme="minorHAnsi"/>
                <w:sz w:val="20"/>
                <w:szCs w:val="20"/>
              </w:rPr>
              <w:t xml:space="preserve">) and the relevant Road Controlling Authority’s Local Operating Procedures. </w:t>
            </w:r>
          </w:p>
          <w:p w14:paraId="799BE183" w14:textId="77777777" w:rsidR="00C1154E" w:rsidRPr="00CA0341" w:rsidRDefault="00C1154E" w:rsidP="006E32D1">
            <w:pPr>
              <w:ind w:left="709"/>
              <w:rPr>
                <w:rFonts w:cstheme="minorHAnsi"/>
                <w:sz w:val="20"/>
                <w:szCs w:val="20"/>
              </w:rPr>
            </w:pPr>
          </w:p>
          <w:p w14:paraId="6C274C82" w14:textId="53EECBE6" w:rsidR="00C1154E" w:rsidRPr="00CA0341" w:rsidRDefault="004B54FB" w:rsidP="006E32D1">
            <w:pPr>
              <w:ind w:left="709"/>
              <w:rPr>
                <w:rFonts w:cstheme="minorHAnsi"/>
                <w:color w:val="1F4E79" w:themeColor="accent1" w:themeShade="80"/>
                <w:sz w:val="20"/>
                <w:szCs w:val="20"/>
              </w:rPr>
            </w:pPr>
            <w:r w:rsidRPr="00CA0341">
              <w:rPr>
                <w:rFonts w:cstheme="minorHAnsi"/>
                <w:sz w:val="20"/>
                <w:szCs w:val="20"/>
              </w:rPr>
              <w:t xml:space="preserve">The TMP </w:t>
            </w:r>
            <w:r w:rsidR="004A44B8">
              <w:rPr>
                <w:rFonts w:cstheme="minorHAnsi"/>
                <w:sz w:val="20"/>
                <w:szCs w:val="20"/>
              </w:rPr>
              <w:t>must</w:t>
            </w:r>
            <w:r w:rsidRPr="00CA0341">
              <w:rPr>
                <w:rFonts w:cstheme="minorHAnsi"/>
                <w:sz w:val="20"/>
                <w:szCs w:val="20"/>
              </w:rPr>
              <w:t xml:space="preserve"> be submitted to the relevant Road Controlling Authority through the web portal </w:t>
            </w:r>
            <w:hyperlink r:id="rId22" w:history="1">
              <w:r w:rsidRPr="00CA0341">
                <w:rPr>
                  <w:rStyle w:val="Hyperlink"/>
                  <w:rFonts w:cstheme="minorHAnsi"/>
                  <w:sz w:val="20"/>
                  <w:szCs w:val="20"/>
                </w:rPr>
                <w:t>www.myworksites.co.nz</w:t>
              </w:r>
            </w:hyperlink>
            <w:r w:rsidRPr="00CA0341">
              <w:rPr>
                <w:rStyle w:val="Hyperlink"/>
                <w:rFonts w:cstheme="minorHAnsi"/>
                <w:color w:val="auto"/>
                <w:sz w:val="20"/>
                <w:szCs w:val="20"/>
                <w:u w:val="none"/>
              </w:rPr>
              <w:t xml:space="preserve">). </w:t>
            </w:r>
            <w:r w:rsidRPr="00CA0341">
              <w:rPr>
                <w:rFonts w:cstheme="minorHAnsi"/>
                <w:sz w:val="20"/>
                <w:szCs w:val="20"/>
              </w:rPr>
              <w:t xml:space="preserve">To submit a TMP a Corridor Access Request (CAR) must also be submitted. </w:t>
            </w:r>
            <w:r w:rsidR="00C1154E" w:rsidRPr="00CA0341">
              <w:rPr>
                <w:rFonts w:cstheme="minorHAnsi"/>
                <w:sz w:val="20"/>
                <w:szCs w:val="20"/>
              </w:rPr>
              <w:t>A copy of the accepted</w:t>
            </w:r>
            <w:r w:rsidR="00152983" w:rsidRPr="00CA0341">
              <w:rPr>
                <w:rFonts w:cstheme="minorHAnsi"/>
                <w:sz w:val="20"/>
                <w:szCs w:val="20"/>
              </w:rPr>
              <w:t xml:space="preserve"> TMP</w:t>
            </w:r>
            <w:r w:rsidRPr="00CA0341">
              <w:rPr>
                <w:rFonts w:cstheme="minorHAnsi"/>
                <w:sz w:val="20"/>
                <w:szCs w:val="20"/>
              </w:rPr>
              <w:t xml:space="preserve"> and CAR</w:t>
            </w:r>
            <w:r w:rsidR="00152983" w:rsidRPr="00CA0341">
              <w:rPr>
                <w:rFonts w:cstheme="minorHAnsi"/>
                <w:sz w:val="20"/>
                <w:szCs w:val="20"/>
              </w:rPr>
              <w:t xml:space="preserve"> </w:t>
            </w:r>
            <w:r w:rsidR="004A44B8">
              <w:rPr>
                <w:rFonts w:cstheme="minorHAnsi"/>
                <w:sz w:val="20"/>
                <w:szCs w:val="20"/>
              </w:rPr>
              <w:t>must</w:t>
            </w:r>
            <w:r w:rsidR="00C1154E" w:rsidRPr="00CA0341">
              <w:rPr>
                <w:rFonts w:cstheme="minorHAnsi"/>
                <w:sz w:val="20"/>
                <w:szCs w:val="20"/>
              </w:rPr>
              <w:t xml:space="preserve"> be supplied to the Council’s resource consent monitoring team (via email to </w:t>
            </w:r>
            <w:hyperlink r:id="rId23" w:history="1">
              <w:r w:rsidR="00C1154E" w:rsidRPr="00CA0341">
                <w:rPr>
                  <w:rStyle w:val="Hyperlink"/>
                  <w:rFonts w:cstheme="minorHAnsi"/>
                  <w:sz w:val="20"/>
                  <w:szCs w:val="20"/>
                </w:rPr>
                <w:t>rcmon@ccc.govt.nz</w:t>
              </w:r>
            </w:hyperlink>
            <w:r w:rsidR="00C1154E" w:rsidRPr="00CA0341">
              <w:rPr>
                <w:rFonts w:cstheme="minorHAnsi"/>
                <w:sz w:val="20"/>
                <w:szCs w:val="20"/>
              </w:rPr>
              <w:t>) at least 3 working days prior to the commencement of works under this consent.</w:t>
            </w:r>
          </w:p>
          <w:p w14:paraId="3AAF030D" w14:textId="77777777" w:rsidR="00C1154E" w:rsidRPr="00CA0341" w:rsidRDefault="00C1154E" w:rsidP="006E32D1">
            <w:pPr>
              <w:ind w:left="352"/>
              <w:rPr>
                <w:rFonts w:cstheme="minorHAnsi"/>
                <w:color w:val="1F4E79" w:themeColor="accent1" w:themeShade="80"/>
                <w:sz w:val="20"/>
                <w:szCs w:val="20"/>
              </w:rPr>
            </w:pPr>
            <w:r w:rsidRPr="00CA0341">
              <w:rPr>
                <w:rFonts w:cstheme="minorHAnsi"/>
                <w:sz w:val="20"/>
                <w:szCs w:val="20"/>
              </w:rPr>
              <w:t xml:space="preserve">  </w:t>
            </w:r>
          </w:p>
          <w:p w14:paraId="6714CBE2" w14:textId="77777777" w:rsidR="00C1154E" w:rsidRPr="00CA0341" w:rsidRDefault="00C1154E" w:rsidP="006E32D1">
            <w:pPr>
              <w:ind w:left="709"/>
              <w:rPr>
                <w:rFonts w:cstheme="minorHAnsi"/>
                <w:sz w:val="20"/>
                <w:szCs w:val="20"/>
              </w:rPr>
            </w:pPr>
            <w:r w:rsidRPr="00CA0341">
              <w:rPr>
                <w:rFonts w:cstheme="minorHAnsi"/>
                <w:sz w:val="20"/>
                <w:szCs w:val="20"/>
              </w:rPr>
              <w:t xml:space="preserve">Note: Please refer to </w:t>
            </w:r>
            <w:hyperlink r:id="rId24" w:history="1">
              <w:r w:rsidRPr="00CA0341">
                <w:rPr>
                  <w:rStyle w:val="Hyperlink"/>
                  <w:rFonts w:cstheme="minorHAnsi"/>
                  <w:sz w:val="20"/>
                  <w:szCs w:val="20"/>
                  <w:lang w:val="en-US" w:eastAsia="en-NZ"/>
                </w:rPr>
                <w:t>https://ccc.govt.nz/transport/legal-road/traffic-management-news-and-information</w:t>
              </w:r>
            </w:hyperlink>
            <w:r w:rsidRPr="00CA0341">
              <w:rPr>
                <w:rFonts w:cstheme="minorHAnsi"/>
                <w:sz w:val="20"/>
                <w:szCs w:val="20"/>
              </w:rPr>
              <w:t xml:space="preserve"> for more information.</w:t>
            </w:r>
          </w:p>
          <w:p w14:paraId="23DE85DA" w14:textId="77777777" w:rsidR="00C1154E" w:rsidRPr="00CA0341" w:rsidRDefault="00C1154E" w:rsidP="006E32D1">
            <w:pPr>
              <w:rPr>
                <w:rFonts w:cstheme="minorHAnsi"/>
                <w:sz w:val="20"/>
                <w:szCs w:val="20"/>
              </w:rPr>
            </w:pPr>
          </w:p>
        </w:tc>
      </w:tr>
      <w:tr w:rsidR="00C1154E" w:rsidRPr="00CA0341" w14:paraId="00C820CA" w14:textId="77777777" w:rsidTr="006E32D1">
        <w:tc>
          <w:tcPr>
            <w:tcW w:w="3823" w:type="dxa"/>
          </w:tcPr>
          <w:p w14:paraId="0075CAE3" w14:textId="77777777" w:rsidR="00C1154E" w:rsidRPr="00CA0341" w:rsidRDefault="00C1154E" w:rsidP="00E86599">
            <w:pPr>
              <w:spacing w:before="120"/>
              <w:rPr>
                <w:rFonts w:eastAsia="Times New Roman" w:cstheme="minorHAnsi"/>
                <w:b/>
                <w:bCs/>
                <w:color w:val="000000"/>
                <w:sz w:val="20"/>
                <w:szCs w:val="20"/>
                <w:lang w:eastAsia="en-NZ"/>
              </w:rPr>
            </w:pPr>
            <w:r w:rsidRPr="00CA0341">
              <w:rPr>
                <w:rFonts w:eastAsia="Times New Roman" w:cstheme="minorHAnsi"/>
                <w:b/>
                <w:bCs/>
                <w:color w:val="000000"/>
                <w:sz w:val="20"/>
                <w:szCs w:val="20"/>
                <w:lang w:eastAsia="en-NZ"/>
              </w:rPr>
              <w:lastRenderedPageBreak/>
              <w:t>8.9.4.1 Nuisance</w:t>
            </w:r>
            <w:r w:rsidR="009D1549" w:rsidRPr="00CA0341">
              <w:rPr>
                <w:rFonts w:eastAsia="Times New Roman" w:cstheme="minorHAnsi"/>
                <w:b/>
                <w:bCs/>
                <w:color w:val="000000"/>
                <w:sz w:val="20"/>
                <w:szCs w:val="20"/>
                <w:lang w:eastAsia="en-NZ"/>
              </w:rPr>
              <w:t xml:space="preserve"> - drainage</w:t>
            </w:r>
          </w:p>
          <w:p w14:paraId="41F51080" w14:textId="77777777" w:rsidR="00C1154E" w:rsidRPr="00CA0341" w:rsidRDefault="00C1154E" w:rsidP="006E32D1">
            <w:pPr>
              <w:rPr>
                <w:rFonts w:eastAsia="Times New Roman" w:cstheme="minorHAnsi"/>
                <w:b/>
                <w:bCs/>
                <w:color w:val="000000"/>
                <w:sz w:val="20"/>
                <w:szCs w:val="20"/>
                <w:lang w:eastAsia="en-NZ"/>
              </w:rPr>
            </w:pPr>
          </w:p>
          <w:p w14:paraId="7186D484" w14:textId="77777777" w:rsidR="00C1154E" w:rsidRPr="00CA0341" w:rsidRDefault="00C1154E" w:rsidP="006E32D1">
            <w:pPr>
              <w:rPr>
                <w:rFonts w:cstheme="minorHAnsi"/>
                <w:sz w:val="20"/>
                <w:szCs w:val="20"/>
              </w:rPr>
            </w:pPr>
            <w:r w:rsidRPr="00CA0341">
              <w:rPr>
                <w:rFonts w:eastAsia="Times New Roman" w:cstheme="minorHAnsi"/>
                <w:b/>
                <w:i/>
                <w:color w:val="FF0000"/>
                <w:sz w:val="20"/>
                <w:szCs w:val="20"/>
                <w:lang w:eastAsia="en-NZ"/>
              </w:rPr>
              <w:t xml:space="preserve">c. The extent to which any potential changes to the patterns of surface drainage or subsoil drains can be avoided or mitigated if those changes would put the </w:t>
            </w:r>
            <w:hyperlink r:id="rId25" w:history="1">
              <w:r w:rsidRPr="00CA0341">
                <w:rPr>
                  <w:rFonts w:eastAsia="Times New Roman" w:cstheme="minorHAnsi"/>
                  <w:b/>
                  <w:i/>
                  <w:color w:val="003300"/>
                  <w:sz w:val="20"/>
                  <w:szCs w:val="20"/>
                  <w:lang w:eastAsia="en-NZ"/>
                </w:rPr>
                <w:t>site</w:t>
              </w:r>
            </w:hyperlink>
            <w:r w:rsidRPr="00CA0341">
              <w:rPr>
                <w:rFonts w:eastAsia="Times New Roman" w:cstheme="minorHAnsi"/>
                <w:b/>
                <w:i/>
                <w:color w:val="FF0000"/>
                <w:sz w:val="20"/>
                <w:szCs w:val="20"/>
                <w:lang w:eastAsia="en-NZ"/>
              </w:rPr>
              <w:t xml:space="preserve"> or </w:t>
            </w:r>
            <w:hyperlink r:id="rId26" w:history="1">
              <w:r w:rsidRPr="00CA0341">
                <w:rPr>
                  <w:rFonts w:eastAsia="Times New Roman" w:cstheme="minorHAnsi"/>
                  <w:b/>
                  <w:i/>
                  <w:color w:val="003300"/>
                  <w:sz w:val="20"/>
                  <w:szCs w:val="20"/>
                  <w:lang w:eastAsia="en-NZ"/>
                </w:rPr>
                <w:t>adjoining</w:t>
              </w:r>
            </w:hyperlink>
            <w:r w:rsidRPr="00CA0341">
              <w:rPr>
                <w:rFonts w:eastAsia="Times New Roman" w:cstheme="minorHAnsi"/>
                <w:b/>
                <w:i/>
                <w:color w:val="FF0000"/>
                <w:sz w:val="20"/>
                <w:szCs w:val="20"/>
                <w:lang w:eastAsia="en-NZ"/>
              </w:rPr>
              <w:t xml:space="preserve"> land at higher risk of drainage problems, inundation run-off, flooding, or raise that </w:t>
            </w:r>
            <w:hyperlink r:id="rId27" w:history="1">
              <w:r w:rsidRPr="00CA0341">
                <w:rPr>
                  <w:rFonts w:eastAsia="Times New Roman" w:cstheme="minorHAnsi"/>
                  <w:b/>
                  <w:i/>
                  <w:color w:val="003300"/>
                  <w:sz w:val="20"/>
                  <w:szCs w:val="20"/>
                  <w:lang w:eastAsia="en-NZ"/>
                </w:rPr>
                <w:t>site</w:t>
              </w:r>
            </w:hyperlink>
            <w:r w:rsidRPr="00CA0341">
              <w:rPr>
                <w:rFonts w:eastAsia="Times New Roman" w:cstheme="minorHAnsi"/>
                <w:b/>
                <w:i/>
                <w:color w:val="FF0000"/>
                <w:sz w:val="20"/>
                <w:szCs w:val="20"/>
                <w:lang w:eastAsia="en-NZ"/>
              </w:rPr>
              <w:t xml:space="preserve">’s or </w:t>
            </w:r>
            <w:hyperlink r:id="rId28" w:history="1">
              <w:r w:rsidRPr="00CA0341">
                <w:rPr>
                  <w:rFonts w:eastAsia="Times New Roman" w:cstheme="minorHAnsi"/>
                  <w:b/>
                  <w:i/>
                  <w:color w:val="003300"/>
                  <w:sz w:val="20"/>
                  <w:szCs w:val="20"/>
                  <w:lang w:eastAsia="en-NZ"/>
                </w:rPr>
                <w:t>adjoining</w:t>
              </w:r>
            </w:hyperlink>
            <w:r w:rsidRPr="00CA0341">
              <w:rPr>
                <w:rFonts w:eastAsia="Times New Roman" w:cstheme="minorHAnsi"/>
                <w:b/>
                <w:i/>
                <w:color w:val="FF0000"/>
                <w:sz w:val="20"/>
                <w:szCs w:val="20"/>
                <w:lang w:eastAsia="en-NZ"/>
              </w:rPr>
              <w:t xml:space="preserve"> land’s water table.</w:t>
            </w:r>
          </w:p>
        </w:tc>
        <w:tc>
          <w:tcPr>
            <w:tcW w:w="10206" w:type="dxa"/>
          </w:tcPr>
          <w:p w14:paraId="5C93C556" w14:textId="77777777" w:rsidR="00C1154E" w:rsidRPr="00CA0341" w:rsidRDefault="00C1154E" w:rsidP="00E86599">
            <w:pPr>
              <w:spacing w:before="120"/>
              <w:rPr>
                <w:rFonts w:cstheme="minorHAnsi"/>
                <w:b/>
                <w:i/>
                <w:color w:val="1F4E79" w:themeColor="accent1" w:themeShade="80"/>
                <w:sz w:val="20"/>
                <w:szCs w:val="20"/>
              </w:rPr>
            </w:pPr>
            <w:r w:rsidRPr="00CA0341">
              <w:rPr>
                <w:rFonts w:cstheme="minorHAnsi"/>
                <w:b/>
                <w:i/>
                <w:color w:val="0070C0"/>
                <w:sz w:val="20"/>
                <w:szCs w:val="20"/>
              </w:rPr>
              <w:t>Use 1</w:t>
            </w:r>
            <w:r w:rsidR="009D1549" w:rsidRPr="00CA0341">
              <w:rPr>
                <w:rFonts w:cstheme="minorHAnsi"/>
                <w:b/>
                <w:i/>
                <w:color w:val="0070C0"/>
                <w:sz w:val="20"/>
                <w:szCs w:val="20"/>
              </w:rPr>
              <w:t>3</w:t>
            </w:r>
            <w:r w:rsidRPr="00CA0341">
              <w:rPr>
                <w:rFonts w:cstheme="minorHAnsi"/>
                <w:b/>
                <w:i/>
                <w:color w:val="0070C0"/>
                <w:sz w:val="20"/>
                <w:szCs w:val="20"/>
              </w:rPr>
              <w:t xml:space="preserve"> generally for flat land filling, especially if changing levels near site boundary. Use second part in red where some risk exists </w:t>
            </w:r>
            <w:r w:rsidRPr="00CA0341">
              <w:rPr>
                <w:rFonts w:cstheme="minorHAnsi"/>
                <w:b/>
                <w:i/>
                <w:color w:val="1F4E79" w:themeColor="accent1" w:themeShade="80"/>
                <w:sz w:val="20"/>
                <w:szCs w:val="20"/>
              </w:rPr>
              <w:t xml:space="preserve"> </w:t>
            </w:r>
          </w:p>
          <w:p w14:paraId="2C0657F9" w14:textId="77777777" w:rsidR="00C1154E" w:rsidRPr="00CA0341" w:rsidRDefault="00C1154E" w:rsidP="006E32D1">
            <w:pPr>
              <w:pStyle w:val="ListParagraph"/>
              <w:rPr>
                <w:rFonts w:cstheme="minorHAnsi"/>
                <w:sz w:val="20"/>
                <w:szCs w:val="20"/>
              </w:rPr>
            </w:pPr>
          </w:p>
          <w:p w14:paraId="0A69BC3C" w14:textId="5053F8F0" w:rsidR="00C1154E" w:rsidRPr="00CA0341" w:rsidRDefault="00C1154E" w:rsidP="006E32D1">
            <w:pPr>
              <w:pStyle w:val="ListParagraph"/>
              <w:numPr>
                <w:ilvl w:val="0"/>
                <w:numId w:val="2"/>
              </w:numPr>
              <w:rPr>
                <w:rFonts w:cstheme="minorHAnsi"/>
                <w:color w:val="FF0000"/>
                <w:sz w:val="20"/>
                <w:szCs w:val="20"/>
              </w:rPr>
            </w:pPr>
            <w:r w:rsidRPr="00CA0341">
              <w:rPr>
                <w:rFonts w:cstheme="minorHAnsi"/>
                <w:sz w:val="20"/>
                <w:szCs w:val="20"/>
              </w:rPr>
              <w:t xml:space="preserve">Any change in ground levels </w:t>
            </w:r>
            <w:r w:rsidR="004A44B8">
              <w:rPr>
                <w:rFonts w:cstheme="minorHAnsi"/>
                <w:sz w:val="20"/>
                <w:szCs w:val="20"/>
              </w:rPr>
              <w:t>must</w:t>
            </w:r>
            <w:r w:rsidRPr="00CA0341">
              <w:rPr>
                <w:rFonts w:cstheme="minorHAnsi"/>
                <w:sz w:val="20"/>
                <w:szCs w:val="20"/>
              </w:rPr>
              <w:t xml:space="preserve"> not cause a ponding or drainage nuisance to neighbouring properties. All filled land </w:t>
            </w:r>
            <w:r w:rsidR="004A44B8">
              <w:rPr>
                <w:rFonts w:cstheme="minorHAnsi"/>
                <w:sz w:val="20"/>
                <w:szCs w:val="20"/>
              </w:rPr>
              <w:t>must</w:t>
            </w:r>
            <w:r w:rsidRPr="00CA0341">
              <w:rPr>
                <w:rFonts w:cstheme="minorHAnsi"/>
                <w:sz w:val="20"/>
                <w:szCs w:val="20"/>
              </w:rPr>
              <w:t xml:space="preserve"> be shaped to fall to the road boundary. Existing drainage paths from neighbouring properties </w:t>
            </w:r>
            <w:r w:rsidR="004A44B8">
              <w:rPr>
                <w:rFonts w:cstheme="minorHAnsi"/>
                <w:sz w:val="20"/>
                <w:szCs w:val="20"/>
              </w:rPr>
              <w:t>must</w:t>
            </w:r>
            <w:r w:rsidRPr="00CA0341">
              <w:rPr>
                <w:rFonts w:cstheme="minorHAnsi"/>
                <w:sz w:val="20"/>
                <w:szCs w:val="20"/>
              </w:rPr>
              <w:t xml:space="preserve"> be maintained. </w:t>
            </w:r>
            <w:r w:rsidRPr="00CA0341">
              <w:rPr>
                <w:rFonts w:cstheme="minorHAnsi"/>
                <w:color w:val="FF0000"/>
                <w:sz w:val="20"/>
                <w:szCs w:val="20"/>
              </w:rPr>
              <w:t xml:space="preserve">Following the completion of the filling and associated work an engineering report including a finished section level as built, with retained wall height and slope batter details, </w:t>
            </w:r>
            <w:r w:rsidR="004A44B8">
              <w:rPr>
                <w:rFonts w:cstheme="minorHAnsi"/>
                <w:color w:val="FF0000"/>
                <w:sz w:val="20"/>
                <w:szCs w:val="20"/>
              </w:rPr>
              <w:t>must</w:t>
            </w:r>
            <w:r w:rsidRPr="00CA0341">
              <w:rPr>
                <w:rFonts w:cstheme="minorHAnsi"/>
                <w:color w:val="FF0000"/>
                <w:sz w:val="20"/>
                <w:szCs w:val="20"/>
              </w:rPr>
              <w:t xml:space="preserve"> be submitted to the Subdivision Engineering Section of the Council.  This report must be undertaken by a suitably qualified engineer.  The information contained in this report will be placed on the property record. </w:t>
            </w:r>
          </w:p>
          <w:p w14:paraId="1566F5EF" w14:textId="77777777" w:rsidR="00C1154E" w:rsidRPr="00CA0341" w:rsidRDefault="00C1154E" w:rsidP="006E32D1">
            <w:pPr>
              <w:pStyle w:val="ListParagraph"/>
              <w:rPr>
                <w:rFonts w:cstheme="minorHAnsi"/>
                <w:color w:val="1F4E79" w:themeColor="accent1" w:themeShade="80"/>
                <w:sz w:val="20"/>
                <w:szCs w:val="20"/>
              </w:rPr>
            </w:pPr>
          </w:p>
          <w:p w14:paraId="29F584C7" w14:textId="77777777" w:rsidR="00C1154E" w:rsidRPr="00CA0341" w:rsidRDefault="009D1549" w:rsidP="006E32D1">
            <w:pPr>
              <w:rPr>
                <w:rFonts w:cstheme="minorHAnsi"/>
                <w:b/>
                <w:i/>
                <w:color w:val="FF0000"/>
                <w:sz w:val="20"/>
                <w:szCs w:val="20"/>
              </w:rPr>
            </w:pPr>
            <w:r w:rsidRPr="00CA0341">
              <w:rPr>
                <w:rFonts w:cstheme="minorHAnsi"/>
                <w:b/>
                <w:i/>
                <w:color w:val="0070C0"/>
                <w:sz w:val="20"/>
                <w:szCs w:val="20"/>
              </w:rPr>
              <w:t>Use 14</w:t>
            </w:r>
            <w:r w:rsidR="00C1154E" w:rsidRPr="00CA0341">
              <w:rPr>
                <w:rFonts w:cstheme="minorHAnsi"/>
                <w:b/>
                <w:i/>
                <w:color w:val="0070C0"/>
                <w:sz w:val="20"/>
                <w:szCs w:val="20"/>
              </w:rPr>
              <w:t xml:space="preserve"> generally for hill sites where changing runoff patterns </w:t>
            </w:r>
          </w:p>
          <w:p w14:paraId="4AF38D8D" w14:textId="77777777" w:rsidR="00C1154E" w:rsidRPr="00CA0341" w:rsidRDefault="00C1154E" w:rsidP="006E32D1">
            <w:pPr>
              <w:rPr>
                <w:rFonts w:cstheme="minorHAnsi"/>
                <w:b/>
                <w:i/>
                <w:color w:val="1F4E79" w:themeColor="accent1" w:themeShade="80"/>
                <w:sz w:val="20"/>
                <w:szCs w:val="20"/>
              </w:rPr>
            </w:pPr>
          </w:p>
          <w:p w14:paraId="7C8A2A18" w14:textId="77777777" w:rsidR="00C1154E" w:rsidRPr="00CA0341" w:rsidRDefault="00C1154E" w:rsidP="006E32D1">
            <w:pPr>
              <w:pStyle w:val="ListParagraph"/>
              <w:numPr>
                <w:ilvl w:val="0"/>
                <w:numId w:val="2"/>
              </w:numPr>
              <w:contextualSpacing w:val="0"/>
              <w:rPr>
                <w:rFonts w:cstheme="minorHAnsi"/>
                <w:color w:val="1F4E79" w:themeColor="accent1" w:themeShade="80"/>
                <w:sz w:val="20"/>
                <w:szCs w:val="20"/>
              </w:rPr>
            </w:pPr>
            <w:r w:rsidRPr="00CA0341">
              <w:rPr>
                <w:rFonts w:cstheme="minorHAnsi"/>
                <w:sz w:val="20"/>
                <w:szCs w:val="20"/>
              </w:rPr>
              <w:t>Stormwater runoff must be mitigated so that it does not cause a nuisance to neighbouring properties.</w:t>
            </w:r>
          </w:p>
          <w:p w14:paraId="5B7DCCAF" w14:textId="77777777" w:rsidR="00C1154E" w:rsidRPr="00CA0341" w:rsidRDefault="00C1154E" w:rsidP="006E32D1">
            <w:pPr>
              <w:pStyle w:val="ListParagraph"/>
              <w:rPr>
                <w:rFonts w:cstheme="minorHAnsi"/>
                <w:color w:val="1F4E79" w:themeColor="accent1" w:themeShade="80"/>
                <w:sz w:val="20"/>
                <w:szCs w:val="20"/>
              </w:rPr>
            </w:pPr>
          </w:p>
          <w:p w14:paraId="04223A0F" w14:textId="77777777" w:rsidR="00C1154E" w:rsidRPr="00CA0341" w:rsidRDefault="009D1549" w:rsidP="006E32D1">
            <w:pPr>
              <w:rPr>
                <w:rFonts w:cstheme="minorHAnsi"/>
                <w:b/>
                <w:i/>
                <w:color w:val="1F4E79" w:themeColor="accent1" w:themeShade="80"/>
                <w:sz w:val="20"/>
                <w:szCs w:val="20"/>
              </w:rPr>
            </w:pPr>
            <w:r w:rsidRPr="00CA0341">
              <w:rPr>
                <w:rFonts w:cstheme="minorHAnsi"/>
                <w:b/>
                <w:i/>
                <w:color w:val="0070C0"/>
                <w:sz w:val="20"/>
                <w:szCs w:val="20"/>
              </w:rPr>
              <w:t>Use 15</w:t>
            </w:r>
            <w:r w:rsidR="00C1154E" w:rsidRPr="00CA0341">
              <w:rPr>
                <w:rFonts w:cstheme="minorHAnsi"/>
                <w:b/>
                <w:i/>
                <w:color w:val="0070C0"/>
                <w:sz w:val="20"/>
                <w:szCs w:val="20"/>
              </w:rPr>
              <w:t xml:space="preserve"> for hill sites where earthworks/construction involves concentrating stormwater</w:t>
            </w:r>
          </w:p>
          <w:p w14:paraId="3019F4D1" w14:textId="77777777" w:rsidR="00C1154E" w:rsidRPr="00CA0341" w:rsidRDefault="00C1154E" w:rsidP="006E32D1">
            <w:pPr>
              <w:pStyle w:val="ListParagraph"/>
              <w:rPr>
                <w:rFonts w:cstheme="minorHAnsi"/>
                <w:color w:val="1F4E79" w:themeColor="accent1" w:themeShade="80"/>
                <w:sz w:val="20"/>
                <w:szCs w:val="20"/>
              </w:rPr>
            </w:pPr>
          </w:p>
          <w:p w14:paraId="6ED1C592" w14:textId="5664BA38" w:rsidR="00C1154E" w:rsidRPr="00CA0341" w:rsidRDefault="00C1154E" w:rsidP="006E32D1">
            <w:pPr>
              <w:pStyle w:val="ListParagraph"/>
              <w:numPr>
                <w:ilvl w:val="0"/>
                <w:numId w:val="2"/>
              </w:numPr>
              <w:contextualSpacing w:val="0"/>
              <w:rPr>
                <w:rFonts w:cstheme="minorHAnsi"/>
                <w:sz w:val="20"/>
                <w:szCs w:val="20"/>
              </w:rPr>
            </w:pPr>
            <w:r w:rsidRPr="00CA0341">
              <w:rPr>
                <w:rFonts w:cstheme="minorHAnsi"/>
                <w:sz w:val="20"/>
                <w:szCs w:val="20"/>
              </w:rPr>
              <w:t xml:space="preserve">All concentrated stormwater or collected groundwater, including that from behind the retaining walls, </w:t>
            </w:r>
            <w:r w:rsidR="004A44B8">
              <w:rPr>
                <w:rFonts w:cstheme="minorHAnsi"/>
                <w:sz w:val="20"/>
                <w:szCs w:val="20"/>
              </w:rPr>
              <w:t>must</w:t>
            </w:r>
            <w:r w:rsidRPr="00CA0341">
              <w:rPr>
                <w:rFonts w:cstheme="minorHAnsi"/>
                <w:sz w:val="20"/>
                <w:szCs w:val="20"/>
              </w:rPr>
              <w:t xml:space="preserve"> be discharged in a controlled manner to the Council network.</w:t>
            </w:r>
          </w:p>
          <w:p w14:paraId="00957578" w14:textId="77777777" w:rsidR="00C1154E" w:rsidRPr="00CA0341" w:rsidRDefault="00C1154E" w:rsidP="006E32D1">
            <w:pPr>
              <w:rPr>
                <w:rFonts w:cstheme="minorHAnsi"/>
                <w:sz w:val="20"/>
                <w:szCs w:val="20"/>
              </w:rPr>
            </w:pPr>
          </w:p>
        </w:tc>
      </w:tr>
      <w:tr w:rsidR="00C1154E" w:rsidRPr="00CA0341" w14:paraId="4224285D" w14:textId="77777777" w:rsidTr="006E32D1">
        <w:tc>
          <w:tcPr>
            <w:tcW w:w="3823" w:type="dxa"/>
          </w:tcPr>
          <w:p w14:paraId="189E8E99" w14:textId="77777777" w:rsidR="00C1154E" w:rsidRPr="00CA0341" w:rsidRDefault="00C1154E" w:rsidP="00E86599">
            <w:pPr>
              <w:spacing w:before="120"/>
              <w:rPr>
                <w:rFonts w:eastAsia="Times New Roman" w:cstheme="minorHAnsi"/>
                <w:b/>
                <w:bCs/>
                <w:color w:val="000000"/>
                <w:sz w:val="20"/>
                <w:szCs w:val="20"/>
                <w:lang w:eastAsia="en-NZ"/>
              </w:rPr>
            </w:pPr>
            <w:r w:rsidRPr="00CA0341">
              <w:rPr>
                <w:rFonts w:eastAsia="Times New Roman" w:cstheme="minorHAnsi"/>
                <w:b/>
                <w:bCs/>
                <w:color w:val="000000"/>
                <w:sz w:val="20"/>
                <w:szCs w:val="20"/>
                <w:lang w:eastAsia="en-NZ"/>
              </w:rPr>
              <w:t>8.9.4.1 Nuisance</w:t>
            </w:r>
            <w:r w:rsidR="009D1549" w:rsidRPr="00CA0341">
              <w:rPr>
                <w:rFonts w:eastAsia="Times New Roman" w:cstheme="minorHAnsi"/>
                <w:b/>
                <w:bCs/>
                <w:color w:val="000000"/>
                <w:sz w:val="20"/>
                <w:szCs w:val="20"/>
                <w:lang w:eastAsia="en-NZ"/>
              </w:rPr>
              <w:t xml:space="preserve"> - trees</w:t>
            </w:r>
          </w:p>
          <w:p w14:paraId="5DF53209" w14:textId="29804B93" w:rsidR="00C1154E" w:rsidRPr="00CA0341" w:rsidRDefault="00C1154E" w:rsidP="00CA0341">
            <w:pPr>
              <w:spacing w:before="120"/>
              <w:rPr>
                <w:rFonts w:eastAsia="Times New Roman" w:cstheme="minorHAnsi"/>
                <w:b/>
                <w:bCs/>
                <w:color w:val="000000"/>
                <w:sz w:val="20"/>
                <w:szCs w:val="20"/>
                <w:lang w:eastAsia="en-NZ"/>
              </w:rPr>
            </w:pPr>
            <w:r w:rsidRPr="00CA0341">
              <w:rPr>
                <w:rFonts w:eastAsia="Times New Roman" w:cstheme="minorHAnsi"/>
                <w:b/>
                <w:i/>
                <w:color w:val="FF0000"/>
                <w:sz w:val="20"/>
                <w:szCs w:val="20"/>
                <w:lang w:eastAsia="en-NZ"/>
              </w:rPr>
              <w:t xml:space="preserve">d. Whether any change in </w:t>
            </w:r>
            <w:hyperlink r:id="rId29" w:history="1">
              <w:r w:rsidRPr="00CA0341">
                <w:rPr>
                  <w:rFonts w:eastAsia="Times New Roman" w:cstheme="minorHAnsi"/>
                  <w:b/>
                  <w:i/>
                  <w:color w:val="003300"/>
                  <w:sz w:val="20"/>
                  <w:szCs w:val="20"/>
                  <w:lang w:eastAsia="en-NZ"/>
                </w:rPr>
                <w:t>ground level</w:t>
              </w:r>
            </w:hyperlink>
            <w:r w:rsidRPr="00CA0341">
              <w:rPr>
                <w:rFonts w:eastAsia="Times New Roman" w:cstheme="minorHAnsi"/>
                <w:b/>
                <w:i/>
                <w:color w:val="FF0000"/>
                <w:sz w:val="20"/>
                <w:szCs w:val="20"/>
                <w:lang w:eastAsia="en-NZ"/>
              </w:rPr>
              <w:t xml:space="preserve"> would be likely to impact on trees in terms of access to water and drainage.</w:t>
            </w:r>
          </w:p>
        </w:tc>
        <w:tc>
          <w:tcPr>
            <w:tcW w:w="10206" w:type="dxa"/>
          </w:tcPr>
          <w:p w14:paraId="61C69709" w14:textId="77777777" w:rsidR="00E86599" w:rsidRPr="00CA0341" w:rsidRDefault="00E86599" w:rsidP="006E32D1">
            <w:pPr>
              <w:rPr>
                <w:rFonts w:cstheme="minorHAnsi"/>
                <w:b/>
                <w:i/>
                <w:color w:val="0070C0"/>
                <w:sz w:val="20"/>
                <w:szCs w:val="20"/>
              </w:rPr>
            </w:pPr>
          </w:p>
          <w:p w14:paraId="282C2F6D" w14:textId="36C29478" w:rsidR="00C1154E" w:rsidRPr="00CA0341" w:rsidRDefault="00C1154E" w:rsidP="006E32D1">
            <w:pPr>
              <w:rPr>
                <w:rFonts w:cstheme="minorHAnsi"/>
                <w:b/>
                <w:i/>
                <w:sz w:val="20"/>
                <w:szCs w:val="20"/>
              </w:rPr>
            </w:pPr>
            <w:r w:rsidRPr="00CA0341">
              <w:rPr>
                <w:rFonts w:cstheme="minorHAnsi"/>
                <w:b/>
                <w:i/>
                <w:color w:val="0070C0"/>
                <w:sz w:val="20"/>
                <w:szCs w:val="20"/>
              </w:rPr>
              <w:t>As advised by arborist if necessary to consider</w:t>
            </w:r>
          </w:p>
        </w:tc>
      </w:tr>
      <w:tr w:rsidR="00C1154E" w:rsidRPr="00CA0341" w14:paraId="68FCAA7E" w14:textId="77777777" w:rsidTr="006E32D1">
        <w:tc>
          <w:tcPr>
            <w:tcW w:w="3823" w:type="dxa"/>
          </w:tcPr>
          <w:p w14:paraId="002D415E" w14:textId="77777777" w:rsidR="00C1154E" w:rsidRPr="00CA0341" w:rsidRDefault="00C1154E" w:rsidP="00E86599">
            <w:pPr>
              <w:spacing w:before="120"/>
              <w:rPr>
                <w:rFonts w:eastAsia="Times New Roman" w:cstheme="minorHAnsi"/>
                <w:b/>
                <w:bCs/>
                <w:color w:val="000000"/>
                <w:sz w:val="20"/>
                <w:szCs w:val="20"/>
                <w:lang w:eastAsia="en-NZ"/>
              </w:rPr>
            </w:pPr>
            <w:r w:rsidRPr="00CA0341">
              <w:rPr>
                <w:rFonts w:eastAsia="Times New Roman" w:cstheme="minorHAnsi"/>
                <w:b/>
                <w:bCs/>
                <w:color w:val="000000"/>
                <w:sz w:val="20"/>
                <w:szCs w:val="20"/>
                <w:lang w:eastAsia="en-NZ"/>
              </w:rPr>
              <w:t>8.9.4.1 Nuisance</w:t>
            </w:r>
            <w:r w:rsidR="009D1549" w:rsidRPr="00CA0341">
              <w:rPr>
                <w:rFonts w:eastAsia="Times New Roman" w:cstheme="minorHAnsi"/>
                <w:b/>
                <w:bCs/>
                <w:color w:val="000000"/>
                <w:sz w:val="20"/>
                <w:szCs w:val="20"/>
                <w:lang w:eastAsia="en-NZ"/>
              </w:rPr>
              <w:t xml:space="preserve"> - groundwater</w:t>
            </w:r>
          </w:p>
          <w:p w14:paraId="633174DC" w14:textId="77777777" w:rsidR="00C1154E" w:rsidRPr="00CA0341" w:rsidRDefault="00C1154E" w:rsidP="00E86599">
            <w:pPr>
              <w:spacing w:before="120"/>
              <w:rPr>
                <w:rFonts w:cstheme="minorHAnsi"/>
                <w:sz w:val="20"/>
                <w:szCs w:val="20"/>
              </w:rPr>
            </w:pPr>
            <w:r w:rsidRPr="00CA0341">
              <w:rPr>
                <w:rFonts w:eastAsia="Times New Roman" w:cstheme="minorHAnsi"/>
                <w:b/>
                <w:i/>
                <w:color w:val="FF0000"/>
                <w:sz w:val="20"/>
                <w:szCs w:val="20"/>
                <w:lang w:eastAsia="en-NZ"/>
              </w:rPr>
              <w:t xml:space="preserve">e. The extent of any potential adverse effects on the quality of groundwater and </w:t>
            </w:r>
            <w:r w:rsidRPr="00CA0341">
              <w:rPr>
                <w:rFonts w:eastAsia="Times New Roman" w:cstheme="minorHAnsi"/>
                <w:b/>
                <w:i/>
                <w:color w:val="FF0000"/>
                <w:sz w:val="20"/>
                <w:szCs w:val="20"/>
                <w:lang w:eastAsia="en-NZ"/>
              </w:rPr>
              <w:lastRenderedPageBreak/>
              <w:t xml:space="preserve">whether any such can be avoided or mitigated. </w:t>
            </w:r>
          </w:p>
        </w:tc>
        <w:tc>
          <w:tcPr>
            <w:tcW w:w="10206" w:type="dxa"/>
          </w:tcPr>
          <w:p w14:paraId="7B5D0139" w14:textId="77777777" w:rsidR="00C1154E" w:rsidRPr="00CA0341" w:rsidRDefault="00C1154E" w:rsidP="006E32D1">
            <w:pPr>
              <w:rPr>
                <w:rFonts w:cstheme="minorHAnsi"/>
                <w:sz w:val="20"/>
                <w:szCs w:val="20"/>
              </w:rPr>
            </w:pPr>
          </w:p>
          <w:p w14:paraId="3A04E61D" w14:textId="77777777" w:rsidR="00C1154E" w:rsidRPr="00CA0341" w:rsidRDefault="00C1154E" w:rsidP="006E32D1">
            <w:pPr>
              <w:rPr>
                <w:rFonts w:cstheme="minorHAnsi"/>
                <w:sz w:val="20"/>
                <w:szCs w:val="20"/>
              </w:rPr>
            </w:pPr>
            <w:r w:rsidRPr="00CA0341">
              <w:rPr>
                <w:rFonts w:cstheme="minorHAnsi"/>
                <w:b/>
                <w:i/>
                <w:color w:val="0070C0"/>
                <w:sz w:val="20"/>
                <w:szCs w:val="20"/>
              </w:rPr>
              <w:t>No std. conditions – consider as required</w:t>
            </w:r>
          </w:p>
        </w:tc>
      </w:tr>
      <w:tr w:rsidR="00C1154E" w:rsidRPr="00CA0341" w14:paraId="48315C86" w14:textId="77777777" w:rsidTr="006E32D1">
        <w:tc>
          <w:tcPr>
            <w:tcW w:w="3823" w:type="dxa"/>
          </w:tcPr>
          <w:p w14:paraId="7D9DB02C" w14:textId="77777777" w:rsidR="00C1154E" w:rsidRPr="00CA0341" w:rsidRDefault="00C1154E" w:rsidP="00E86599">
            <w:pPr>
              <w:spacing w:before="120"/>
              <w:rPr>
                <w:rFonts w:eastAsia="Times New Roman" w:cstheme="minorHAnsi"/>
                <w:b/>
                <w:bCs/>
                <w:color w:val="000000"/>
                <w:sz w:val="20"/>
                <w:szCs w:val="20"/>
                <w:lang w:eastAsia="en-NZ"/>
              </w:rPr>
            </w:pPr>
            <w:r w:rsidRPr="00CA0341">
              <w:rPr>
                <w:rFonts w:eastAsia="Times New Roman" w:cstheme="minorHAnsi"/>
                <w:b/>
                <w:bCs/>
                <w:color w:val="000000"/>
                <w:sz w:val="20"/>
                <w:szCs w:val="20"/>
                <w:lang w:eastAsia="en-NZ"/>
              </w:rPr>
              <w:t>8.9.4.1 Nuisance</w:t>
            </w:r>
            <w:r w:rsidR="009D1549" w:rsidRPr="00CA0341">
              <w:rPr>
                <w:rFonts w:eastAsia="Times New Roman" w:cstheme="minorHAnsi"/>
                <w:b/>
                <w:bCs/>
                <w:color w:val="000000"/>
                <w:sz w:val="20"/>
                <w:szCs w:val="20"/>
                <w:lang w:eastAsia="en-NZ"/>
              </w:rPr>
              <w:t xml:space="preserve"> – noise/vibration</w:t>
            </w:r>
          </w:p>
          <w:p w14:paraId="257C8245" w14:textId="77777777" w:rsidR="00C1154E" w:rsidRPr="00CA0341" w:rsidRDefault="00C1154E" w:rsidP="00E86599">
            <w:pPr>
              <w:spacing w:before="120"/>
              <w:rPr>
                <w:rFonts w:eastAsia="Times New Roman" w:cstheme="minorHAnsi"/>
                <w:b/>
                <w:i/>
                <w:color w:val="FF0000"/>
                <w:sz w:val="20"/>
                <w:szCs w:val="20"/>
                <w:lang w:eastAsia="en-NZ"/>
              </w:rPr>
            </w:pPr>
            <w:r w:rsidRPr="00CA0341">
              <w:rPr>
                <w:rFonts w:eastAsia="Times New Roman" w:cstheme="minorHAnsi"/>
                <w:b/>
                <w:i/>
                <w:color w:val="FF0000"/>
                <w:sz w:val="20"/>
                <w:szCs w:val="20"/>
                <w:lang w:eastAsia="en-NZ"/>
              </w:rPr>
              <w:t xml:space="preserve">f. The extent to which any adverse effects from noise and vibration associated with </w:t>
            </w:r>
            <w:hyperlink r:id="rId30" w:history="1">
              <w:r w:rsidRPr="00CA0341">
                <w:rPr>
                  <w:rFonts w:eastAsia="Times New Roman" w:cstheme="minorHAnsi"/>
                  <w:b/>
                  <w:i/>
                  <w:color w:val="003300"/>
                  <w:sz w:val="20"/>
                  <w:szCs w:val="20"/>
                  <w:lang w:eastAsia="en-NZ"/>
                </w:rPr>
                <w:t>earthworks</w:t>
              </w:r>
            </w:hyperlink>
            <w:r w:rsidRPr="00CA0341">
              <w:rPr>
                <w:rFonts w:eastAsia="Times New Roman" w:cstheme="minorHAnsi"/>
                <w:b/>
                <w:i/>
                <w:color w:val="FF0000"/>
                <w:sz w:val="20"/>
                <w:szCs w:val="20"/>
                <w:lang w:eastAsia="en-NZ"/>
              </w:rPr>
              <w:t xml:space="preserve"> and land improvement can be avoided or mitigated, and the effectiveness of any methods to mitigate such effects. </w:t>
            </w:r>
          </w:p>
          <w:p w14:paraId="349E5554" w14:textId="77777777" w:rsidR="00C1154E" w:rsidRPr="00CA0341" w:rsidRDefault="00C1154E" w:rsidP="006E32D1">
            <w:pPr>
              <w:rPr>
                <w:rFonts w:eastAsia="Times New Roman" w:cstheme="minorHAnsi"/>
                <w:b/>
                <w:bCs/>
                <w:color w:val="000000"/>
                <w:sz w:val="20"/>
                <w:szCs w:val="20"/>
                <w:lang w:eastAsia="en-NZ"/>
              </w:rPr>
            </w:pPr>
          </w:p>
          <w:p w14:paraId="393C3D33" w14:textId="77777777" w:rsidR="00C1154E" w:rsidRPr="00CA0341" w:rsidRDefault="00C1154E" w:rsidP="006E32D1">
            <w:pPr>
              <w:rPr>
                <w:rFonts w:eastAsia="Times New Roman" w:cstheme="minorHAnsi"/>
                <w:b/>
                <w:bCs/>
                <w:color w:val="000000"/>
                <w:sz w:val="20"/>
                <w:szCs w:val="20"/>
                <w:lang w:eastAsia="en-NZ"/>
              </w:rPr>
            </w:pPr>
          </w:p>
          <w:p w14:paraId="5704A485" w14:textId="77777777" w:rsidR="00C1154E" w:rsidRPr="00CA0341" w:rsidRDefault="00C1154E" w:rsidP="006E32D1">
            <w:pPr>
              <w:rPr>
                <w:rFonts w:eastAsia="Times New Roman" w:cstheme="minorHAnsi"/>
                <w:b/>
                <w:bCs/>
                <w:color w:val="000000"/>
                <w:sz w:val="20"/>
                <w:szCs w:val="20"/>
                <w:lang w:eastAsia="en-NZ"/>
              </w:rPr>
            </w:pPr>
          </w:p>
          <w:p w14:paraId="682857BC" w14:textId="77777777" w:rsidR="00C1154E" w:rsidRPr="00CA0341" w:rsidRDefault="00C1154E" w:rsidP="006E32D1">
            <w:pPr>
              <w:rPr>
                <w:rFonts w:cstheme="minorHAnsi"/>
                <w:sz w:val="20"/>
                <w:szCs w:val="20"/>
              </w:rPr>
            </w:pPr>
          </w:p>
        </w:tc>
        <w:tc>
          <w:tcPr>
            <w:tcW w:w="10206" w:type="dxa"/>
          </w:tcPr>
          <w:p w14:paraId="6EBAA3D5" w14:textId="77777777" w:rsidR="00C1154E" w:rsidRPr="00CA0341" w:rsidRDefault="00C1154E" w:rsidP="00CA0341">
            <w:pPr>
              <w:spacing w:before="100" w:beforeAutospacing="1" w:after="15" w:line="280" w:lineRule="atLeast"/>
              <w:rPr>
                <w:rFonts w:cstheme="minorHAnsi"/>
                <w:b/>
                <w:i/>
                <w:color w:val="0070C0"/>
                <w:sz w:val="20"/>
                <w:szCs w:val="20"/>
              </w:rPr>
            </w:pPr>
            <w:r w:rsidRPr="00CA0341">
              <w:rPr>
                <w:rFonts w:cstheme="minorHAnsi"/>
                <w:b/>
                <w:i/>
                <w:color w:val="0070C0"/>
                <w:sz w:val="20"/>
                <w:szCs w:val="20"/>
              </w:rPr>
              <w:t>Use below as an advice note (intro text and first bullet for all, in addition to second for residential zone, or third for non-res) – these are activity standards (Rule 6.1.6.1.1 P2 a. and 8.9.2.1 P1 std. e. and f.) and must be complied with unless consent is sought to breach them.  Note we shouldn’t be imposing permitted activity standards as conditions, nor should we be imposing conditions that are more stringent than permitted activity standards</w:t>
            </w:r>
          </w:p>
          <w:p w14:paraId="092C08BC" w14:textId="77777777" w:rsidR="00C1154E" w:rsidRPr="00CA0341" w:rsidRDefault="00C1154E" w:rsidP="006E32D1">
            <w:pPr>
              <w:pStyle w:val="ListParagraph"/>
              <w:rPr>
                <w:rFonts w:cstheme="minorHAnsi"/>
                <w:sz w:val="20"/>
                <w:szCs w:val="20"/>
              </w:rPr>
            </w:pPr>
          </w:p>
          <w:p w14:paraId="7957CC91" w14:textId="77777777" w:rsidR="00C1154E" w:rsidRPr="00CA0341" w:rsidRDefault="00C1154E" w:rsidP="006E32D1">
            <w:pPr>
              <w:pStyle w:val="ListParagraph"/>
              <w:ind w:left="324"/>
              <w:rPr>
                <w:rFonts w:cstheme="minorHAnsi"/>
                <w:sz w:val="20"/>
                <w:szCs w:val="20"/>
                <w:u w:val="single"/>
              </w:rPr>
            </w:pPr>
            <w:r w:rsidRPr="00CA0341">
              <w:rPr>
                <w:rFonts w:cstheme="minorHAnsi"/>
                <w:sz w:val="20"/>
                <w:szCs w:val="20"/>
                <w:u w:val="single"/>
              </w:rPr>
              <w:t xml:space="preserve">Advice Note: </w:t>
            </w:r>
          </w:p>
          <w:p w14:paraId="384FC053" w14:textId="77777777" w:rsidR="00C1154E" w:rsidRPr="00CA0341" w:rsidRDefault="00C1154E" w:rsidP="006E32D1">
            <w:pPr>
              <w:pStyle w:val="ListParagraph"/>
              <w:ind w:left="324"/>
              <w:rPr>
                <w:rFonts w:cstheme="minorHAnsi"/>
                <w:sz w:val="20"/>
                <w:szCs w:val="20"/>
              </w:rPr>
            </w:pPr>
          </w:p>
          <w:p w14:paraId="66920E7C" w14:textId="77777777" w:rsidR="00C1154E" w:rsidRPr="00CA0341" w:rsidRDefault="00C1154E" w:rsidP="006E32D1">
            <w:pPr>
              <w:pStyle w:val="ListParagraph"/>
              <w:ind w:left="324"/>
              <w:rPr>
                <w:rFonts w:cstheme="minorHAnsi"/>
                <w:sz w:val="20"/>
                <w:szCs w:val="20"/>
              </w:rPr>
            </w:pPr>
            <w:r w:rsidRPr="00CA0341">
              <w:rPr>
                <w:rFonts w:cstheme="minorHAnsi"/>
                <w:sz w:val="20"/>
                <w:szCs w:val="20"/>
              </w:rPr>
              <w:t>It is the consent holder’s responsibility to ensure that the activity, including where carried out by contractors on their behalf, complies with the below Christchurch District Plan standard - failure to do so may result in enforcement action and the need for additional land-use consent:</w:t>
            </w:r>
          </w:p>
          <w:p w14:paraId="0C429F30" w14:textId="77777777" w:rsidR="00C1154E" w:rsidRPr="00CA0341" w:rsidRDefault="00C1154E" w:rsidP="006E32D1">
            <w:pPr>
              <w:pStyle w:val="ListParagraph"/>
              <w:rPr>
                <w:rFonts w:cstheme="minorHAnsi"/>
                <w:sz w:val="20"/>
                <w:szCs w:val="20"/>
              </w:rPr>
            </w:pPr>
          </w:p>
          <w:p w14:paraId="72E1BCBE" w14:textId="11089104" w:rsidR="00C1154E" w:rsidRPr="00CA0341" w:rsidRDefault="00C1154E" w:rsidP="006E32D1">
            <w:pPr>
              <w:pStyle w:val="ListParagraph"/>
              <w:numPr>
                <w:ilvl w:val="0"/>
                <w:numId w:val="22"/>
              </w:numPr>
              <w:rPr>
                <w:rFonts w:cstheme="minorHAnsi"/>
                <w:sz w:val="20"/>
                <w:szCs w:val="20"/>
              </w:rPr>
            </w:pPr>
            <w:r w:rsidRPr="00CA0341">
              <w:rPr>
                <w:rFonts w:cstheme="minorHAnsi"/>
                <w:sz w:val="20"/>
                <w:szCs w:val="20"/>
              </w:rPr>
              <w:t xml:space="preserve">Rule 6.1.6.1.1 P2 - All earthworks related construction activities </w:t>
            </w:r>
            <w:r w:rsidR="004A44B8">
              <w:rPr>
                <w:rFonts w:cstheme="minorHAnsi"/>
                <w:sz w:val="20"/>
                <w:szCs w:val="20"/>
              </w:rPr>
              <w:t>must</w:t>
            </w:r>
            <w:r w:rsidRPr="00CA0341">
              <w:rPr>
                <w:rFonts w:cstheme="minorHAnsi"/>
                <w:sz w:val="20"/>
                <w:szCs w:val="20"/>
              </w:rPr>
              <w:t xml:space="preserve"> meet relevant noise limits in Tables 2 and 3 of </w:t>
            </w:r>
            <w:hyperlink r:id="rId31" w:tgtFrame="_blank" w:history="1">
              <w:r w:rsidRPr="00CA0341">
                <w:rPr>
                  <w:rFonts w:cstheme="minorHAnsi"/>
                  <w:sz w:val="20"/>
                  <w:szCs w:val="20"/>
                </w:rPr>
                <w:t>NZS 6803:1999 Acoustics - Construction Noise</w:t>
              </w:r>
            </w:hyperlink>
            <w:r w:rsidRPr="00CA0341">
              <w:rPr>
                <w:rFonts w:cstheme="minorHAnsi"/>
                <w:sz w:val="20"/>
                <w:szCs w:val="20"/>
              </w:rPr>
              <w:t>, when measured and assessed in accordance with that standard.</w:t>
            </w:r>
          </w:p>
          <w:p w14:paraId="5912A9BA" w14:textId="77777777" w:rsidR="00C1154E" w:rsidRPr="00CA0341" w:rsidRDefault="00C1154E" w:rsidP="006E32D1">
            <w:pPr>
              <w:pStyle w:val="ListParagraph"/>
              <w:rPr>
                <w:rFonts w:cstheme="minorHAnsi"/>
                <w:sz w:val="20"/>
                <w:szCs w:val="20"/>
              </w:rPr>
            </w:pPr>
          </w:p>
          <w:p w14:paraId="3C062335" w14:textId="77777777" w:rsidR="00C1154E" w:rsidRPr="00CA0341" w:rsidRDefault="00C1154E" w:rsidP="006E32D1">
            <w:pPr>
              <w:pStyle w:val="ListParagraph"/>
              <w:rPr>
                <w:rFonts w:cstheme="minorHAnsi"/>
                <w:sz w:val="20"/>
                <w:szCs w:val="20"/>
              </w:rPr>
            </w:pPr>
            <w:r w:rsidRPr="00CA0341">
              <w:rPr>
                <w:rFonts w:cstheme="minorHAnsi"/>
                <w:color w:val="FF0000"/>
                <w:sz w:val="20"/>
                <w:szCs w:val="20"/>
              </w:rPr>
              <w:t>AND for residential zones</w:t>
            </w:r>
          </w:p>
          <w:p w14:paraId="52816B8A" w14:textId="77777777" w:rsidR="00C1154E" w:rsidRPr="00CA0341" w:rsidRDefault="00C1154E" w:rsidP="006E32D1">
            <w:pPr>
              <w:pStyle w:val="ListParagraph"/>
              <w:rPr>
                <w:rFonts w:cstheme="minorHAnsi"/>
                <w:sz w:val="20"/>
                <w:szCs w:val="20"/>
              </w:rPr>
            </w:pPr>
          </w:p>
          <w:p w14:paraId="4A076B51" w14:textId="4D278DB2" w:rsidR="00C1154E" w:rsidRPr="00CA0341" w:rsidRDefault="00C1154E" w:rsidP="006E32D1">
            <w:pPr>
              <w:pStyle w:val="ListParagraph"/>
              <w:numPr>
                <w:ilvl w:val="0"/>
                <w:numId w:val="22"/>
              </w:numPr>
              <w:rPr>
                <w:rFonts w:cstheme="minorHAnsi"/>
                <w:sz w:val="20"/>
                <w:szCs w:val="20"/>
              </w:rPr>
            </w:pPr>
            <w:r w:rsidRPr="00CA0341">
              <w:rPr>
                <w:rFonts w:cstheme="minorHAnsi"/>
                <w:sz w:val="20"/>
                <w:szCs w:val="20"/>
              </w:rPr>
              <w:t xml:space="preserve">Rule 8.9.2.1 P1 Activity Standard e. - </w:t>
            </w:r>
            <w:hyperlink r:id="rId32" w:history="1">
              <w:r w:rsidRPr="00CA0341">
                <w:rPr>
                  <w:rFonts w:cstheme="minorHAnsi"/>
                  <w:sz w:val="20"/>
                  <w:szCs w:val="20"/>
                </w:rPr>
                <w:t>Earthworks</w:t>
              </w:r>
            </w:hyperlink>
            <w:r w:rsidRPr="00CA0341">
              <w:rPr>
                <w:rFonts w:cstheme="minorHAnsi"/>
                <w:sz w:val="20"/>
                <w:szCs w:val="20"/>
              </w:rPr>
              <w:t xml:space="preserve"> involving mechanical or illuminating equipment </w:t>
            </w:r>
            <w:r w:rsidR="004A44B8">
              <w:rPr>
                <w:rFonts w:cstheme="minorHAnsi"/>
                <w:sz w:val="20"/>
                <w:szCs w:val="20"/>
              </w:rPr>
              <w:t>must</w:t>
            </w:r>
            <w:r w:rsidRPr="00CA0341">
              <w:rPr>
                <w:rFonts w:cstheme="minorHAnsi"/>
                <w:sz w:val="20"/>
                <w:szCs w:val="20"/>
              </w:rPr>
              <w:t xml:space="preserve"> not be undertaken outside the hours of 07:00 – 19:00 in a Residential Zone. Between the hours of 07:00 and 19:00, the noise standards in Chapter 6 Rule </w:t>
            </w:r>
            <w:hyperlink r:id="rId33" w:history="1">
              <w:r w:rsidRPr="00CA0341">
                <w:rPr>
                  <w:rFonts w:cstheme="minorHAnsi"/>
                  <w:sz w:val="20"/>
                  <w:szCs w:val="20"/>
                </w:rPr>
                <w:t>6.1.5.2</w:t>
              </w:r>
            </w:hyperlink>
            <w:r w:rsidRPr="00CA0341">
              <w:rPr>
                <w:rFonts w:cstheme="minorHAnsi"/>
                <w:sz w:val="20"/>
                <w:szCs w:val="20"/>
              </w:rPr>
              <w:t xml:space="preserve"> and the light spill standards at Chapter 6 Rule </w:t>
            </w:r>
            <w:hyperlink r:id="rId34" w:tgtFrame="_blank" w:history="1">
              <w:r w:rsidRPr="00CA0341">
                <w:rPr>
                  <w:rFonts w:cstheme="minorHAnsi"/>
                  <w:sz w:val="20"/>
                  <w:szCs w:val="20"/>
                </w:rPr>
                <w:t>6.3.6</w:t>
              </w:r>
            </w:hyperlink>
            <w:r w:rsidRPr="00CA0341">
              <w:rPr>
                <w:rFonts w:cstheme="minorHAnsi"/>
                <w:sz w:val="20"/>
                <w:szCs w:val="20"/>
              </w:rPr>
              <w:t xml:space="preserve"> both apply. </w:t>
            </w:r>
          </w:p>
          <w:p w14:paraId="19ACE8A1" w14:textId="77777777" w:rsidR="00C1154E" w:rsidRPr="00CA0341" w:rsidRDefault="00C1154E" w:rsidP="006E32D1">
            <w:pPr>
              <w:pStyle w:val="ListParagraph"/>
              <w:rPr>
                <w:rFonts w:cstheme="minorHAnsi"/>
                <w:sz w:val="20"/>
                <w:szCs w:val="20"/>
              </w:rPr>
            </w:pPr>
          </w:p>
          <w:p w14:paraId="1965390A" w14:textId="77777777" w:rsidR="00C1154E" w:rsidRPr="00CA0341" w:rsidRDefault="00C1154E" w:rsidP="006E32D1">
            <w:pPr>
              <w:pStyle w:val="ListParagraph"/>
              <w:rPr>
                <w:rFonts w:cstheme="minorHAnsi"/>
                <w:sz w:val="20"/>
                <w:szCs w:val="20"/>
              </w:rPr>
            </w:pPr>
            <w:r w:rsidRPr="00CA0341">
              <w:rPr>
                <w:rFonts w:cstheme="minorHAnsi"/>
                <w:color w:val="FF0000"/>
                <w:sz w:val="20"/>
                <w:szCs w:val="20"/>
              </w:rPr>
              <w:t>OR outside of residential zones</w:t>
            </w:r>
          </w:p>
          <w:p w14:paraId="5B49F239" w14:textId="77777777" w:rsidR="00C1154E" w:rsidRPr="00CA0341" w:rsidRDefault="00C1154E" w:rsidP="006E32D1">
            <w:pPr>
              <w:pStyle w:val="ListParagraph"/>
              <w:rPr>
                <w:rFonts w:cstheme="minorHAnsi"/>
                <w:sz w:val="20"/>
                <w:szCs w:val="20"/>
              </w:rPr>
            </w:pPr>
          </w:p>
          <w:p w14:paraId="3EDE5A63" w14:textId="53B6E4CE" w:rsidR="00C1154E" w:rsidRPr="00CA0341" w:rsidRDefault="00C1154E" w:rsidP="006E32D1">
            <w:pPr>
              <w:pStyle w:val="ListParagraph"/>
              <w:numPr>
                <w:ilvl w:val="0"/>
                <w:numId w:val="22"/>
              </w:numPr>
              <w:rPr>
                <w:rFonts w:cstheme="minorHAnsi"/>
                <w:sz w:val="20"/>
                <w:szCs w:val="20"/>
              </w:rPr>
            </w:pPr>
            <w:r w:rsidRPr="00CA0341">
              <w:rPr>
                <w:rFonts w:cstheme="minorHAnsi"/>
                <w:sz w:val="20"/>
                <w:szCs w:val="20"/>
              </w:rPr>
              <w:t xml:space="preserve">Rule 8.9.2.1 P1 Activity Standard f. - </w:t>
            </w:r>
            <w:hyperlink r:id="rId35" w:history="1">
              <w:r w:rsidRPr="00CA0341">
                <w:rPr>
                  <w:rFonts w:cstheme="minorHAnsi"/>
                  <w:sz w:val="20"/>
                  <w:szCs w:val="20"/>
                </w:rPr>
                <w:t>Earthworks</w:t>
              </w:r>
            </w:hyperlink>
            <w:r w:rsidRPr="00CA0341">
              <w:rPr>
                <w:rFonts w:cstheme="minorHAnsi"/>
                <w:sz w:val="20"/>
                <w:szCs w:val="20"/>
              </w:rPr>
              <w:t xml:space="preserve"> involving mechanical equipment, other than in residential zones, </w:t>
            </w:r>
            <w:r w:rsidR="004A44B8">
              <w:rPr>
                <w:rFonts w:cstheme="minorHAnsi"/>
                <w:sz w:val="20"/>
                <w:szCs w:val="20"/>
              </w:rPr>
              <w:t>must</w:t>
            </w:r>
            <w:r w:rsidRPr="00CA0341">
              <w:rPr>
                <w:rFonts w:cstheme="minorHAnsi"/>
                <w:sz w:val="20"/>
                <w:szCs w:val="20"/>
              </w:rPr>
              <w:t xml:space="preserve"> not occur outside the hours of 07:00 and 22:00 except where compliant with </w:t>
            </w:r>
            <w:hyperlink r:id="rId36" w:tgtFrame="_blank" w:history="1">
              <w:r w:rsidRPr="00CA0341">
                <w:rPr>
                  <w:rFonts w:cstheme="minorHAnsi"/>
                  <w:sz w:val="20"/>
                  <w:szCs w:val="20"/>
                </w:rPr>
                <w:t>NZS 6803:1999</w:t>
              </w:r>
            </w:hyperlink>
            <w:r w:rsidRPr="00CA0341">
              <w:rPr>
                <w:rFonts w:cstheme="minorHAnsi"/>
                <w:sz w:val="20"/>
                <w:szCs w:val="20"/>
              </w:rPr>
              <w:t xml:space="preserve">.  Between the hours of 07:00 and 22:00 the noise standards in Chapter 6 Rule </w:t>
            </w:r>
            <w:hyperlink r:id="rId37" w:history="1">
              <w:r w:rsidRPr="00CA0341">
                <w:rPr>
                  <w:rFonts w:cstheme="minorHAnsi"/>
                  <w:sz w:val="20"/>
                  <w:szCs w:val="20"/>
                </w:rPr>
                <w:t>6.1.5.2</w:t>
              </w:r>
            </w:hyperlink>
            <w:r w:rsidRPr="00CA0341">
              <w:rPr>
                <w:rFonts w:cstheme="minorHAnsi"/>
                <w:sz w:val="20"/>
                <w:szCs w:val="20"/>
              </w:rPr>
              <w:t xml:space="preserve"> apply except where </w:t>
            </w:r>
            <w:hyperlink r:id="rId38" w:tgtFrame="_blank" w:history="1">
              <w:r w:rsidRPr="00CA0341">
                <w:rPr>
                  <w:rFonts w:cstheme="minorHAnsi"/>
                  <w:sz w:val="20"/>
                  <w:szCs w:val="20"/>
                </w:rPr>
                <w:t>NZS 6803.1999</w:t>
              </w:r>
            </w:hyperlink>
            <w:r w:rsidRPr="00CA0341">
              <w:rPr>
                <w:rFonts w:cstheme="minorHAnsi"/>
                <w:sz w:val="20"/>
                <w:szCs w:val="20"/>
              </w:rPr>
              <w:t xml:space="preserve"> is complied with, and the light spill standards in Chapter 6 Rule </w:t>
            </w:r>
            <w:hyperlink r:id="rId39" w:history="1">
              <w:r w:rsidRPr="00CA0341">
                <w:rPr>
                  <w:rFonts w:cstheme="minorHAnsi"/>
                  <w:sz w:val="20"/>
                  <w:szCs w:val="20"/>
                </w:rPr>
                <w:t>6.3.6</w:t>
              </w:r>
            </w:hyperlink>
            <w:r w:rsidRPr="00CA0341">
              <w:rPr>
                <w:rFonts w:cstheme="minorHAnsi"/>
                <w:sz w:val="20"/>
                <w:szCs w:val="20"/>
              </w:rPr>
              <w:t xml:space="preserve"> apply. </w:t>
            </w:r>
          </w:p>
          <w:p w14:paraId="733E4E18" w14:textId="77777777" w:rsidR="00C1154E" w:rsidRPr="00CA0341" w:rsidRDefault="00C1154E" w:rsidP="006E32D1">
            <w:pPr>
              <w:pStyle w:val="ListParagraph"/>
              <w:rPr>
                <w:rFonts w:cstheme="minorHAnsi"/>
                <w:sz w:val="20"/>
                <w:szCs w:val="20"/>
              </w:rPr>
            </w:pPr>
          </w:p>
          <w:p w14:paraId="3846EF85" w14:textId="77777777" w:rsidR="00C1154E" w:rsidRPr="00CA0341" w:rsidRDefault="00C1154E" w:rsidP="006E32D1">
            <w:pPr>
              <w:rPr>
                <w:rFonts w:cstheme="minorHAnsi"/>
                <w:b/>
                <w:i/>
                <w:color w:val="0070C0"/>
                <w:sz w:val="20"/>
                <w:szCs w:val="20"/>
              </w:rPr>
            </w:pPr>
            <w:r w:rsidRPr="00CA0341">
              <w:rPr>
                <w:rFonts w:cstheme="minorHAnsi"/>
                <w:b/>
                <w:i/>
                <w:color w:val="0070C0"/>
                <w:sz w:val="20"/>
                <w:szCs w:val="20"/>
              </w:rPr>
              <w:t>Use below as an advice note – it is an activity standard (Rule 8.9.2.1 P1 std. d.) and must be complied with unless consent is sought to breach it.  Use where rock or ground improvement works</w:t>
            </w:r>
          </w:p>
          <w:p w14:paraId="145FA473" w14:textId="77777777" w:rsidR="00C1154E" w:rsidRPr="00CA0341" w:rsidRDefault="00C1154E" w:rsidP="006E32D1">
            <w:pPr>
              <w:rPr>
                <w:rFonts w:cstheme="minorHAnsi"/>
                <w:b/>
                <w:i/>
                <w:color w:val="0070C0"/>
                <w:sz w:val="20"/>
                <w:szCs w:val="20"/>
              </w:rPr>
            </w:pPr>
          </w:p>
          <w:p w14:paraId="34348F2B" w14:textId="5A5C7E21" w:rsidR="00C1154E" w:rsidRPr="00CA0341" w:rsidRDefault="00C1154E" w:rsidP="006E32D1">
            <w:pPr>
              <w:pStyle w:val="ListParagraph"/>
              <w:numPr>
                <w:ilvl w:val="0"/>
                <w:numId w:val="22"/>
              </w:numPr>
              <w:rPr>
                <w:rFonts w:cstheme="minorHAnsi"/>
                <w:sz w:val="20"/>
                <w:szCs w:val="20"/>
              </w:rPr>
            </w:pPr>
            <w:r w:rsidRPr="00CA0341">
              <w:rPr>
                <w:rFonts w:cstheme="minorHAnsi"/>
                <w:sz w:val="20"/>
                <w:szCs w:val="20"/>
              </w:rPr>
              <w:t xml:space="preserve">Earthworks involving soil compaction methods which create vibration </w:t>
            </w:r>
            <w:r w:rsidR="004A44B8">
              <w:rPr>
                <w:rFonts w:cstheme="minorHAnsi"/>
                <w:sz w:val="20"/>
                <w:szCs w:val="20"/>
              </w:rPr>
              <w:t>must</w:t>
            </w:r>
            <w:r w:rsidRPr="00CA0341">
              <w:rPr>
                <w:rFonts w:cstheme="minorHAnsi"/>
                <w:sz w:val="20"/>
                <w:szCs w:val="20"/>
              </w:rPr>
              <w:t xml:space="preserve"> comply with German Standard DIN 4150 1999-02 (</w:t>
            </w:r>
            <w:r w:rsidRPr="00CA0341">
              <w:rPr>
                <w:rFonts w:cstheme="minorHAnsi"/>
                <w:i/>
                <w:sz w:val="20"/>
                <w:szCs w:val="20"/>
              </w:rPr>
              <w:t>Structural Vibration – Effects of Vibration on Structures</w:t>
            </w:r>
            <w:r w:rsidRPr="00CA0341">
              <w:rPr>
                <w:rFonts w:cstheme="minorHAnsi"/>
                <w:sz w:val="20"/>
                <w:szCs w:val="20"/>
              </w:rPr>
              <w:t xml:space="preserve">) and compliance </w:t>
            </w:r>
            <w:r w:rsidR="004A44B8">
              <w:rPr>
                <w:rFonts w:cstheme="minorHAnsi"/>
                <w:sz w:val="20"/>
                <w:szCs w:val="20"/>
              </w:rPr>
              <w:t>must</w:t>
            </w:r>
            <w:r w:rsidRPr="00CA0341">
              <w:rPr>
                <w:rFonts w:cstheme="minorHAnsi"/>
                <w:sz w:val="20"/>
                <w:szCs w:val="20"/>
              </w:rPr>
              <w:t xml:space="preserve"> be certified via a statement of professional opinion from a suitably qualified and experienced chartered or registered engineer. The statement of professional opinion is to be submitted to the Christchurch City Council via </w:t>
            </w:r>
            <w:hyperlink r:id="rId40" w:history="1">
              <w:r w:rsidRPr="00CA0341">
                <w:rPr>
                  <w:rStyle w:val="Hyperlink"/>
                  <w:rFonts w:cstheme="minorHAnsi"/>
                  <w:sz w:val="20"/>
                  <w:szCs w:val="20"/>
                </w:rPr>
                <w:t>rcmon@ccc.govt.nz</w:t>
              </w:r>
            </w:hyperlink>
            <w:r w:rsidRPr="00CA0341">
              <w:rPr>
                <w:rFonts w:cstheme="minorHAnsi"/>
                <w:sz w:val="20"/>
                <w:szCs w:val="20"/>
              </w:rPr>
              <w:t xml:space="preserve"> a minimum of five working days prior to any compacting activities commencing.</w:t>
            </w:r>
          </w:p>
          <w:p w14:paraId="5F6531B9" w14:textId="77777777" w:rsidR="00C1154E" w:rsidRPr="00CA0341" w:rsidRDefault="00C1154E" w:rsidP="006E32D1">
            <w:pPr>
              <w:rPr>
                <w:rFonts w:cstheme="minorHAnsi"/>
                <w:sz w:val="20"/>
                <w:szCs w:val="20"/>
              </w:rPr>
            </w:pPr>
          </w:p>
        </w:tc>
      </w:tr>
      <w:tr w:rsidR="00C1154E" w:rsidRPr="00CA0341" w14:paraId="7EFC6782" w14:textId="77777777" w:rsidTr="006E32D1">
        <w:tc>
          <w:tcPr>
            <w:tcW w:w="3823" w:type="dxa"/>
          </w:tcPr>
          <w:p w14:paraId="28B7641C" w14:textId="77777777" w:rsidR="00C1154E" w:rsidRPr="00CA0341" w:rsidRDefault="00C1154E" w:rsidP="00E86599">
            <w:pPr>
              <w:pStyle w:val="ListParagraph"/>
              <w:numPr>
                <w:ilvl w:val="3"/>
                <w:numId w:val="21"/>
              </w:numPr>
              <w:spacing w:before="120"/>
              <w:rPr>
                <w:rFonts w:eastAsia="Times New Roman" w:cstheme="minorHAnsi"/>
                <w:b/>
                <w:bCs/>
                <w:color w:val="000000"/>
                <w:sz w:val="20"/>
                <w:szCs w:val="20"/>
                <w:lang w:eastAsia="en-NZ"/>
              </w:rPr>
            </w:pPr>
            <w:r w:rsidRPr="00CA0341">
              <w:rPr>
                <w:rFonts w:eastAsia="Times New Roman" w:cstheme="minorHAnsi"/>
                <w:b/>
                <w:bCs/>
                <w:color w:val="000000"/>
                <w:sz w:val="20"/>
                <w:szCs w:val="20"/>
                <w:lang w:eastAsia="en-NZ"/>
              </w:rPr>
              <w:lastRenderedPageBreak/>
              <w:t>Resources &amp; assets</w:t>
            </w:r>
          </w:p>
          <w:p w14:paraId="1E886170" w14:textId="77777777" w:rsidR="00C1154E" w:rsidRPr="00CA0341" w:rsidRDefault="00C1154E" w:rsidP="00E86599">
            <w:pPr>
              <w:spacing w:before="120" w:after="120"/>
              <w:ind w:left="499"/>
              <w:rPr>
                <w:rFonts w:cstheme="minorHAnsi"/>
                <w:i/>
                <w:color w:val="FF0000"/>
                <w:sz w:val="20"/>
                <w:szCs w:val="20"/>
              </w:rPr>
            </w:pPr>
            <w:r w:rsidRPr="00CA0341">
              <w:rPr>
                <w:rFonts w:cstheme="minorHAnsi"/>
                <w:i/>
                <w:color w:val="FF0000"/>
                <w:sz w:val="20"/>
                <w:szCs w:val="20"/>
              </w:rPr>
              <w:t xml:space="preserve">Relates to versatile soils/national grid/electricity distribution lines </w:t>
            </w:r>
          </w:p>
        </w:tc>
        <w:tc>
          <w:tcPr>
            <w:tcW w:w="10206" w:type="dxa"/>
          </w:tcPr>
          <w:p w14:paraId="5E410226" w14:textId="77777777" w:rsidR="00C1154E" w:rsidRPr="00CA0341" w:rsidRDefault="00C1154E" w:rsidP="00E86599">
            <w:pPr>
              <w:spacing w:before="120"/>
              <w:rPr>
                <w:rFonts w:cstheme="minorHAnsi"/>
                <w:b/>
                <w:i/>
                <w:color w:val="1F4E79" w:themeColor="accent1" w:themeShade="80"/>
                <w:sz w:val="20"/>
                <w:szCs w:val="20"/>
              </w:rPr>
            </w:pPr>
            <w:r w:rsidRPr="00CA0341">
              <w:rPr>
                <w:rFonts w:cstheme="minorHAnsi"/>
                <w:b/>
                <w:i/>
                <w:color w:val="0070C0"/>
                <w:sz w:val="20"/>
                <w:szCs w:val="20"/>
              </w:rPr>
              <w:t>No std. conditions – consider as required</w:t>
            </w:r>
          </w:p>
        </w:tc>
      </w:tr>
      <w:tr w:rsidR="00C1154E" w:rsidRPr="00CA0341" w14:paraId="31D3C19D" w14:textId="77777777" w:rsidTr="00CA0341">
        <w:trPr>
          <w:trHeight w:val="1123"/>
        </w:trPr>
        <w:tc>
          <w:tcPr>
            <w:tcW w:w="3823" w:type="dxa"/>
          </w:tcPr>
          <w:p w14:paraId="341BE229" w14:textId="77777777" w:rsidR="00C1154E" w:rsidRPr="00CA0341" w:rsidRDefault="00C1154E" w:rsidP="006E32D1">
            <w:pPr>
              <w:pStyle w:val="ListParagraph"/>
              <w:numPr>
                <w:ilvl w:val="3"/>
                <w:numId w:val="21"/>
              </w:numPr>
              <w:rPr>
                <w:rFonts w:eastAsia="Times New Roman" w:cstheme="minorHAnsi"/>
                <w:b/>
                <w:bCs/>
                <w:color w:val="000000"/>
                <w:sz w:val="20"/>
                <w:szCs w:val="20"/>
                <w:lang w:eastAsia="en-NZ"/>
              </w:rPr>
            </w:pPr>
            <w:r w:rsidRPr="00CA0341">
              <w:rPr>
                <w:rFonts w:eastAsia="Times New Roman" w:cstheme="minorHAnsi"/>
                <w:b/>
                <w:bCs/>
                <w:color w:val="000000"/>
                <w:sz w:val="20"/>
                <w:szCs w:val="20"/>
                <w:lang w:eastAsia="en-NZ"/>
              </w:rPr>
              <w:t>Land stability</w:t>
            </w:r>
          </w:p>
          <w:p w14:paraId="2CC00328" w14:textId="77777777" w:rsidR="00C1154E" w:rsidRPr="00CA0341" w:rsidRDefault="00C1154E" w:rsidP="00F616FA">
            <w:pPr>
              <w:pStyle w:val="ListParagraph"/>
              <w:numPr>
                <w:ilvl w:val="0"/>
                <w:numId w:val="9"/>
              </w:numPr>
              <w:tabs>
                <w:tab w:val="clear" w:pos="720"/>
                <w:tab w:val="num" w:pos="738"/>
              </w:tabs>
              <w:spacing w:before="100" w:beforeAutospacing="1" w:after="120"/>
              <w:ind w:hanging="550"/>
              <w:contextualSpacing w:val="0"/>
              <w:rPr>
                <w:rFonts w:eastAsia="Times New Roman" w:cstheme="minorHAnsi"/>
                <w:b/>
                <w:i/>
                <w:color w:val="FF0000"/>
                <w:sz w:val="20"/>
                <w:szCs w:val="20"/>
                <w:lang w:eastAsia="en-NZ"/>
              </w:rPr>
            </w:pPr>
            <w:r w:rsidRPr="00CA0341">
              <w:rPr>
                <w:rFonts w:eastAsia="Times New Roman" w:cstheme="minorHAnsi"/>
                <w:b/>
                <w:i/>
                <w:color w:val="FF0000"/>
                <w:sz w:val="20"/>
                <w:szCs w:val="20"/>
                <w:lang w:eastAsia="en-NZ"/>
              </w:rPr>
              <w:t xml:space="preserve">Whether the </w:t>
            </w:r>
            <w:hyperlink r:id="rId41" w:history="1">
              <w:r w:rsidRPr="00CA0341">
                <w:rPr>
                  <w:rFonts w:eastAsia="Times New Roman" w:cstheme="minorHAnsi"/>
                  <w:b/>
                  <w:i/>
                  <w:color w:val="003300"/>
                  <w:sz w:val="20"/>
                  <w:szCs w:val="20"/>
                  <w:lang w:eastAsia="en-NZ"/>
                </w:rPr>
                <w:t>earthworks</w:t>
              </w:r>
            </w:hyperlink>
            <w:r w:rsidRPr="00CA0341">
              <w:rPr>
                <w:rFonts w:eastAsia="Times New Roman" w:cstheme="minorHAnsi"/>
                <w:b/>
                <w:i/>
                <w:color w:val="FF0000"/>
                <w:sz w:val="20"/>
                <w:szCs w:val="20"/>
                <w:lang w:eastAsia="en-NZ"/>
              </w:rPr>
              <w:t xml:space="preserve"> affect the stability of </w:t>
            </w:r>
            <w:hyperlink r:id="rId42" w:history="1">
              <w:r w:rsidRPr="00CA0341">
                <w:rPr>
                  <w:rFonts w:eastAsia="Times New Roman" w:cstheme="minorHAnsi"/>
                  <w:b/>
                  <w:i/>
                  <w:color w:val="003300"/>
                  <w:sz w:val="20"/>
                  <w:szCs w:val="20"/>
                  <w:lang w:eastAsia="en-NZ"/>
                </w:rPr>
                <w:t>adjoining</w:t>
              </w:r>
            </w:hyperlink>
            <w:r w:rsidRPr="00CA0341">
              <w:rPr>
                <w:rFonts w:eastAsia="Times New Roman" w:cstheme="minorHAnsi"/>
                <w:b/>
                <w:i/>
                <w:color w:val="FF0000"/>
                <w:sz w:val="20"/>
                <w:szCs w:val="20"/>
                <w:lang w:eastAsia="en-NZ"/>
              </w:rPr>
              <w:t xml:space="preserve"> land and its susceptibility to subsidence or erosion upon </w:t>
            </w:r>
            <w:hyperlink r:id="rId43" w:history="1">
              <w:r w:rsidRPr="00CA0341">
                <w:rPr>
                  <w:rFonts w:eastAsia="Times New Roman" w:cstheme="minorHAnsi"/>
                  <w:b/>
                  <w:i/>
                  <w:color w:val="003300"/>
                  <w:sz w:val="20"/>
                  <w:szCs w:val="20"/>
                  <w:lang w:eastAsia="en-NZ"/>
                </w:rPr>
                <w:t>excavation</w:t>
              </w:r>
            </w:hyperlink>
            <w:r w:rsidRPr="00CA0341">
              <w:rPr>
                <w:rFonts w:eastAsia="Times New Roman" w:cstheme="minorHAnsi"/>
                <w:b/>
                <w:i/>
                <w:color w:val="FF0000"/>
                <w:sz w:val="20"/>
                <w:szCs w:val="20"/>
                <w:lang w:eastAsia="en-NZ"/>
              </w:rPr>
              <w:t xml:space="preserve"> taking place.</w:t>
            </w:r>
          </w:p>
          <w:p w14:paraId="5D45DB37" w14:textId="77777777" w:rsidR="00C1154E" w:rsidRPr="00CA0341" w:rsidRDefault="00C1154E" w:rsidP="00F616FA">
            <w:pPr>
              <w:pStyle w:val="ListParagraph"/>
              <w:numPr>
                <w:ilvl w:val="0"/>
                <w:numId w:val="9"/>
              </w:numPr>
              <w:tabs>
                <w:tab w:val="clear" w:pos="720"/>
                <w:tab w:val="num" w:pos="738"/>
              </w:tabs>
              <w:spacing w:before="100" w:beforeAutospacing="1" w:after="120"/>
              <w:ind w:hanging="550"/>
              <w:contextualSpacing w:val="0"/>
              <w:rPr>
                <w:rFonts w:eastAsia="Times New Roman" w:cstheme="minorHAnsi"/>
                <w:b/>
                <w:i/>
                <w:color w:val="FF0000"/>
                <w:sz w:val="20"/>
                <w:szCs w:val="20"/>
                <w:lang w:eastAsia="en-NZ"/>
              </w:rPr>
            </w:pPr>
            <w:r w:rsidRPr="00CA0341">
              <w:rPr>
                <w:rFonts w:eastAsia="Times New Roman" w:cstheme="minorHAnsi"/>
                <w:b/>
                <w:i/>
                <w:color w:val="FF0000"/>
                <w:sz w:val="20"/>
                <w:szCs w:val="20"/>
                <w:lang w:eastAsia="en-NZ"/>
              </w:rPr>
              <w:t xml:space="preserve">The extent of any alteration to natural </w:t>
            </w:r>
            <w:hyperlink r:id="rId44" w:history="1">
              <w:r w:rsidRPr="00CA0341">
                <w:rPr>
                  <w:rFonts w:eastAsia="Times New Roman" w:cstheme="minorHAnsi"/>
                  <w:b/>
                  <w:i/>
                  <w:color w:val="003300"/>
                  <w:sz w:val="20"/>
                  <w:szCs w:val="20"/>
                  <w:lang w:eastAsia="en-NZ"/>
                </w:rPr>
                <w:t>ground levels</w:t>
              </w:r>
            </w:hyperlink>
            <w:r w:rsidRPr="00CA0341">
              <w:rPr>
                <w:rFonts w:eastAsia="Times New Roman" w:cstheme="minorHAnsi"/>
                <w:b/>
                <w:i/>
                <w:color w:val="FF0000"/>
                <w:sz w:val="20"/>
                <w:szCs w:val="20"/>
                <w:lang w:eastAsia="en-NZ"/>
              </w:rPr>
              <w:t xml:space="preserve"> in the vicinity and, consequently, to the </w:t>
            </w:r>
            <w:hyperlink r:id="rId45" w:history="1">
              <w:r w:rsidRPr="00CA0341">
                <w:rPr>
                  <w:rFonts w:eastAsia="Times New Roman" w:cstheme="minorHAnsi"/>
                  <w:b/>
                  <w:i/>
                  <w:color w:val="003300"/>
                  <w:sz w:val="20"/>
                  <w:szCs w:val="20"/>
                  <w:lang w:eastAsia="en-NZ"/>
                </w:rPr>
                <w:t>height</w:t>
              </w:r>
            </w:hyperlink>
            <w:r w:rsidRPr="00CA0341">
              <w:rPr>
                <w:rFonts w:eastAsia="Times New Roman" w:cstheme="minorHAnsi"/>
                <w:b/>
                <w:i/>
                <w:color w:val="FF0000"/>
                <w:sz w:val="20"/>
                <w:szCs w:val="20"/>
                <w:lang w:eastAsia="en-NZ"/>
              </w:rPr>
              <w:t xml:space="preserve"> and bulk of </w:t>
            </w:r>
            <w:hyperlink r:id="rId46" w:history="1">
              <w:r w:rsidRPr="00CA0341">
                <w:rPr>
                  <w:rFonts w:eastAsia="Times New Roman" w:cstheme="minorHAnsi"/>
                  <w:b/>
                  <w:i/>
                  <w:color w:val="003300"/>
                  <w:sz w:val="20"/>
                  <w:szCs w:val="20"/>
                  <w:lang w:eastAsia="en-NZ"/>
                </w:rPr>
                <w:t>buildings</w:t>
              </w:r>
            </w:hyperlink>
            <w:r w:rsidRPr="00CA0341">
              <w:rPr>
                <w:rFonts w:eastAsia="Times New Roman" w:cstheme="minorHAnsi"/>
                <w:b/>
                <w:i/>
                <w:color w:val="FF0000"/>
                <w:sz w:val="20"/>
                <w:szCs w:val="20"/>
                <w:lang w:eastAsia="en-NZ"/>
              </w:rPr>
              <w:t xml:space="preserve"> that may be erected on the </w:t>
            </w:r>
            <w:hyperlink r:id="rId47" w:history="1">
              <w:r w:rsidRPr="00CA0341">
                <w:rPr>
                  <w:rFonts w:eastAsia="Times New Roman" w:cstheme="minorHAnsi"/>
                  <w:b/>
                  <w:i/>
                  <w:color w:val="003300"/>
                  <w:sz w:val="20"/>
                  <w:szCs w:val="20"/>
                  <w:lang w:eastAsia="en-NZ"/>
                </w:rPr>
                <w:t>site</w:t>
              </w:r>
            </w:hyperlink>
            <w:r w:rsidRPr="00CA0341">
              <w:rPr>
                <w:rFonts w:eastAsia="Times New Roman" w:cstheme="minorHAnsi"/>
                <w:b/>
                <w:i/>
                <w:color w:val="FF0000"/>
                <w:sz w:val="20"/>
                <w:szCs w:val="20"/>
                <w:lang w:eastAsia="en-NZ"/>
              </w:rPr>
              <w:t>.</w:t>
            </w:r>
          </w:p>
          <w:p w14:paraId="5BF7A3F9" w14:textId="77777777" w:rsidR="00C1154E" w:rsidRPr="00CA0341" w:rsidRDefault="00C1154E" w:rsidP="00F616FA">
            <w:pPr>
              <w:numPr>
                <w:ilvl w:val="0"/>
                <w:numId w:val="9"/>
              </w:numPr>
              <w:tabs>
                <w:tab w:val="clear" w:pos="720"/>
                <w:tab w:val="num" w:pos="738"/>
              </w:tabs>
              <w:spacing w:before="100" w:beforeAutospacing="1" w:after="120"/>
              <w:ind w:hanging="550"/>
              <w:rPr>
                <w:rFonts w:eastAsia="Times New Roman" w:cstheme="minorHAnsi"/>
                <w:b/>
                <w:i/>
                <w:color w:val="FF0000"/>
                <w:sz w:val="20"/>
                <w:szCs w:val="20"/>
                <w:lang w:eastAsia="en-NZ"/>
              </w:rPr>
            </w:pPr>
            <w:r w:rsidRPr="00CA0341">
              <w:rPr>
                <w:rFonts w:eastAsia="Times New Roman" w:cstheme="minorHAnsi"/>
                <w:b/>
                <w:i/>
                <w:color w:val="FF0000"/>
                <w:sz w:val="20"/>
                <w:szCs w:val="20"/>
                <w:lang w:eastAsia="en-NZ"/>
              </w:rPr>
              <w:t xml:space="preserve">Whether the </w:t>
            </w:r>
            <w:hyperlink r:id="rId48" w:history="1">
              <w:r w:rsidRPr="00CA0341">
                <w:rPr>
                  <w:rFonts w:eastAsia="Times New Roman" w:cstheme="minorHAnsi"/>
                  <w:b/>
                  <w:i/>
                  <w:color w:val="003300"/>
                  <w:sz w:val="20"/>
                  <w:szCs w:val="20"/>
                  <w:lang w:eastAsia="en-NZ"/>
                </w:rPr>
                <w:t>earthworks</w:t>
              </w:r>
            </w:hyperlink>
            <w:r w:rsidRPr="00CA0341">
              <w:rPr>
                <w:rFonts w:eastAsia="Times New Roman" w:cstheme="minorHAnsi"/>
                <w:b/>
                <w:i/>
                <w:color w:val="FF0000"/>
                <w:sz w:val="20"/>
                <w:szCs w:val="20"/>
                <w:lang w:eastAsia="en-NZ"/>
              </w:rPr>
              <w:t xml:space="preserve"> affect the future development potential of land for permitted activities, taking account of the nature of </w:t>
            </w:r>
            <w:hyperlink r:id="rId49" w:history="1">
              <w:r w:rsidRPr="00CA0341">
                <w:rPr>
                  <w:rFonts w:eastAsia="Times New Roman" w:cstheme="minorHAnsi"/>
                  <w:b/>
                  <w:i/>
                  <w:color w:val="003300"/>
                  <w:sz w:val="20"/>
                  <w:szCs w:val="20"/>
                  <w:lang w:eastAsia="en-NZ"/>
                </w:rPr>
                <w:t>filling</w:t>
              </w:r>
            </w:hyperlink>
            <w:r w:rsidRPr="00CA0341">
              <w:rPr>
                <w:rFonts w:eastAsia="Times New Roman" w:cstheme="minorHAnsi"/>
                <w:b/>
                <w:i/>
                <w:color w:val="FF0000"/>
                <w:sz w:val="20"/>
                <w:szCs w:val="20"/>
                <w:lang w:eastAsia="en-NZ"/>
              </w:rPr>
              <w:t xml:space="preserve"> material proposed and the degree of compaction. </w:t>
            </w:r>
          </w:p>
          <w:p w14:paraId="465A5CE0" w14:textId="77777777" w:rsidR="00C1154E" w:rsidRPr="00CA0341" w:rsidRDefault="00C1154E" w:rsidP="006E32D1">
            <w:pPr>
              <w:tabs>
                <w:tab w:val="num" w:pos="454"/>
              </w:tabs>
              <w:ind w:hanging="549"/>
              <w:rPr>
                <w:rFonts w:eastAsia="Times New Roman" w:cstheme="minorHAnsi"/>
                <w:b/>
                <w:bCs/>
                <w:color w:val="000000"/>
                <w:sz w:val="20"/>
                <w:szCs w:val="20"/>
                <w:lang w:eastAsia="en-NZ"/>
              </w:rPr>
            </w:pPr>
          </w:p>
          <w:p w14:paraId="13A9D9EA" w14:textId="77777777" w:rsidR="00C1154E" w:rsidRPr="00CA0341" w:rsidRDefault="00C1154E" w:rsidP="006E32D1">
            <w:pPr>
              <w:tabs>
                <w:tab w:val="num" w:pos="454"/>
              </w:tabs>
              <w:ind w:hanging="549"/>
              <w:rPr>
                <w:rFonts w:eastAsia="Times New Roman" w:cstheme="minorHAnsi"/>
                <w:b/>
                <w:bCs/>
                <w:color w:val="000000"/>
                <w:sz w:val="20"/>
                <w:szCs w:val="20"/>
                <w:lang w:eastAsia="en-NZ"/>
              </w:rPr>
            </w:pPr>
          </w:p>
          <w:p w14:paraId="7619A5FE" w14:textId="77777777" w:rsidR="00C1154E" w:rsidRPr="00CA0341" w:rsidRDefault="00C1154E" w:rsidP="006E32D1">
            <w:pPr>
              <w:rPr>
                <w:rFonts w:eastAsia="Times New Roman" w:cstheme="minorHAnsi"/>
                <w:b/>
                <w:bCs/>
                <w:color w:val="000000"/>
                <w:sz w:val="20"/>
                <w:szCs w:val="20"/>
                <w:lang w:eastAsia="en-NZ"/>
              </w:rPr>
            </w:pPr>
          </w:p>
          <w:p w14:paraId="61A0033B" w14:textId="77777777" w:rsidR="00C1154E" w:rsidRDefault="00C1154E" w:rsidP="006E32D1">
            <w:pPr>
              <w:rPr>
                <w:rFonts w:cstheme="minorHAnsi"/>
                <w:sz w:val="20"/>
                <w:szCs w:val="20"/>
              </w:rPr>
            </w:pPr>
          </w:p>
          <w:p w14:paraId="3228DF4F" w14:textId="77777777" w:rsidR="00CA0341" w:rsidRPr="00CA0341" w:rsidRDefault="00CA0341" w:rsidP="00CA0341">
            <w:pPr>
              <w:rPr>
                <w:rFonts w:cstheme="minorHAnsi"/>
                <w:sz w:val="20"/>
                <w:szCs w:val="20"/>
              </w:rPr>
            </w:pPr>
          </w:p>
          <w:p w14:paraId="087B7A48" w14:textId="77777777" w:rsidR="00CA0341" w:rsidRPr="00CA0341" w:rsidRDefault="00CA0341" w:rsidP="00CA0341">
            <w:pPr>
              <w:rPr>
                <w:rFonts w:cstheme="minorHAnsi"/>
                <w:sz w:val="20"/>
                <w:szCs w:val="20"/>
              </w:rPr>
            </w:pPr>
          </w:p>
          <w:p w14:paraId="45C4DC98" w14:textId="77777777" w:rsidR="00CA0341" w:rsidRPr="00CA0341" w:rsidRDefault="00CA0341" w:rsidP="00CA0341">
            <w:pPr>
              <w:rPr>
                <w:rFonts w:cstheme="minorHAnsi"/>
                <w:sz w:val="20"/>
                <w:szCs w:val="20"/>
              </w:rPr>
            </w:pPr>
          </w:p>
          <w:p w14:paraId="03DA7F01" w14:textId="77777777" w:rsidR="00CA0341" w:rsidRPr="00CA0341" w:rsidRDefault="00CA0341" w:rsidP="00CA0341">
            <w:pPr>
              <w:rPr>
                <w:rFonts w:cstheme="minorHAnsi"/>
                <w:sz w:val="20"/>
                <w:szCs w:val="20"/>
              </w:rPr>
            </w:pPr>
          </w:p>
          <w:p w14:paraId="6CEEA654" w14:textId="77777777" w:rsidR="00CA0341" w:rsidRPr="00CA0341" w:rsidRDefault="00CA0341" w:rsidP="00CA0341">
            <w:pPr>
              <w:rPr>
                <w:rFonts w:cstheme="minorHAnsi"/>
                <w:sz w:val="20"/>
                <w:szCs w:val="20"/>
              </w:rPr>
            </w:pPr>
          </w:p>
          <w:p w14:paraId="502AC9A9" w14:textId="77777777" w:rsidR="00CA0341" w:rsidRPr="00CA0341" w:rsidRDefault="00CA0341" w:rsidP="00CA0341">
            <w:pPr>
              <w:rPr>
                <w:rFonts w:cstheme="minorHAnsi"/>
                <w:sz w:val="20"/>
                <w:szCs w:val="20"/>
              </w:rPr>
            </w:pPr>
          </w:p>
          <w:p w14:paraId="23A18252" w14:textId="77777777" w:rsidR="00CA0341" w:rsidRDefault="00CA0341" w:rsidP="00CA0341">
            <w:pPr>
              <w:rPr>
                <w:rFonts w:cstheme="minorHAnsi"/>
                <w:sz w:val="20"/>
                <w:szCs w:val="20"/>
              </w:rPr>
            </w:pPr>
          </w:p>
          <w:p w14:paraId="61E02B11" w14:textId="77777777" w:rsidR="00CA0341" w:rsidRPr="00CA0341" w:rsidRDefault="00CA0341" w:rsidP="00CA0341">
            <w:pPr>
              <w:rPr>
                <w:rFonts w:cstheme="minorHAnsi"/>
                <w:sz w:val="20"/>
                <w:szCs w:val="20"/>
              </w:rPr>
            </w:pPr>
          </w:p>
          <w:p w14:paraId="27B24ECE" w14:textId="77777777" w:rsidR="00CA0341" w:rsidRPr="00CA0341" w:rsidRDefault="00CA0341" w:rsidP="00CA0341">
            <w:pPr>
              <w:rPr>
                <w:rFonts w:cstheme="minorHAnsi"/>
                <w:sz w:val="20"/>
                <w:szCs w:val="20"/>
              </w:rPr>
            </w:pPr>
          </w:p>
          <w:p w14:paraId="7780996E" w14:textId="77777777" w:rsidR="00CA0341" w:rsidRDefault="00CA0341" w:rsidP="00CA0341">
            <w:pPr>
              <w:rPr>
                <w:rFonts w:cstheme="minorHAnsi"/>
                <w:sz w:val="20"/>
                <w:szCs w:val="20"/>
              </w:rPr>
            </w:pPr>
          </w:p>
          <w:p w14:paraId="5102061F" w14:textId="77777777" w:rsidR="00CA0341" w:rsidRPr="00CA0341" w:rsidRDefault="00CA0341" w:rsidP="00CA0341">
            <w:pPr>
              <w:ind w:firstLine="720"/>
              <w:rPr>
                <w:rFonts w:cstheme="minorHAnsi"/>
                <w:sz w:val="20"/>
                <w:szCs w:val="20"/>
              </w:rPr>
            </w:pPr>
          </w:p>
        </w:tc>
        <w:tc>
          <w:tcPr>
            <w:tcW w:w="10206" w:type="dxa"/>
          </w:tcPr>
          <w:p w14:paraId="55B1AF0C" w14:textId="77777777" w:rsidR="00C1154E" w:rsidRPr="00CA0341" w:rsidRDefault="00C1154E" w:rsidP="006E32D1">
            <w:pPr>
              <w:rPr>
                <w:rFonts w:cstheme="minorHAnsi"/>
                <w:b/>
                <w:i/>
                <w:color w:val="1F4E79" w:themeColor="accent1" w:themeShade="80"/>
                <w:sz w:val="20"/>
                <w:szCs w:val="20"/>
              </w:rPr>
            </w:pPr>
            <w:r w:rsidRPr="00CA0341">
              <w:rPr>
                <w:rFonts w:cstheme="minorHAnsi"/>
                <w:b/>
                <w:i/>
                <w:color w:val="0070C0"/>
                <w:sz w:val="20"/>
                <w:szCs w:val="20"/>
              </w:rPr>
              <w:t>Use 1</w:t>
            </w:r>
            <w:r w:rsidR="009D1549" w:rsidRPr="00CA0341">
              <w:rPr>
                <w:rFonts w:cstheme="minorHAnsi"/>
                <w:b/>
                <w:i/>
                <w:color w:val="0070C0"/>
                <w:sz w:val="20"/>
                <w:szCs w:val="20"/>
              </w:rPr>
              <w:t>6</w:t>
            </w:r>
            <w:r w:rsidRPr="00CA0341">
              <w:rPr>
                <w:rFonts w:cstheme="minorHAnsi"/>
                <w:b/>
                <w:i/>
                <w:color w:val="0070C0"/>
                <w:sz w:val="20"/>
                <w:szCs w:val="20"/>
              </w:rPr>
              <w:t xml:space="preserve"> where some risk (e.g. large cut &gt;3m, fill&gt;2m, large volume &gt;300m</w:t>
            </w:r>
            <w:r w:rsidRPr="00CA0341">
              <w:rPr>
                <w:rFonts w:cstheme="minorHAnsi"/>
                <w:b/>
                <w:i/>
                <w:color w:val="0070C0"/>
                <w:sz w:val="20"/>
                <w:szCs w:val="20"/>
                <w:vertAlign w:val="superscript"/>
              </w:rPr>
              <w:t>3</w:t>
            </w:r>
            <w:r w:rsidRPr="00CA0341">
              <w:rPr>
                <w:rFonts w:cstheme="minorHAnsi"/>
                <w:b/>
                <w:i/>
                <w:color w:val="0070C0"/>
                <w:sz w:val="20"/>
                <w:szCs w:val="20"/>
              </w:rPr>
              <w:t>, rockfall, no B.C.</w:t>
            </w:r>
          </w:p>
          <w:p w14:paraId="1C954CC2" w14:textId="77777777" w:rsidR="00C1154E" w:rsidRPr="00CA0341" w:rsidRDefault="00C1154E" w:rsidP="006E32D1">
            <w:pPr>
              <w:rPr>
                <w:rFonts w:cstheme="minorHAnsi"/>
                <w:color w:val="1F4E79" w:themeColor="accent1" w:themeShade="80"/>
                <w:sz w:val="20"/>
                <w:szCs w:val="20"/>
              </w:rPr>
            </w:pPr>
          </w:p>
          <w:p w14:paraId="26AE6972" w14:textId="558C3F9B" w:rsidR="00C1154E" w:rsidRPr="00CA0341" w:rsidRDefault="00C1154E" w:rsidP="006E32D1">
            <w:pPr>
              <w:pStyle w:val="ListParagraph"/>
              <w:numPr>
                <w:ilvl w:val="0"/>
                <w:numId w:val="2"/>
              </w:numPr>
              <w:tabs>
                <w:tab w:val="clear" w:pos="720"/>
                <w:tab w:val="num" w:pos="426"/>
              </w:tabs>
              <w:ind w:left="851" w:hanging="567"/>
              <w:contextualSpacing w:val="0"/>
              <w:rPr>
                <w:rFonts w:cstheme="minorHAnsi"/>
                <w:sz w:val="20"/>
                <w:szCs w:val="20"/>
              </w:rPr>
            </w:pPr>
            <w:r w:rsidRPr="00CA0341">
              <w:rPr>
                <w:rFonts w:cstheme="minorHAnsi"/>
                <w:sz w:val="20"/>
                <w:szCs w:val="20"/>
              </w:rPr>
              <w:t xml:space="preserve">The earthworks and construction work </w:t>
            </w:r>
            <w:r w:rsidR="004A44B8">
              <w:rPr>
                <w:rFonts w:cstheme="minorHAnsi"/>
                <w:sz w:val="20"/>
                <w:szCs w:val="20"/>
              </w:rPr>
              <w:t>must</w:t>
            </w:r>
            <w:r w:rsidRPr="00CA0341">
              <w:rPr>
                <w:rFonts w:cstheme="minorHAnsi"/>
                <w:sz w:val="20"/>
                <w:szCs w:val="20"/>
              </w:rPr>
              <w:t xml:space="preserve"> be under the control of a nominated and suitably qualified engineer.</w:t>
            </w:r>
          </w:p>
          <w:p w14:paraId="0C101262" w14:textId="77777777" w:rsidR="00C1154E" w:rsidRPr="00CA0341" w:rsidRDefault="00C1154E" w:rsidP="006E32D1">
            <w:pPr>
              <w:tabs>
                <w:tab w:val="num" w:pos="426"/>
              </w:tabs>
              <w:ind w:left="851" w:hanging="567"/>
              <w:rPr>
                <w:rFonts w:cstheme="minorHAnsi"/>
                <w:color w:val="1F4E79" w:themeColor="accent1" w:themeShade="80"/>
                <w:sz w:val="20"/>
                <w:szCs w:val="20"/>
              </w:rPr>
            </w:pPr>
          </w:p>
          <w:p w14:paraId="5F9DF684" w14:textId="77777777" w:rsidR="00C1154E" w:rsidRPr="00CA0341" w:rsidRDefault="00C1154E" w:rsidP="006E32D1">
            <w:pPr>
              <w:tabs>
                <w:tab w:val="num" w:pos="426"/>
              </w:tabs>
              <w:rPr>
                <w:rFonts w:cstheme="minorHAnsi"/>
                <w:b/>
                <w:i/>
                <w:color w:val="1F4E79" w:themeColor="accent1" w:themeShade="80"/>
                <w:sz w:val="20"/>
                <w:szCs w:val="20"/>
              </w:rPr>
            </w:pPr>
            <w:r w:rsidRPr="00CA0341">
              <w:rPr>
                <w:rFonts w:cstheme="minorHAnsi"/>
                <w:b/>
                <w:i/>
                <w:color w:val="0070C0"/>
                <w:sz w:val="20"/>
                <w:szCs w:val="20"/>
              </w:rPr>
              <w:t>Use 1</w:t>
            </w:r>
            <w:r w:rsidR="009D1549" w:rsidRPr="00CA0341">
              <w:rPr>
                <w:rFonts w:cstheme="minorHAnsi"/>
                <w:b/>
                <w:i/>
                <w:color w:val="0070C0"/>
                <w:sz w:val="20"/>
                <w:szCs w:val="20"/>
              </w:rPr>
              <w:t>7</w:t>
            </w:r>
            <w:r w:rsidRPr="00CA0341">
              <w:rPr>
                <w:rFonts w:cstheme="minorHAnsi"/>
                <w:b/>
                <w:i/>
                <w:color w:val="0070C0"/>
                <w:sz w:val="20"/>
                <w:szCs w:val="20"/>
              </w:rPr>
              <w:t xml:space="preserve"> on hill sites where cut &gt;0.75m depth or within 1m of site boundary</w:t>
            </w:r>
          </w:p>
          <w:p w14:paraId="4A0719A4" w14:textId="77777777" w:rsidR="00C1154E" w:rsidRPr="00CA0341" w:rsidRDefault="00C1154E" w:rsidP="006E32D1">
            <w:pPr>
              <w:tabs>
                <w:tab w:val="num" w:pos="426"/>
              </w:tabs>
              <w:rPr>
                <w:rFonts w:cstheme="minorHAnsi"/>
                <w:color w:val="1F4E79" w:themeColor="accent1" w:themeShade="80"/>
                <w:sz w:val="20"/>
                <w:szCs w:val="20"/>
              </w:rPr>
            </w:pPr>
          </w:p>
          <w:p w14:paraId="0D6F93CE" w14:textId="7D752771" w:rsidR="00C1154E" w:rsidRPr="00CA0341" w:rsidRDefault="00C1154E" w:rsidP="006E32D1">
            <w:pPr>
              <w:pStyle w:val="ListParagraph"/>
              <w:numPr>
                <w:ilvl w:val="0"/>
                <w:numId w:val="2"/>
              </w:numPr>
              <w:tabs>
                <w:tab w:val="clear" w:pos="720"/>
                <w:tab w:val="num" w:pos="426"/>
              </w:tabs>
              <w:ind w:left="851" w:hanging="567"/>
              <w:contextualSpacing w:val="0"/>
              <w:rPr>
                <w:rFonts w:cstheme="minorHAnsi"/>
                <w:color w:val="1F4E79" w:themeColor="accent1" w:themeShade="80"/>
                <w:sz w:val="20"/>
                <w:szCs w:val="20"/>
              </w:rPr>
            </w:pPr>
            <w:r w:rsidRPr="00CA0341">
              <w:rPr>
                <w:rFonts w:cstheme="minorHAnsi"/>
                <w:sz w:val="20"/>
                <w:szCs w:val="20"/>
              </w:rPr>
              <w:t xml:space="preserve">No permanent unsupported cut or batter </w:t>
            </w:r>
            <w:r w:rsidR="004A44B8">
              <w:rPr>
                <w:rFonts w:cstheme="minorHAnsi"/>
                <w:sz w:val="20"/>
                <w:szCs w:val="20"/>
              </w:rPr>
              <w:t>m</w:t>
            </w:r>
            <w:r w:rsidR="00F4470D">
              <w:rPr>
                <w:rFonts w:cstheme="minorHAnsi"/>
                <w:sz w:val="20"/>
                <w:szCs w:val="20"/>
              </w:rPr>
              <w:t>ay</w:t>
            </w:r>
            <w:r w:rsidRPr="00CA0341">
              <w:rPr>
                <w:rFonts w:cstheme="minorHAnsi"/>
                <w:sz w:val="20"/>
                <w:szCs w:val="20"/>
              </w:rPr>
              <w:t xml:space="preserve"> be formed any steeper than 26° in loess soil, unless approved by a chartered professional engineer.</w:t>
            </w:r>
          </w:p>
          <w:p w14:paraId="0C85F68B" w14:textId="77777777" w:rsidR="00C1154E" w:rsidRPr="00CA0341" w:rsidRDefault="00C1154E" w:rsidP="006E32D1">
            <w:pPr>
              <w:tabs>
                <w:tab w:val="num" w:pos="426"/>
              </w:tabs>
              <w:ind w:left="851" w:hanging="567"/>
              <w:rPr>
                <w:rFonts w:cstheme="minorHAnsi"/>
                <w:color w:val="1F4E79" w:themeColor="accent1" w:themeShade="80"/>
                <w:sz w:val="20"/>
                <w:szCs w:val="20"/>
              </w:rPr>
            </w:pPr>
          </w:p>
          <w:p w14:paraId="0A4FE886" w14:textId="77777777" w:rsidR="00C1154E" w:rsidRPr="00CA0341" w:rsidRDefault="00C1154E" w:rsidP="006E32D1">
            <w:pPr>
              <w:tabs>
                <w:tab w:val="num" w:pos="426"/>
              </w:tabs>
              <w:rPr>
                <w:rFonts w:cstheme="minorHAnsi"/>
                <w:b/>
                <w:i/>
                <w:color w:val="1F4E79" w:themeColor="accent1" w:themeShade="80"/>
                <w:sz w:val="20"/>
                <w:szCs w:val="20"/>
              </w:rPr>
            </w:pPr>
            <w:r w:rsidRPr="00CA0341">
              <w:rPr>
                <w:rFonts w:cstheme="minorHAnsi"/>
                <w:b/>
                <w:i/>
                <w:color w:val="0070C0"/>
                <w:sz w:val="20"/>
                <w:szCs w:val="20"/>
              </w:rPr>
              <w:t>Use 1</w:t>
            </w:r>
            <w:r w:rsidR="009D1549" w:rsidRPr="00CA0341">
              <w:rPr>
                <w:rFonts w:cstheme="minorHAnsi"/>
                <w:b/>
                <w:i/>
                <w:color w:val="0070C0"/>
                <w:sz w:val="20"/>
                <w:szCs w:val="20"/>
              </w:rPr>
              <w:t>8</w:t>
            </w:r>
            <w:r w:rsidRPr="00CA0341">
              <w:rPr>
                <w:rFonts w:cstheme="minorHAnsi"/>
                <w:b/>
                <w:i/>
                <w:color w:val="0070C0"/>
                <w:sz w:val="20"/>
                <w:szCs w:val="20"/>
              </w:rPr>
              <w:t xml:space="preserve"> for all fill applications</w:t>
            </w:r>
          </w:p>
          <w:p w14:paraId="36980EBC" w14:textId="77777777" w:rsidR="00C1154E" w:rsidRPr="00CA0341" w:rsidRDefault="00C1154E" w:rsidP="006E32D1">
            <w:pPr>
              <w:tabs>
                <w:tab w:val="num" w:pos="426"/>
              </w:tabs>
              <w:rPr>
                <w:rFonts w:cstheme="minorHAnsi"/>
                <w:color w:val="1F4E79" w:themeColor="accent1" w:themeShade="80"/>
                <w:sz w:val="20"/>
                <w:szCs w:val="20"/>
              </w:rPr>
            </w:pPr>
          </w:p>
          <w:p w14:paraId="027A02AA" w14:textId="08158390" w:rsidR="00C1154E" w:rsidRPr="00CA0341" w:rsidRDefault="00C1154E" w:rsidP="006E32D1">
            <w:pPr>
              <w:pStyle w:val="ListParagraph"/>
              <w:numPr>
                <w:ilvl w:val="0"/>
                <w:numId w:val="2"/>
              </w:numPr>
              <w:tabs>
                <w:tab w:val="clear" w:pos="720"/>
                <w:tab w:val="num" w:pos="993"/>
              </w:tabs>
              <w:ind w:left="851" w:hanging="567"/>
              <w:contextualSpacing w:val="0"/>
              <w:rPr>
                <w:rFonts w:cstheme="minorHAnsi"/>
                <w:color w:val="1F4E79" w:themeColor="accent1" w:themeShade="80"/>
                <w:sz w:val="20"/>
                <w:szCs w:val="20"/>
              </w:rPr>
            </w:pPr>
            <w:r w:rsidRPr="00CA0341">
              <w:rPr>
                <w:rFonts w:cstheme="minorHAnsi"/>
                <w:sz w:val="20"/>
                <w:szCs w:val="20"/>
              </w:rPr>
              <w:t xml:space="preserve">The fill sites </w:t>
            </w:r>
            <w:r w:rsidR="004A44B8">
              <w:rPr>
                <w:rFonts w:cstheme="minorHAnsi"/>
                <w:sz w:val="20"/>
                <w:szCs w:val="20"/>
              </w:rPr>
              <w:t>must</w:t>
            </w:r>
            <w:r w:rsidRPr="00CA0341">
              <w:rPr>
                <w:rFonts w:cstheme="minorHAnsi"/>
                <w:sz w:val="20"/>
                <w:szCs w:val="20"/>
              </w:rPr>
              <w:t xml:space="preserve"> be stripped of vegetation and any topsoil prior to filling.  The content of fill </w:t>
            </w:r>
            <w:r w:rsidR="004A44B8">
              <w:rPr>
                <w:rFonts w:cstheme="minorHAnsi"/>
                <w:sz w:val="20"/>
                <w:szCs w:val="20"/>
              </w:rPr>
              <w:t>must</w:t>
            </w:r>
            <w:r w:rsidRPr="00CA0341">
              <w:rPr>
                <w:rFonts w:cstheme="minorHAnsi"/>
                <w:sz w:val="20"/>
                <w:szCs w:val="20"/>
              </w:rPr>
              <w:t xml:space="preserve"> be clean fill (as defined by the Christch</w:t>
            </w:r>
            <w:r w:rsidR="005B0F83" w:rsidRPr="00CA0341">
              <w:rPr>
                <w:rFonts w:cstheme="minorHAnsi"/>
                <w:sz w:val="20"/>
                <w:szCs w:val="20"/>
              </w:rPr>
              <w:t>urch District Plan – Chapter 2 D</w:t>
            </w:r>
            <w:r w:rsidRPr="00CA0341">
              <w:rPr>
                <w:rFonts w:cstheme="minorHAnsi"/>
                <w:sz w:val="20"/>
                <w:szCs w:val="20"/>
              </w:rPr>
              <w:t>efinitions)</w:t>
            </w:r>
            <w:r w:rsidRPr="00CA0341">
              <w:rPr>
                <w:rFonts w:cstheme="minorHAnsi"/>
                <w:color w:val="1F4E79" w:themeColor="accent1" w:themeShade="80"/>
                <w:sz w:val="20"/>
                <w:szCs w:val="20"/>
              </w:rPr>
              <w:t>.</w:t>
            </w:r>
          </w:p>
          <w:p w14:paraId="1DC4E85C" w14:textId="77777777" w:rsidR="00C1154E" w:rsidRPr="00CA0341" w:rsidRDefault="00C1154E" w:rsidP="006E32D1">
            <w:pPr>
              <w:tabs>
                <w:tab w:val="num" w:pos="993"/>
              </w:tabs>
              <w:ind w:left="851" w:hanging="567"/>
              <w:rPr>
                <w:rFonts w:cstheme="minorHAnsi"/>
                <w:color w:val="1F4E79" w:themeColor="accent1" w:themeShade="80"/>
                <w:sz w:val="20"/>
                <w:szCs w:val="20"/>
              </w:rPr>
            </w:pPr>
          </w:p>
          <w:p w14:paraId="2612D888" w14:textId="77777777" w:rsidR="00C1154E" w:rsidRPr="00CA0341" w:rsidRDefault="00C1154E" w:rsidP="006E32D1">
            <w:pPr>
              <w:tabs>
                <w:tab w:val="num" w:pos="993"/>
              </w:tabs>
              <w:rPr>
                <w:rFonts w:cstheme="minorHAnsi"/>
                <w:b/>
                <w:i/>
                <w:color w:val="1F4E79" w:themeColor="accent1" w:themeShade="80"/>
                <w:sz w:val="20"/>
                <w:szCs w:val="20"/>
              </w:rPr>
            </w:pPr>
            <w:r w:rsidRPr="00CA0341">
              <w:rPr>
                <w:rFonts w:cstheme="minorHAnsi"/>
                <w:b/>
                <w:i/>
                <w:color w:val="0070C0"/>
                <w:sz w:val="20"/>
                <w:szCs w:val="20"/>
              </w:rPr>
              <w:t>Use 1</w:t>
            </w:r>
            <w:r w:rsidR="009D1549" w:rsidRPr="00CA0341">
              <w:rPr>
                <w:rFonts w:cstheme="minorHAnsi"/>
                <w:b/>
                <w:i/>
                <w:color w:val="0070C0"/>
                <w:sz w:val="20"/>
                <w:szCs w:val="20"/>
              </w:rPr>
              <w:t>9</w:t>
            </w:r>
            <w:r w:rsidRPr="00CA0341">
              <w:rPr>
                <w:rFonts w:cstheme="minorHAnsi"/>
                <w:b/>
                <w:i/>
                <w:color w:val="0070C0"/>
                <w:sz w:val="20"/>
                <w:szCs w:val="20"/>
              </w:rPr>
              <w:t xml:space="preserve"> where works within a few metres of boundary</w:t>
            </w:r>
          </w:p>
          <w:p w14:paraId="3C09B259" w14:textId="77777777" w:rsidR="00C1154E" w:rsidRPr="00CA0341" w:rsidRDefault="00C1154E" w:rsidP="006E32D1">
            <w:pPr>
              <w:tabs>
                <w:tab w:val="num" w:pos="993"/>
              </w:tabs>
              <w:rPr>
                <w:rFonts w:cstheme="minorHAnsi"/>
                <w:color w:val="1F4E79" w:themeColor="accent1" w:themeShade="80"/>
                <w:sz w:val="20"/>
                <w:szCs w:val="20"/>
              </w:rPr>
            </w:pPr>
          </w:p>
          <w:p w14:paraId="5B0BCB1C" w14:textId="057764FA" w:rsidR="00C1154E" w:rsidRPr="00CA0341" w:rsidRDefault="00C1154E" w:rsidP="006E32D1">
            <w:pPr>
              <w:pStyle w:val="ListParagraph"/>
              <w:numPr>
                <w:ilvl w:val="0"/>
                <w:numId w:val="2"/>
              </w:numPr>
              <w:tabs>
                <w:tab w:val="clear" w:pos="720"/>
                <w:tab w:val="num" w:pos="426"/>
                <w:tab w:val="num" w:pos="851"/>
              </w:tabs>
              <w:ind w:left="851" w:hanging="567"/>
              <w:contextualSpacing w:val="0"/>
              <w:rPr>
                <w:rFonts w:cstheme="minorHAnsi"/>
                <w:color w:val="1F4E79" w:themeColor="accent1" w:themeShade="80"/>
                <w:sz w:val="20"/>
                <w:szCs w:val="20"/>
              </w:rPr>
            </w:pPr>
            <w:r w:rsidRPr="00CA0341">
              <w:rPr>
                <w:rFonts w:cstheme="minorHAnsi"/>
                <w:sz w:val="20"/>
                <w:szCs w:val="20"/>
              </w:rPr>
              <w:t xml:space="preserve">Any change in ground levels </w:t>
            </w:r>
            <w:r w:rsidR="004A44B8">
              <w:rPr>
                <w:rFonts w:cstheme="minorHAnsi"/>
                <w:sz w:val="20"/>
                <w:szCs w:val="20"/>
              </w:rPr>
              <w:t>must</w:t>
            </w:r>
            <w:r w:rsidRPr="00CA0341">
              <w:rPr>
                <w:rFonts w:cstheme="minorHAnsi"/>
                <w:sz w:val="20"/>
                <w:szCs w:val="20"/>
              </w:rPr>
              <w:t xml:space="preserve"> not affect the stability of the ground or fences on neighbouring properties</w:t>
            </w:r>
          </w:p>
          <w:p w14:paraId="6E7BD5A6" w14:textId="77777777" w:rsidR="00C1154E" w:rsidRPr="00CA0341" w:rsidRDefault="00C1154E" w:rsidP="006E32D1">
            <w:pPr>
              <w:pStyle w:val="ListParagraph"/>
              <w:tabs>
                <w:tab w:val="num" w:pos="426"/>
                <w:tab w:val="left" w:pos="851"/>
              </w:tabs>
              <w:ind w:left="851"/>
              <w:rPr>
                <w:rFonts w:cstheme="minorHAnsi"/>
                <w:color w:val="1F4E79" w:themeColor="accent1" w:themeShade="80"/>
                <w:sz w:val="20"/>
                <w:szCs w:val="20"/>
              </w:rPr>
            </w:pPr>
          </w:p>
          <w:p w14:paraId="1FC03166" w14:textId="77777777" w:rsidR="00C1154E" w:rsidRPr="00CA0341" w:rsidRDefault="00C1154E" w:rsidP="006E32D1">
            <w:pPr>
              <w:tabs>
                <w:tab w:val="num" w:pos="426"/>
                <w:tab w:val="left" w:pos="851"/>
              </w:tabs>
              <w:rPr>
                <w:rFonts w:cstheme="minorHAnsi"/>
                <w:b/>
                <w:i/>
                <w:color w:val="1F4E79" w:themeColor="accent1" w:themeShade="80"/>
                <w:sz w:val="20"/>
                <w:szCs w:val="20"/>
              </w:rPr>
            </w:pPr>
            <w:r w:rsidRPr="00CA0341">
              <w:rPr>
                <w:rFonts w:cstheme="minorHAnsi"/>
                <w:b/>
                <w:i/>
                <w:color w:val="0070C0"/>
                <w:sz w:val="20"/>
                <w:szCs w:val="20"/>
              </w:rPr>
              <w:t xml:space="preserve">Use </w:t>
            </w:r>
            <w:r w:rsidR="009D1549" w:rsidRPr="00CA0341">
              <w:rPr>
                <w:rFonts w:cstheme="minorHAnsi"/>
                <w:b/>
                <w:i/>
                <w:color w:val="0070C0"/>
                <w:sz w:val="20"/>
                <w:szCs w:val="20"/>
              </w:rPr>
              <w:t>20</w:t>
            </w:r>
            <w:r w:rsidRPr="00CA0341">
              <w:rPr>
                <w:rFonts w:cstheme="minorHAnsi"/>
                <w:b/>
                <w:i/>
                <w:color w:val="0070C0"/>
                <w:sz w:val="20"/>
                <w:szCs w:val="20"/>
              </w:rPr>
              <w:t xml:space="preserve"> where height of fill &gt; distance to boundary. Use second note for subdivision earthworks only.</w:t>
            </w:r>
            <w:r w:rsidRPr="00CA0341">
              <w:rPr>
                <w:rFonts w:cstheme="minorHAnsi"/>
                <w:b/>
                <w:i/>
                <w:color w:val="FF0000"/>
                <w:sz w:val="20"/>
                <w:szCs w:val="20"/>
              </w:rPr>
              <w:t xml:space="preserve"> </w:t>
            </w:r>
          </w:p>
          <w:p w14:paraId="2B33E5B4" w14:textId="77777777" w:rsidR="00C1154E" w:rsidRPr="00CA0341" w:rsidRDefault="00C1154E" w:rsidP="006E32D1">
            <w:pPr>
              <w:pStyle w:val="ListParagraph"/>
              <w:tabs>
                <w:tab w:val="num" w:pos="426"/>
                <w:tab w:val="left" w:pos="851"/>
              </w:tabs>
              <w:ind w:left="851"/>
              <w:rPr>
                <w:rFonts w:cstheme="minorHAnsi"/>
                <w:color w:val="1F4E79" w:themeColor="accent1" w:themeShade="80"/>
                <w:sz w:val="20"/>
                <w:szCs w:val="20"/>
              </w:rPr>
            </w:pPr>
          </w:p>
          <w:p w14:paraId="01000775" w14:textId="00440BEC" w:rsidR="00C1154E" w:rsidRPr="00CA0341" w:rsidRDefault="00C1154E" w:rsidP="006E32D1">
            <w:pPr>
              <w:pStyle w:val="ListParagraph"/>
              <w:numPr>
                <w:ilvl w:val="0"/>
                <w:numId w:val="2"/>
              </w:numPr>
              <w:tabs>
                <w:tab w:val="clear" w:pos="720"/>
                <w:tab w:val="num" w:pos="426"/>
                <w:tab w:val="left" w:pos="851"/>
              </w:tabs>
              <w:ind w:left="851" w:hanging="567"/>
              <w:contextualSpacing w:val="0"/>
              <w:rPr>
                <w:rFonts w:cstheme="minorHAnsi"/>
                <w:sz w:val="20"/>
                <w:szCs w:val="20"/>
              </w:rPr>
            </w:pPr>
            <w:r w:rsidRPr="00CA0341">
              <w:rPr>
                <w:rFonts w:cstheme="minorHAnsi"/>
                <w:sz w:val="20"/>
                <w:szCs w:val="20"/>
              </w:rPr>
              <w:t xml:space="preserve">The consent holder </w:t>
            </w:r>
            <w:r w:rsidR="004A44B8">
              <w:rPr>
                <w:rFonts w:cstheme="minorHAnsi"/>
                <w:sz w:val="20"/>
                <w:szCs w:val="20"/>
              </w:rPr>
              <w:t>must</w:t>
            </w:r>
            <w:r w:rsidRPr="00CA0341">
              <w:rPr>
                <w:rFonts w:cstheme="minorHAnsi"/>
                <w:sz w:val="20"/>
                <w:szCs w:val="20"/>
              </w:rPr>
              <w:t xml:space="preserve"> submit a report and calculations detailing any filling proposed against existing boundaries and the mitigation proposed to avoid adverse effects on adjoining properties. Any retaining wall construction over 0.5m high </w:t>
            </w:r>
            <w:r w:rsidR="004A44B8">
              <w:rPr>
                <w:rFonts w:cstheme="minorHAnsi"/>
                <w:sz w:val="20"/>
                <w:szCs w:val="20"/>
              </w:rPr>
              <w:t>must</w:t>
            </w:r>
            <w:r w:rsidRPr="00CA0341">
              <w:rPr>
                <w:rFonts w:cstheme="minorHAnsi"/>
                <w:sz w:val="20"/>
                <w:szCs w:val="20"/>
              </w:rPr>
              <w:t xml:space="preserve"> be included and certified as part of the Earth</w:t>
            </w:r>
            <w:r w:rsidR="00A1548C" w:rsidRPr="00CA0341">
              <w:rPr>
                <w:rFonts w:cstheme="minorHAnsi"/>
                <w:sz w:val="20"/>
                <w:szCs w:val="20"/>
              </w:rPr>
              <w:t xml:space="preserve"> F</w:t>
            </w:r>
            <w:r w:rsidRPr="00CA0341">
              <w:rPr>
                <w:rFonts w:cstheme="minorHAnsi"/>
                <w:sz w:val="20"/>
                <w:szCs w:val="20"/>
              </w:rPr>
              <w:t xml:space="preserve">ill Report in condition </w:t>
            </w:r>
            <w:r w:rsidR="00CA592A" w:rsidRPr="00CA0341">
              <w:rPr>
                <w:rFonts w:cstheme="minorHAnsi"/>
                <w:sz w:val="20"/>
                <w:szCs w:val="20"/>
                <w:highlight w:val="yellow"/>
              </w:rPr>
              <w:t>+</w:t>
            </w:r>
            <w:r w:rsidRPr="00CA0341">
              <w:rPr>
                <w:rFonts w:cstheme="minorHAnsi"/>
                <w:sz w:val="20"/>
                <w:szCs w:val="20"/>
              </w:rPr>
              <w:t>.</w:t>
            </w:r>
          </w:p>
          <w:p w14:paraId="792AB78B" w14:textId="77777777" w:rsidR="00C1154E" w:rsidRPr="00CA0341" w:rsidRDefault="00C1154E" w:rsidP="006E32D1">
            <w:pPr>
              <w:tabs>
                <w:tab w:val="num" w:pos="426"/>
                <w:tab w:val="left" w:pos="851"/>
              </w:tabs>
              <w:ind w:left="851" w:hanging="567"/>
              <w:rPr>
                <w:rFonts w:cstheme="minorHAnsi"/>
                <w:sz w:val="20"/>
                <w:szCs w:val="20"/>
              </w:rPr>
            </w:pPr>
          </w:p>
          <w:p w14:paraId="76D0377F" w14:textId="77777777" w:rsidR="00C1154E" w:rsidRPr="00CA0341" w:rsidRDefault="00C1154E" w:rsidP="006E32D1">
            <w:pPr>
              <w:tabs>
                <w:tab w:val="num" w:pos="426"/>
                <w:tab w:val="left" w:pos="851"/>
              </w:tabs>
              <w:ind w:left="851"/>
              <w:rPr>
                <w:rFonts w:cstheme="minorHAnsi"/>
                <w:sz w:val="20"/>
                <w:szCs w:val="20"/>
                <w:u w:val="single"/>
              </w:rPr>
            </w:pPr>
            <w:r w:rsidRPr="00CA0341">
              <w:rPr>
                <w:rFonts w:cstheme="minorHAnsi"/>
                <w:sz w:val="20"/>
                <w:szCs w:val="20"/>
                <w:u w:val="single"/>
              </w:rPr>
              <w:t xml:space="preserve">Note: </w:t>
            </w:r>
          </w:p>
          <w:p w14:paraId="2CEDED03" w14:textId="77777777" w:rsidR="00C1154E" w:rsidRPr="00CA0341" w:rsidRDefault="00C1154E" w:rsidP="006E32D1">
            <w:pPr>
              <w:pStyle w:val="ListParagraph"/>
              <w:numPr>
                <w:ilvl w:val="1"/>
                <w:numId w:val="2"/>
              </w:numPr>
              <w:tabs>
                <w:tab w:val="left" w:pos="851"/>
              </w:tabs>
              <w:contextualSpacing w:val="0"/>
              <w:rPr>
                <w:rFonts w:cstheme="minorHAnsi"/>
                <w:sz w:val="20"/>
                <w:szCs w:val="20"/>
              </w:rPr>
            </w:pPr>
            <w:r w:rsidRPr="00CA0341">
              <w:rPr>
                <w:rFonts w:cstheme="minorHAnsi"/>
                <w:sz w:val="20"/>
                <w:szCs w:val="20"/>
              </w:rPr>
              <w:t>Any retaining wall that exceeds 6m² is regarded as a building and requires a separate resource   consent if not specifically addressed within the application supporting this consent.</w:t>
            </w:r>
          </w:p>
          <w:p w14:paraId="3EAA58E4" w14:textId="77777777" w:rsidR="00C1154E" w:rsidRPr="00CA0341" w:rsidRDefault="00C1154E" w:rsidP="006E32D1">
            <w:pPr>
              <w:pStyle w:val="ListParagraph"/>
              <w:numPr>
                <w:ilvl w:val="1"/>
                <w:numId w:val="2"/>
              </w:numPr>
              <w:tabs>
                <w:tab w:val="left" w:pos="851"/>
              </w:tabs>
              <w:contextualSpacing w:val="0"/>
              <w:rPr>
                <w:rFonts w:cstheme="minorHAnsi"/>
                <w:color w:val="1F4E79" w:themeColor="accent1" w:themeShade="80"/>
                <w:sz w:val="20"/>
                <w:szCs w:val="20"/>
              </w:rPr>
            </w:pPr>
            <w:r w:rsidRPr="00CA0341">
              <w:rPr>
                <w:rFonts w:cstheme="minorHAnsi"/>
                <w:sz w:val="20"/>
                <w:szCs w:val="20"/>
              </w:rPr>
              <w:t xml:space="preserve">This report may be presented as part of the Design Report for the subdivision works under condition </w:t>
            </w:r>
            <w:r w:rsidR="00CA592A" w:rsidRPr="00CA0341">
              <w:rPr>
                <w:rFonts w:cstheme="minorHAnsi"/>
                <w:sz w:val="20"/>
                <w:szCs w:val="20"/>
                <w:highlight w:val="yellow"/>
              </w:rPr>
              <w:t>+</w:t>
            </w:r>
            <w:r w:rsidRPr="00CA0341">
              <w:rPr>
                <w:rFonts w:cstheme="minorHAnsi"/>
                <w:sz w:val="20"/>
                <w:szCs w:val="20"/>
              </w:rPr>
              <w:t>.</w:t>
            </w:r>
          </w:p>
          <w:p w14:paraId="282103A3" w14:textId="77777777" w:rsidR="00C1154E" w:rsidRPr="00CA0341" w:rsidRDefault="00C1154E" w:rsidP="006E32D1">
            <w:pPr>
              <w:tabs>
                <w:tab w:val="num" w:pos="426"/>
                <w:tab w:val="left" w:pos="851"/>
              </w:tabs>
              <w:rPr>
                <w:rFonts w:cstheme="minorHAnsi"/>
                <w:color w:val="1F4E79" w:themeColor="accent1" w:themeShade="80"/>
                <w:sz w:val="20"/>
                <w:szCs w:val="20"/>
              </w:rPr>
            </w:pPr>
          </w:p>
          <w:p w14:paraId="159551C5" w14:textId="77777777" w:rsidR="00C1154E" w:rsidRPr="00CA0341" w:rsidRDefault="00C1154E" w:rsidP="006E32D1">
            <w:pPr>
              <w:tabs>
                <w:tab w:val="num" w:pos="426"/>
                <w:tab w:val="left" w:pos="851"/>
              </w:tabs>
              <w:rPr>
                <w:rFonts w:cstheme="minorHAnsi"/>
                <w:b/>
                <w:i/>
                <w:color w:val="0070C0"/>
                <w:sz w:val="20"/>
                <w:szCs w:val="20"/>
              </w:rPr>
            </w:pPr>
            <w:r w:rsidRPr="00CA0341">
              <w:rPr>
                <w:rFonts w:cstheme="minorHAnsi"/>
                <w:b/>
                <w:i/>
                <w:color w:val="0070C0"/>
                <w:sz w:val="20"/>
                <w:szCs w:val="20"/>
              </w:rPr>
              <w:t>Use 2</w:t>
            </w:r>
            <w:r w:rsidR="009D1549" w:rsidRPr="00CA0341">
              <w:rPr>
                <w:rFonts w:cstheme="minorHAnsi"/>
                <w:b/>
                <w:i/>
                <w:color w:val="0070C0"/>
                <w:sz w:val="20"/>
                <w:szCs w:val="20"/>
              </w:rPr>
              <w:t>1</w:t>
            </w:r>
            <w:r w:rsidRPr="00CA0341">
              <w:rPr>
                <w:rFonts w:cstheme="minorHAnsi"/>
                <w:b/>
                <w:i/>
                <w:color w:val="0070C0"/>
                <w:sz w:val="20"/>
                <w:szCs w:val="20"/>
              </w:rPr>
              <w:t xml:space="preserve"> for any fill that could accommodate future buildings, house extension etc. </w:t>
            </w:r>
          </w:p>
          <w:p w14:paraId="1C6EA5F8" w14:textId="77777777" w:rsidR="00C1154E" w:rsidRPr="00CA0341" w:rsidRDefault="00C1154E" w:rsidP="006E32D1">
            <w:pPr>
              <w:tabs>
                <w:tab w:val="num" w:pos="426"/>
                <w:tab w:val="left" w:pos="851"/>
              </w:tabs>
              <w:rPr>
                <w:rFonts w:cstheme="minorHAnsi"/>
                <w:color w:val="1F4E79" w:themeColor="accent1" w:themeShade="80"/>
                <w:sz w:val="20"/>
                <w:szCs w:val="20"/>
              </w:rPr>
            </w:pPr>
          </w:p>
          <w:p w14:paraId="19F59B1F" w14:textId="7A8AEC5A" w:rsidR="00C1154E" w:rsidRPr="00CA0341" w:rsidRDefault="00C1154E" w:rsidP="006E32D1">
            <w:pPr>
              <w:pStyle w:val="ListParagraph"/>
              <w:numPr>
                <w:ilvl w:val="0"/>
                <w:numId w:val="2"/>
              </w:numPr>
              <w:tabs>
                <w:tab w:val="clear" w:pos="720"/>
                <w:tab w:val="num" w:pos="426"/>
                <w:tab w:val="left" w:pos="851"/>
              </w:tabs>
              <w:ind w:left="851" w:hanging="567"/>
              <w:contextualSpacing w:val="0"/>
              <w:rPr>
                <w:rFonts w:cstheme="minorHAnsi"/>
                <w:color w:val="1F4E79" w:themeColor="accent1" w:themeShade="80"/>
                <w:sz w:val="20"/>
                <w:szCs w:val="20"/>
              </w:rPr>
            </w:pPr>
            <w:r w:rsidRPr="00CA0341">
              <w:rPr>
                <w:rFonts w:cstheme="minorHAnsi"/>
                <w:sz w:val="20"/>
                <w:szCs w:val="20"/>
              </w:rPr>
              <w:t>All filling exceeding 300mm above excavation level</w:t>
            </w:r>
            <w:r w:rsidR="00F02441" w:rsidRPr="00CA0341">
              <w:rPr>
                <w:rFonts w:cstheme="minorHAnsi"/>
                <w:sz w:val="20"/>
                <w:szCs w:val="20"/>
              </w:rPr>
              <w:t xml:space="preserve"> </w:t>
            </w:r>
            <w:r w:rsidR="004A44B8">
              <w:rPr>
                <w:rFonts w:cstheme="minorHAnsi"/>
                <w:sz w:val="20"/>
                <w:szCs w:val="20"/>
              </w:rPr>
              <w:t>must</w:t>
            </w:r>
            <w:r w:rsidR="00F02441" w:rsidRPr="00CA0341">
              <w:rPr>
                <w:rFonts w:cstheme="minorHAnsi"/>
                <w:sz w:val="20"/>
                <w:szCs w:val="20"/>
              </w:rPr>
              <w:t xml:space="preserve"> be </w:t>
            </w:r>
            <w:r w:rsidR="009A00CE" w:rsidRPr="00CA0341">
              <w:rPr>
                <w:rFonts w:cstheme="minorHAnsi"/>
                <w:sz w:val="20"/>
                <w:szCs w:val="20"/>
              </w:rPr>
              <w:t>in accordance with NZS 4431:2022</w:t>
            </w:r>
            <w:r w:rsidRPr="00CA0341">
              <w:rPr>
                <w:rFonts w:cstheme="minorHAnsi"/>
                <w:sz w:val="20"/>
                <w:szCs w:val="20"/>
              </w:rPr>
              <w:t xml:space="preserve"> </w:t>
            </w:r>
            <w:r w:rsidR="00E60AE0" w:rsidRPr="00CA0341">
              <w:rPr>
                <w:rFonts w:cstheme="minorHAnsi"/>
                <w:sz w:val="20"/>
                <w:szCs w:val="20"/>
              </w:rPr>
              <w:t>Engineered fill construction for lightweight structures</w:t>
            </w:r>
            <w:r w:rsidRPr="00CA0341">
              <w:rPr>
                <w:rFonts w:cstheme="minorHAnsi"/>
                <w:sz w:val="20"/>
                <w:szCs w:val="20"/>
              </w:rPr>
              <w:t>. At the completion of the work an Earth</w:t>
            </w:r>
            <w:r w:rsidR="00A1548C" w:rsidRPr="00CA0341">
              <w:rPr>
                <w:rFonts w:cstheme="minorHAnsi"/>
                <w:sz w:val="20"/>
                <w:szCs w:val="20"/>
              </w:rPr>
              <w:t xml:space="preserve"> F</w:t>
            </w:r>
            <w:r w:rsidRPr="00CA0341">
              <w:rPr>
                <w:rFonts w:cstheme="minorHAnsi"/>
                <w:sz w:val="20"/>
                <w:szCs w:val="20"/>
              </w:rPr>
              <w:t xml:space="preserve">ill report including a duly </w:t>
            </w:r>
            <w:r w:rsidRPr="00CA0341">
              <w:rPr>
                <w:rFonts w:cstheme="minorHAnsi"/>
                <w:sz w:val="20"/>
                <w:szCs w:val="20"/>
              </w:rPr>
              <w:lastRenderedPageBreak/>
              <w:t xml:space="preserve">completed certificate in the form of Appendix </w:t>
            </w:r>
            <w:r w:rsidR="009A00CE" w:rsidRPr="00CA0341">
              <w:rPr>
                <w:rFonts w:cstheme="minorHAnsi"/>
                <w:sz w:val="20"/>
                <w:szCs w:val="20"/>
              </w:rPr>
              <w:t>D</w:t>
            </w:r>
            <w:r w:rsidRPr="00CA0341">
              <w:rPr>
                <w:rFonts w:cstheme="minorHAnsi"/>
                <w:sz w:val="20"/>
                <w:szCs w:val="20"/>
              </w:rPr>
              <w:t xml:space="preserve"> of NZS 4431 </w:t>
            </w:r>
            <w:r w:rsidR="004A44B8">
              <w:rPr>
                <w:rFonts w:cstheme="minorHAnsi"/>
                <w:sz w:val="20"/>
                <w:szCs w:val="20"/>
              </w:rPr>
              <w:t>must</w:t>
            </w:r>
            <w:r w:rsidRPr="00CA0341">
              <w:rPr>
                <w:rFonts w:cstheme="minorHAnsi"/>
                <w:sz w:val="20"/>
                <w:szCs w:val="20"/>
              </w:rPr>
              <w:t xml:space="preserve"> be submitted to the Council at </w:t>
            </w:r>
            <w:hyperlink r:id="rId50" w:history="1">
              <w:r w:rsidRPr="00CA0341">
                <w:rPr>
                  <w:rStyle w:val="Hyperlink"/>
                  <w:rFonts w:cstheme="minorHAnsi"/>
                  <w:sz w:val="20"/>
                  <w:szCs w:val="20"/>
                </w:rPr>
                <w:t>rcmon@ccc.govt.nz</w:t>
              </w:r>
            </w:hyperlink>
            <w:r w:rsidRPr="00CA0341">
              <w:rPr>
                <w:rFonts w:cstheme="minorHAnsi"/>
                <w:sz w:val="20"/>
                <w:szCs w:val="20"/>
              </w:rPr>
              <w:t xml:space="preserve"> so that the information can be placed on the property record. This report </w:t>
            </w:r>
            <w:r w:rsidR="004A44B8">
              <w:rPr>
                <w:rFonts w:cstheme="minorHAnsi"/>
                <w:sz w:val="20"/>
                <w:szCs w:val="20"/>
              </w:rPr>
              <w:t>must</w:t>
            </w:r>
            <w:r w:rsidRPr="00CA0341">
              <w:rPr>
                <w:rFonts w:cstheme="minorHAnsi"/>
                <w:sz w:val="20"/>
                <w:szCs w:val="20"/>
              </w:rPr>
              <w:t xml:space="preserve"> detail depths, materials, compaction test results and include as-built plans showing the location and finished surface level of the fill.</w:t>
            </w:r>
          </w:p>
          <w:p w14:paraId="0439A0A0" w14:textId="5F07C0F9" w:rsidR="00CA0341" w:rsidRPr="00CA0341" w:rsidRDefault="00CA0341" w:rsidP="00CA0341">
            <w:pPr>
              <w:pStyle w:val="ListParagraph"/>
              <w:tabs>
                <w:tab w:val="left" w:pos="851"/>
              </w:tabs>
              <w:ind w:left="851"/>
              <w:contextualSpacing w:val="0"/>
              <w:rPr>
                <w:rFonts w:cstheme="minorHAnsi"/>
                <w:color w:val="1F4E79" w:themeColor="accent1" w:themeShade="80"/>
                <w:sz w:val="20"/>
                <w:szCs w:val="20"/>
              </w:rPr>
            </w:pPr>
          </w:p>
        </w:tc>
      </w:tr>
      <w:tr w:rsidR="00C1154E" w:rsidRPr="00CA0341" w14:paraId="51B18462" w14:textId="77777777" w:rsidTr="00CA0341">
        <w:trPr>
          <w:trHeight w:val="427"/>
        </w:trPr>
        <w:tc>
          <w:tcPr>
            <w:tcW w:w="3823" w:type="dxa"/>
          </w:tcPr>
          <w:p w14:paraId="23B77350" w14:textId="77777777" w:rsidR="00C1154E" w:rsidRPr="00CA0341" w:rsidRDefault="00C1154E" w:rsidP="00E86599">
            <w:pPr>
              <w:pStyle w:val="text5"/>
              <w:numPr>
                <w:ilvl w:val="3"/>
                <w:numId w:val="21"/>
              </w:numPr>
              <w:shd w:val="clear" w:color="auto" w:fill="FFFFFF"/>
              <w:spacing w:before="120" w:after="120"/>
              <w:ind w:left="883" w:hanging="883"/>
              <w:rPr>
                <w:rFonts w:asciiTheme="minorHAnsi" w:hAnsiTheme="minorHAnsi" w:cstheme="minorHAnsi"/>
                <w:b/>
                <w:color w:val="FF0000"/>
                <w:sz w:val="20"/>
                <w:szCs w:val="20"/>
              </w:rPr>
            </w:pPr>
            <w:r w:rsidRPr="00CA0341">
              <w:rPr>
                <w:rFonts w:asciiTheme="minorHAnsi" w:hAnsiTheme="minorHAnsi" w:cstheme="minorHAnsi"/>
                <w:b/>
                <w:sz w:val="20"/>
                <w:szCs w:val="20"/>
              </w:rPr>
              <w:lastRenderedPageBreak/>
              <w:t>Coastal hazards</w:t>
            </w:r>
          </w:p>
        </w:tc>
        <w:tc>
          <w:tcPr>
            <w:tcW w:w="10206" w:type="dxa"/>
          </w:tcPr>
          <w:p w14:paraId="662C6F2A" w14:textId="77777777" w:rsidR="00C1154E" w:rsidRPr="00CA0341" w:rsidRDefault="00C1154E" w:rsidP="00E86599">
            <w:pPr>
              <w:spacing w:before="120" w:after="120"/>
              <w:rPr>
                <w:rFonts w:cstheme="minorHAnsi"/>
                <w:b/>
                <w:i/>
                <w:color w:val="0070C0"/>
                <w:sz w:val="20"/>
                <w:szCs w:val="20"/>
              </w:rPr>
            </w:pPr>
            <w:r w:rsidRPr="00CA0341">
              <w:rPr>
                <w:rFonts w:cstheme="minorHAnsi"/>
                <w:b/>
                <w:i/>
                <w:color w:val="0070C0"/>
                <w:sz w:val="20"/>
                <w:szCs w:val="20"/>
              </w:rPr>
              <w:t xml:space="preserve"> No std. conditions – consider as required</w:t>
            </w:r>
          </w:p>
        </w:tc>
      </w:tr>
      <w:tr w:rsidR="00C1154E" w:rsidRPr="00CA0341" w14:paraId="6033629F" w14:textId="77777777" w:rsidTr="00CA0341">
        <w:trPr>
          <w:trHeight w:val="307"/>
        </w:trPr>
        <w:tc>
          <w:tcPr>
            <w:tcW w:w="3823" w:type="dxa"/>
          </w:tcPr>
          <w:p w14:paraId="2230938C" w14:textId="77777777" w:rsidR="00C1154E" w:rsidRPr="00CA0341" w:rsidRDefault="00C1154E" w:rsidP="00E86599">
            <w:pPr>
              <w:pStyle w:val="Heading4"/>
              <w:numPr>
                <w:ilvl w:val="3"/>
                <w:numId w:val="21"/>
              </w:numPr>
              <w:spacing w:before="120" w:beforeAutospacing="0" w:after="120" w:afterAutospacing="0"/>
              <w:ind w:left="883" w:hanging="883"/>
              <w:rPr>
                <w:rFonts w:asciiTheme="minorHAnsi" w:hAnsiTheme="minorHAnsi" w:cstheme="minorHAnsi"/>
                <w:color w:val="000000"/>
                <w:sz w:val="20"/>
                <w:szCs w:val="20"/>
              </w:rPr>
            </w:pPr>
            <w:r w:rsidRPr="00CA0341">
              <w:rPr>
                <w:rFonts w:asciiTheme="minorHAnsi" w:hAnsiTheme="minorHAnsi" w:cstheme="minorHAnsi"/>
                <w:color w:val="000000"/>
                <w:sz w:val="20"/>
                <w:szCs w:val="20"/>
              </w:rPr>
              <w:t>Quarries</w:t>
            </w:r>
          </w:p>
        </w:tc>
        <w:tc>
          <w:tcPr>
            <w:tcW w:w="10206" w:type="dxa"/>
          </w:tcPr>
          <w:p w14:paraId="59F67D57" w14:textId="77777777" w:rsidR="00C1154E" w:rsidRPr="00CA0341" w:rsidRDefault="00C1154E" w:rsidP="00E86599">
            <w:pPr>
              <w:spacing w:before="120" w:after="120"/>
              <w:rPr>
                <w:rFonts w:cstheme="minorHAnsi"/>
                <w:b/>
                <w:i/>
                <w:color w:val="0070C0"/>
                <w:sz w:val="20"/>
                <w:szCs w:val="20"/>
              </w:rPr>
            </w:pPr>
            <w:r w:rsidRPr="00CA0341">
              <w:rPr>
                <w:rFonts w:cstheme="minorHAnsi"/>
                <w:b/>
                <w:i/>
                <w:color w:val="0070C0"/>
                <w:sz w:val="20"/>
                <w:szCs w:val="20"/>
              </w:rPr>
              <w:t>No std. conditions – consider as required</w:t>
            </w:r>
          </w:p>
        </w:tc>
      </w:tr>
      <w:tr w:rsidR="00C1154E" w:rsidRPr="00CA0341" w14:paraId="6F309AFE" w14:textId="77777777" w:rsidTr="006E32D1">
        <w:tc>
          <w:tcPr>
            <w:tcW w:w="3823" w:type="dxa"/>
          </w:tcPr>
          <w:p w14:paraId="2E5B5CCF" w14:textId="77777777" w:rsidR="00C1154E" w:rsidRPr="00CA0341" w:rsidRDefault="00C1154E" w:rsidP="00E86599">
            <w:pPr>
              <w:pStyle w:val="Heading4"/>
              <w:numPr>
                <w:ilvl w:val="3"/>
                <w:numId w:val="21"/>
              </w:numPr>
              <w:spacing w:before="120" w:beforeAutospacing="0" w:after="120" w:afterAutospacing="0"/>
              <w:ind w:left="883" w:hanging="883"/>
              <w:rPr>
                <w:rFonts w:asciiTheme="minorHAnsi" w:hAnsiTheme="minorHAnsi" w:cstheme="minorHAnsi"/>
                <w:color w:val="000000"/>
                <w:sz w:val="20"/>
                <w:szCs w:val="20"/>
              </w:rPr>
            </w:pPr>
            <w:r w:rsidRPr="00CA0341">
              <w:rPr>
                <w:rFonts w:asciiTheme="minorHAnsi" w:hAnsiTheme="minorHAnsi" w:cstheme="minorHAnsi"/>
                <w:color w:val="000000"/>
                <w:sz w:val="20"/>
                <w:szCs w:val="20"/>
              </w:rPr>
              <w:t>Amenity</w:t>
            </w:r>
          </w:p>
        </w:tc>
        <w:tc>
          <w:tcPr>
            <w:tcW w:w="10206" w:type="dxa"/>
          </w:tcPr>
          <w:p w14:paraId="751985D8" w14:textId="77777777" w:rsidR="00C1154E" w:rsidRPr="00CA0341" w:rsidRDefault="00C1154E" w:rsidP="00E86599">
            <w:pPr>
              <w:spacing w:before="120" w:after="120"/>
              <w:rPr>
                <w:rFonts w:cstheme="minorHAnsi"/>
                <w:b/>
                <w:i/>
                <w:color w:val="0070C0"/>
                <w:sz w:val="20"/>
                <w:szCs w:val="20"/>
              </w:rPr>
            </w:pPr>
            <w:r w:rsidRPr="00CA0341">
              <w:rPr>
                <w:rFonts w:cstheme="minorHAnsi"/>
                <w:b/>
                <w:i/>
                <w:color w:val="0070C0"/>
                <w:sz w:val="20"/>
                <w:szCs w:val="20"/>
              </w:rPr>
              <w:t>No std. conditions – consider as required</w:t>
            </w:r>
          </w:p>
        </w:tc>
      </w:tr>
      <w:tr w:rsidR="00C1154E" w:rsidRPr="00CA0341" w14:paraId="26A4546B" w14:textId="77777777" w:rsidTr="006E32D1">
        <w:tc>
          <w:tcPr>
            <w:tcW w:w="3823" w:type="dxa"/>
          </w:tcPr>
          <w:p w14:paraId="36B6E5DB" w14:textId="5063FDDC" w:rsidR="00C1154E" w:rsidRPr="00CA0341" w:rsidRDefault="00C1154E" w:rsidP="00CA0341">
            <w:pPr>
              <w:pStyle w:val="Heading4"/>
              <w:spacing w:before="0" w:beforeAutospacing="0" w:after="0" w:afterAutospacing="0" w:line="240" w:lineRule="auto"/>
              <w:ind w:left="885" w:hanging="885"/>
              <w:rPr>
                <w:rFonts w:asciiTheme="minorHAnsi" w:hAnsiTheme="minorHAnsi" w:cstheme="minorHAnsi"/>
                <w:color w:val="000000"/>
                <w:sz w:val="20"/>
                <w:szCs w:val="20"/>
              </w:rPr>
            </w:pPr>
            <w:r w:rsidRPr="00CA0341">
              <w:rPr>
                <w:rFonts w:asciiTheme="minorHAnsi" w:hAnsiTheme="minorHAnsi" w:cstheme="minorHAnsi"/>
                <w:color w:val="000000"/>
                <w:sz w:val="20"/>
                <w:szCs w:val="20"/>
              </w:rPr>
              <w:t xml:space="preserve">8.9.4.7 </w:t>
            </w:r>
            <w:r w:rsidR="00E86599" w:rsidRPr="00CA0341">
              <w:rPr>
                <w:rFonts w:asciiTheme="minorHAnsi" w:hAnsiTheme="minorHAnsi" w:cstheme="minorHAnsi"/>
                <w:color w:val="000000"/>
                <w:sz w:val="20"/>
                <w:szCs w:val="20"/>
              </w:rPr>
              <w:tab/>
            </w:r>
            <w:r w:rsidRPr="00CA0341">
              <w:rPr>
                <w:rFonts w:asciiTheme="minorHAnsi" w:hAnsiTheme="minorHAnsi" w:cstheme="minorHAnsi"/>
                <w:color w:val="000000"/>
                <w:sz w:val="20"/>
                <w:szCs w:val="20"/>
              </w:rPr>
              <w:t>Indigenous biodiversity, natural character, and landscape features</w:t>
            </w:r>
          </w:p>
        </w:tc>
        <w:tc>
          <w:tcPr>
            <w:tcW w:w="10206" w:type="dxa"/>
          </w:tcPr>
          <w:p w14:paraId="16506E4E" w14:textId="77777777" w:rsidR="00C1154E" w:rsidRPr="00CA0341" w:rsidRDefault="00C1154E" w:rsidP="00E86599">
            <w:pPr>
              <w:spacing w:before="120" w:after="120"/>
              <w:rPr>
                <w:rFonts w:cstheme="minorHAnsi"/>
                <w:b/>
                <w:i/>
                <w:color w:val="0070C0"/>
                <w:sz w:val="20"/>
                <w:szCs w:val="20"/>
              </w:rPr>
            </w:pPr>
            <w:r w:rsidRPr="00CA0341">
              <w:rPr>
                <w:rFonts w:cstheme="minorHAnsi"/>
                <w:b/>
                <w:i/>
                <w:color w:val="0070C0"/>
                <w:sz w:val="20"/>
                <w:szCs w:val="20"/>
              </w:rPr>
              <w:t>No std. conditions – consider as required</w:t>
            </w:r>
          </w:p>
        </w:tc>
      </w:tr>
      <w:tr w:rsidR="00C1154E" w:rsidRPr="00CA0341" w14:paraId="5415094D" w14:textId="77777777" w:rsidTr="00CA0341">
        <w:trPr>
          <w:trHeight w:val="347"/>
        </w:trPr>
        <w:tc>
          <w:tcPr>
            <w:tcW w:w="3823" w:type="dxa"/>
          </w:tcPr>
          <w:p w14:paraId="09475B8D" w14:textId="0EC269E4" w:rsidR="00C1154E" w:rsidRPr="00CA0341" w:rsidRDefault="00C1154E" w:rsidP="00E86599">
            <w:pPr>
              <w:pStyle w:val="Heading4"/>
              <w:spacing w:before="120" w:beforeAutospacing="0" w:after="120" w:afterAutospacing="0"/>
              <w:ind w:left="883" w:hanging="883"/>
              <w:rPr>
                <w:rFonts w:asciiTheme="minorHAnsi" w:hAnsiTheme="minorHAnsi" w:cstheme="minorHAnsi"/>
                <w:color w:val="000000"/>
                <w:sz w:val="20"/>
                <w:szCs w:val="20"/>
              </w:rPr>
            </w:pPr>
            <w:r w:rsidRPr="00CA0341">
              <w:rPr>
                <w:rFonts w:asciiTheme="minorHAnsi" w:hAnsiTheme="minorHAnsi" w:cstheme="minorHAnsi"/>
                <w:color w:val="000000"/>
                <w:sz w:val="20"/>
                <w:szCs w:val="20"/>
              </w:rPr>
              <w:t xml:space="preserve">8.9.4.8 </w:t>
            </w:r>
            <w:r w:rsidR="00E86599" w:rsidRPr="00CA0341">
              <w:rPr>
                <w:rFonts w:asciiTheme="minorHAnsi" w:hAnsiTheme="minorHAnsi" w:cstheme="minorHAnsi"/>
                <w:color w:val="000000"/>
                <w:sz w:val="20"/>
                <w:szCs w:val="20"/>
              </w:rPr>
              <w:tab/>
            </w:r>
            <w:r w:rsidRPr="00CA0341">
              <w:rPr>
                <w:rFonts w:asciiTheme="minorHAnsi" w:hAnsiTheme="minorHAnsi" w:cstheme="minorHAnsi"/>
                <w:color w:val="000000"/>
                <w:sz w:val="20"/>
                <w:szCs w:val="20"/>
              </w:rPr>
              <w:t>Historic Heritage</w:t>
            </w:r>
          </w:p>
        </w:tc>
        <w:tc>
          <w:tcPr>
            <w:tcW w:w="10206" w:type="dxa"/>
          </w:tcPr>
          <w:p w14:paraId="1167BEF2" w14:textId="69511D13" w:rsidR="00C1154E" w:rsidRPr="00CA0341" w:rsidRDefault="00C1154E" w:rsidP="00E86599">
            <w:pPr>
              <w:spacing w:before="120" w:after="120"/>
              <w:rPr>
                <w:rFonts w:cstheme="minorHAnsi"/>
                <w:b/>
                <w:i/>
                <w:color w:val="0070C0"/>
                <w:sz w:val="20"/>
                <w:szCs w:val="20"/>
              </w:rPr>
            </w:pPr>
            <w:r w:rsidRPr="00CA0341">
              <w:rPr>
                <w:rFonts w:cstheme="minorHAnsi"/>
                <w:b/>
                <w:i/>
                <w:color w:val="0070C0"/>
                <w:sz w:val="20"/>
                <w:szCs w:val="20"/>
              </w:rPr>
              <w:t>No std. conditions – consider as required</w:t>
            </w:r>
          </w:p>
        </w:tc>
      </w:tr>
      <w:tr w:rsidR="00C1154E" w:rsidRPr="00CA0341" w14:paraId="0D17148B" w14:textId="77777777" w:rsidTr="00CA0341">
        <w:trPr>
          <w:trHeight w:val="4101"/>
        </w:trPr>
        <w:tc>
          <w:tcPr>
            <w:tcW w:w="3823" w:type="dxa"/>
          </w:tcPr>
          <w:p w14:paraId="4612C270" w14:textId="77777777" w:rsidR="00C1154E" w:rsidRPr="00CA0341" w:rsidRDefault="00C1154E" w:rsidP="006E32D1">
            <w:pPr>
              <w:pStyle w:val="Heading4"/>
              <w:spacing w:before="150" w:beforeAutospacing="0"/>
              <w:rPr>
                <w:rFonts w:asciiTheme="minorHAnsi" w:hAnsiTheme="minorHAnsi" w:cstheme="minorHAnsi"/>
                <w:color w:val="000000"/>
                <w:sz w:val="20"/>
                <w:szCs w:val="20"/>
              </w:rPr>
            </w:pPr>
            <w:r w:rsidRPr="00CA0341">
              <w:rPr>
                <w:rFonts w:asciiTheme="minorHAnsi" w:hAnsiTheme="minorHAnsi" w:cstheme="minorHAnsi"/>
                <w:color w:val="000000"/>
                <w:sz w:val="20"/>
                <w:szCs w:val="20"/>
              </w:rPr>
              <w:t>8.9.4.9 Sites of Ngāi Tahu Cultural Significance</w:t>
            </w:r>
          </w:p>
          <w:p w14:paraId="58BA1901" w14:textId="77777777" w:rsidR="00C1154E" w:rsidRPr="00CA0341" w:rsidRDefault="00C1154E" w:rsidP="00CA0341">
            <w:pPr>
              <w:numPr>
                <w:ilvl w:val="0"/>
                <w:numId w:val="17"/>
              </w:numPr>
              <w:ind w:left="498" w:hanging="357"/>
              <w:rPr>
                <w:rFonts w:cstheme="minorHAnsi"/>
                <w:color w:val="FF0000"/>
                <w:sz w:val="20"/>
                <w:szCs w:val="20"/>
              </w:rPr>
            </w:pPr>
            <w:r w:rsidRPr="00CA0341">
              <w:rPr>
                <w:rFonts w:cstheme="minorHAnsi"/>
                <w:color w:val="FF0000"/>
                <w:sz w:val="20"/>
                <w:szCs w:val="20"/>
              </w:rPr>
              <w:t xml:space="preserve">Where the </w:t>
            </w:r>
            <w:hyperlink r:id="rId51" w:history="1">
              <w:r w:rsidRPr="00CA0341">
                <w:rPr>
                  <w:rStyle w:val="Hyperlink"/>
                  <w:rFonts w:cstheme="minorHAnsi"/>
                  <w:color w:val="003300"/>
                  <w:sz w:val="20"/>
                  <w:szCs w:val="20"/>
                </w:rPr>
                <w:t>earthworks</w:t>
              </w:r>
            </w:hyperlink>
            <w:r w:rsidRPr="00CA0341">
              <w:rPr>
                <w:rFonts w:cstheme="minorHAnsi"/>
                <w:color w:val="FF0000"/>
                <w:sz w:val="20"/>
                <w:szCs w:val="20"/>
              </w:rPr>
              <w:t xml:space="preserve"> are within a </w:t>
            </w:r>
            <w:hyperlink r:id="rId52" w:history="1">
              <w:r w:rsidRPr="00CA0341">
                <w:rPr>
                  <w:rStyle w:val="Hyperlink"/>
                  <w:rFonts w:cstheme="minorHAnsi"/>
                  <w:color w:val="003300"/>
                  <w:sz w:val="20"/>
                  <w:szCs w:val="20"/>
                </w:rPr>
                <w:t>Site of Ngāi Tahu Cultural Significance</w:t>
              </w:r>
            </w:hyperlink>
            <w:r w:rsidRPr="00CA0341">
              <w:rPr>
                <w:rFonts w:cstheme="minorHAnsi"/>
                <w:color w:val="FF0000"/>
                <w:sz w:val="20"/>
                <w:szCs w:val="20"/>
              </w:rPr>
              <w:t xml:space="preserve"> identified in </w:t>
            </w:r>
            <w:hyperlink r:id="rId53" w:history="1">
              <w:r w:rsidRPr="00CA0341">
                <w:rPr>
                  <w:rStyle w:val="Hyperlink"/>
                  <w:rFonts w:cstheme="minorHAnsi"/>
                  <w:sz w:val="20"/>
                  <w:szCs w:val="20"/>
                </w:rPr>
                <w:t>Appendix 9.5.6</w:t>
              </w:r>
            </w:hyperlink>
            <w:r w:rsidRPr="00CA0341">
              <w:rPr>
                <w:rFonts w:cstheme="minorHAnsi"/>
                <w:color w:val="FF0000"/>
                <w:sz w:val="20"/>
                <w:szCs w:val="20"/>
              </w:rPr>
              <w:t xml:space="preserve">, the matters set out in </w:t>
            </w:r>
            <w:hyperlink r:id="rId54" w:history="1">
              <w:r w:rsidRPr="00CA0341">
                <w:rPr>
                  <w:rStyle w:val="Hyperlink"/>
                  <w:rFonts w:cstheme="minorHAnsi"/>
                  <w:sz w:val="20"/>
                  <w:szCs w:val="20"/>
                </w:rPr>
                <w:t>Rule 9.5.5</w:t>
              </w:r>
            </w:hyperlink>
            <w:r w:rsidRPr="00CA0341">
              <w:rPr>
                <w:rFonts w:cstheme="minorHAnsi"/>
                <w:color w:val="FF0000"/>
                <w:sz w:val="20"/>
                <w:szCs w:val="20"/>
              </w:rPr>
              <w:t xml:space="preserve"> as relevant to the site classification: </w:t>
            </w:r>
          </w:p>
          <w:p w14:paraId="765E1ECA" w14:textId="77777777" w:rsidR="00C1154E" w:rsidRPr="00CA0341" w:rsidRDefault="00000000" w:rsidP="00CA0341">
            <w:pPr>
              <w:numPr>
                <w:ilvl w:val="1"/>
                <w:numId w:val="17"/>
              </w:numPr>
              <w:ind w:left="888" w:hanging="357"/>
              <w:rPr>
                <w:rFonts w:cstheme="minorHAnsi"/>
                <w:color w:val="FF0000"/>
                <w:sz w:val="20"/>
                <w:szCs w:val="20"/>
              </w:rPr>
            </w:pPr>
            <w:hyperlink r:id="rId55" w:history="1">
              <w:r w:rsidR="00C1154E" w:rsidRPr="00CA0341">
                <w:rPr>
                  <w:rStyle w:val="Hyperlink"/>
                  <w:rFonts w:cstheme="minorHAnsi"/>
                  <w:sz w:val="20"/>
                  <w:szCs w:val="20"/>
                </w:rPr>
                <w:t>Rule 9.5.5.1</w:t>
              </w:r>
            </w:hyperlink>
            <w:r w:rsidR="00C1154E" w:rsidRPr="00CA0341">
              <w:rPr>
                <w:rFonts w:cstheme="minorHAnsi"/>
                <w:color w:val="FF0000"/>
                <w:sz w:val="20"/>
                <w:szCs w:val="20"/>
              </w:rPr>
              <w:t xml:space="preserve"> - </w:t>
            </w:r>
            <w:proofErr w:type="spellStart"/>
            <w:r w:rsidR="00C1154E" w:rsidRPr="00CA0341">
              <w:rPr>
                <w:rFonts w:cstheme="minorHAnsi"/>
                <w:color w:val="FF0000"/>
                <w:sz w:val="20"/>
                <w:szCs w:val="20"/>
              </w:rPr>
              <w:t>Wāhi</w:t>
            </w:r>
            <w:proofErr w:type="spellEnd"/>
            <w:r w:rsidR="00C1154E" w:rsidRPr="00CA0341">
              <w:rPr>
                <w:rFonts w:cstheme="minorHAnsi"/>
                <w:color w:val="FF0000"/>
                <w:sz w:val="20"/>
                <w:szCs w:val="20"/>
              </w:rPr>
              <w:t xml:space="preserve"> </w:t>
            </w:r>
            <w:proofErr w:type="spellStart"/>
            <w:r w:rsidR="00C1154E" w:rsidRPr="00CA0341">
              <w:rPr>
                <w:rFonts w:cstheme="minorHAnsi"/>
                <w:color w:val="FF0000"/>
                <w:sz w:val="20"/>
                <w:szCs w:val="20"/>
              </w:rPr>
              <w:t>Tapu</w:t>
            </w:r>
            <w:proofErr w:type="spellEnd"/>
            <w:r w:rsidR="00C1154E" w:rsidRPr="00CA0341">
              <w:rPr>
                <w:rFonts w:cstheme="minorHAnsi"/>
                <w:color w:val="FF0000"/>
                <w:sz w:val="20"/>
                <w:szCs w:val="20"/>
              </w:rPr>
              <w:t xml:space="preserve"> / </w:t>
            </w:r>
            <w:proofErr w:type="spellStart"/>
            <w:r w:rsidR="00C1154E" w:rsidRPr="00CA0341">
              <w:rPr>
                <w:rFonts w:cstheme="minorHAnsi"/>
                <w:color w:val="FF0000"/>
                <w:sz w:val="20"/>
                <w:szCs w:val="20"/>
              </w:rPr>
              <w:t>Wāhi</w:t>
            </w:r>
            <w:proofErr w:type="spellEnd"/>
            <w:r w:rsidR="00C1154E" w:rsidRPr="00CA0341">
              <w:rPr>
                <w:rFonts w:cstheme="minorHAnsi"/>
                <w:color w:val="FF0000"/>
                <w:sz w:val="20"/>
                <w:szCs w:val="20"/>
              </w:rPr>
              <w:t xml:space="preserve"> Taonga, Mahaanui Iwi Management Plan Silent Files and </w:t>
            </w:r>
            <w:proofErr w:type="spellStart"/>
            <w:r w:rsidR="00C1154E" w:rsidRPr="00CA0341">
              <w:rPr>
                <w:rFonts w:cstheme="minorHAnsi"/>
                <w:color w:val="FF0000"/>
                <w:sz w:val="20"/>
                <w:szCs w:val="20"/>
              </w:rPr>
              <w:t>Kaitōrete</w:t>
            </w:r>
            <w:proofErr w:type="spellEnd"/>
            <w:r w:rsidR="00C1154E" w:rsidRPr="00CA0341">
              <w:rPr>
                <w:rFonts w:cstheme="minorHAnsi"/>
                <w:color w:val="FF0000"/>
                <w:sz w:val="20"/>
                <w:szCs w:val="20"/>
              </w:rPr>
              <w:t xml:space="preserve"> Spit; </w:t>
            </w:r>
          </w:p>
          <w:p w14:paraId="13D02D03" w14:textId="77777777" w:rsidR="00C1154E" w:rsidRPr="00CA0341" w:rsidRDefault="00000000" w:rsidP="00CA0341">
            <w:pPr>
              <w:numPr>
                <w:ilvl w:val="1"/>
                <w:numId w:val="17"/>
              </w:numPr>
              <w:ind w:left="888" w:hanging="357"/>
              <w:rPr>
                <w:rFonts w:cstheme="minorHAnsi"/>
                <w:color w:val="FF0000"/>
                <w:sz w:val="20"/>
                <w:szCs w:val="20"/>
              </w:rPr>
            </w:pPr>
            <w:hyperlink r:id="rId56" w:history="1">
              <w:r w:rsidR="00C1154E" w:rsidRPr="00CA0341">
                <w:rPr>
                  <w:rStyle w:val="Hyperlink"/>
                  <w:rFonts w:cstheme="minorHAnsi"/>
                  <w:sz w:val="20"/>
                  <w:szCs w:val="20"/>
                </w:rPr>
                <w:t>Rule 9.5.5.2</w:t>
              </w:r>
            </w:hyperlink>
            <w:r w:rsidR="00C1154E" w:rsidRPr="00CA0341">
              <w:rPr>
                <w:rFonts w:cstheme="minorHAnsi"/>
                <w:color w:val="FF0000"/>
                <w:sz w:val="20"/>
                <w:szCs w:val="20"/>
              </w:rPr>
              <w:t xml:space="preserve"> - Ngā </w:t>
            </w:r>
            <w:proofErr w:type="spellStart"/>
            <w:r w:rsidR="00C1154E" w:rsidRPr="00CA0341">
              <w:rPr>
                <w:rFonts w:cstheme="minorHAnsi"/>
                <w:color w:val="FF0000"/>
                <w:sz w:val="20"/>
                <w:szCs w:val="20"/>
              </w:rPr>
              <w:t>Tūranga</w:t>
            </w:r>
            <w:proofErr w:type="spellEnd"/>
            <w:r w:rsidR="00C1154E" w:rsidRPr="00CA0341">
              <w:rPr>
                <w:rFonts w:cstheme="minorHAnsi"/>
                <w:color w:val="FF0000"/>
                <w:sz w:val="20"/>
                <w:szCs w:val="20"/>
              </w:rPr>
              <w:t xml:space="preserve"> </w:t>
            </w:r>
            <w:proofErr w:type="spellStart"/>
            <w:r w:rsidR="00C1154E" w:rsidRPr="00CA0341">
              <w:rPr>
                <w:rFonts w:cstheme="minorHAnsi"/>
                <w:color w:val="FF0000"/>
                <w:sz w:val="20"/>
                <w:szCs w:val="20"/>
              </w:rPr>
              <w:t>Tūpuna</w:t>
            </w:r>
            <w:proofErr w:type="spellEnd"/>
            <w:r w:rsidR="00C1154E" w:rsidRPr="00CA0341">
              <w:rPr>
                <w:rFonts w:cstheme="minorHAnsi"/>
                <w:color w:val="FF0000"/>
                <w:sz w:val="20"/>
                <w:szCs w:val="20"/>
              </w:rPr>
              <w:t>; and</w:t>
            </w:r>
          </w:p>
          <w:p w14:paraId="345B88DC" w14:textId="77777777" w:rsidR="00C1154E" w:rsidRPr="00CA0341" w:rsidRDefault="00000000" w:rsidP="00CA0341">
            <w:pPr>
              <w:numPr>
                <w:ilvl w:val="1"/>
                <w:numId w:val="17"/>
              </w:numPr>
              <w:ind w:left="888" w:hanging="357"/>
              <w:rPr>
                <w:rFonts w:cstheme="minorHAnsi"/>
                <w:color w:val="FF0000"/>
                <w:sz w:val="20"/>
                <w:szCs w:val="20"/>
              </w:rPr>
            </w:pPr>
            <w:hyperlink r:id="rId57" w:history="1">
              <w:r w:rsidR="00C1154E" w:rsidRPr="00CA0341">
                <w:rPr>
                  <w:rStyle w:val="Hyperlink"/>
                  <w:rFonts w:cstheme="minorHAnsi"/>
                  <w:sz w:val="20"/>
                  <w:szCs w:val="20"/>
                </w:rPr>
                <w:t>Rule 9.5.5.3</w:t>
              </w:r>
            </w:hyperlink>
            <w:r w:rsidR="00C1154E" w:rsidRPr="00CA0341">
              <w:rPr>
                <w:rFonts w:cstheme="minorHAnsi"/>
                <w:color w:val="FF0000"/>
                <w:sz w:val="20"/>
                <w:szCs w:val="20"/>
              </w:rPr>
              <w:t xml:space="preserve"> - Ngā Wai. </w:t>
            </w:r>
          </w:p>
        </w:tc>
        <w:tc>
          <w:tcPr>
            <w:tcW w:w="10206" w:type="dxa"/>
          </w:tcPr>
          <w:p w14:paraId="369E1F50" w14:textId="77777777" w:rsidR="00C1154E" w:rsidRPr="00CA0341" w:rsidRDefault="00C1154E" w:rsidP="00E86599">
            <w:pPr>
              <w:spacing w:before="120"/>
              <w:rPr>
                <w:rFonts w:cstheme="minorHAnsi"/>
                <w:b/>
                <w:i/>
                <w:sz w:val="20"/>
                <w:szCs w:val="20"/>
              </w:rPr>
            </w:pPr>
            <w:r w:rsidRPr="00CA0341">
              <w:rPr>
                <w:rFonts w:cstheme="minorHAnsi"/>
                <w:b/>
                <w:i/>
                <w:color w:val="2E74B5" w:themeColor="accent1" w:themeShade="BF"/>
                <w:sz w:val="20"/>
                <w:szCs w:val="20"/>
              </w:rPr>
              <w:t>As advised by MKT</w:t>
            </w:r>
          </w:p>
          <w:p w14:paraId="6B240D29" w14:textId="77777777" w:rsidR="00C1154E" w:rsidRPr="00CA0341" w:rsidRDefault="00C1154E" w:rsidP="006E32D1">
            <w:pPr>
              <w:rPr>
                <w:rFonts w:cstheme="minorHAnsi"/>
                <w:sz w:val="20"/>
                <w:szCs w:val="20"/>
              </w:rPr>
            </w:pPr>
          </w:p>
          <w:p w14:paraId="6119DA93" w14:textId="6BCE0864" w:rsidR="00C1154E" w:rsidRPr="00CA0341" w:rsidRDefault="00C1154E" w:rsidP="006E32D1">
            <w:pPr>
              <w:pStyle w:val="ListParagraph"/>
              <w:numPr>
                <w:ilvl w:val="0"/>
                <w:numId w:val="2"/>
              </w:numPr>
              <w:tabs>
                <w:tab w:val="clear" w:pos="720"/>
                <w:tab w:val="num" w:pos="426"/>
                <w:tab w:val="left" w:pos="851"/>
              </w:tabs>
              <w:ind w:left="851" w:hanging="567"/>
              <w:contextualSpacing w:val="0"/>
              <w:rPr>
                <w:rFonts w:cstheme="minorHAnsi"/>
                <w:sz w:val="20"/>
                <w:szCs w:val="20"/>
              </w:rPr>
            </w:pPr>
            <w:r w:rsidRPr="00CA0341">
              <w:rPr>
                <w:rFonts w:cstheme="minorHAnsi"/>
                <w:sz w:val="20"/>
                <w:szCs w:val="20"/>
              </w:rPr>
              <w:t xml:space="preserve">At least 10 working days prior to any earthworks being undertaken, the consent holder </w:t>
            </w:r>
            <w:r w:rsidR="004A44B8">
              <w:rPr>
                <w:rFonts w:cstheme="minorHAnsi"/>
                <w:sz w:val="20"/>
                <w:szCs w:val="20"/>
              </w:rPr>
              <w:t>must</w:t>
            </w:r>
            <w:r w:rsidRPr="00CA0341">
              <w:rPr>
                <w:rFonts w:cstheme="minorHAnsi"/>
                <w:sz w:val="20"/>
                <w:szCs w:val="20"/>
              </w:rPr>
              <w:t xml:space="preserve"> contact </w:t>
            </w:r>
            <w:r w:rsidRPr="00CA0341">
              <w:rPr>
                <w:rFonts w:cstheme="minorHAnsi"/>
                <w:color w:val="FF0000"/>
                <w:sz w:val="20"/>
                <w:szCs w:val="20"/>
              </w:rPr>
              <w:t xml:space="preserve">Te Ngāi </w:t>
            </w:r>
            <w:proofErr w:type="spellStart"/>
            <w:r w:rsidRPr="00CA0341">
              <w:rPr>
                <w:rFonts w:cstheme="minorHAnsi"/>
                <w:color w:val="FF0000"/>
                <w:sz w:val="20"/>
                <w:szCs w:val="20"/>
              </w:rPr>
              <w:t>Tūāhuriri</w:t>
            </w:r>
            <w:proofErr w:type="spellEnd"/>
            <w:r w:rsidRPr="00CA0341">
              <w:rPr>
                <w:rFonts w:cstheme="minorHAnsi"/>
                <w:color w:val="FF0000"/>
                <w:sz w:val="20"/>
                <w:szCs w:val="20"/>
              </w:rPr>
              <w:t xml:space="preserve"> Rūnanga</w:t>
            </w:r>
            <w:r w:rsidRPr="00CA0341">
              <w:rPr>
                <w:rFonts w:cstheme="minorHAnsi"/>
                <w:sz w:val="20"/>
                <w:szCs w:val="20"/>
              </w:rPr>
              <w:t xml:space="preserve"> </w:t>
            </w:r>
            <w:r w:rsidRPr="00CA0341">
              <w:rPr>
                <w:rFonts w:cstheme="minorHAnsi"/>
                <w:sz w:val="20"/>
                <w:szCs w:val="20"/>
                <w:highlight w:val="yellow"/>
              </w:rPr>
              <w:t>(change if different Rūnanga)</w:t>
            </w:r>
            <w:r w:rsidRPr="00CA0341">
              <w:rPr>
                <w:rFonts w:cstheme="minorHAnsi"/>
                <w:sz w:val="20"/>
                <w:szCs w:val="20"/>
              </w:rPr>
              <w:t xml:space="preserve"> via Mahaanui Kurataiao Ltd (email </w:t>
            </w:r>
            <w:hyperlink r:id="rId58" w:history="1">
              <w:r w:rsidRPr="00CA0341">
                <w:rPr>
                  <w:rFonts w:cstheme="minorHAnsi"/>
                  <w:sz w:val="20"/>
                  <w:szCs w:val="20"/>
                </w:rPr>
                <w:t>mkt.admin@ngaitahu.iwi.nz</w:t>
              </w:r>
            </w:hyperlink>
            <w:r w:rsidRPr="00CA0341">
              <w:rPr>
                <w:rFonts w:cstheme="minorHAnsi"/>
                <w:sz w:val="20"/>
                <w:szCs w:val="20"/>
              </w:rPr>
              <w:t xml:space="preserve"> or phone 03 377 4374). This </w:t>
            </w:r>
            <w:r w:rsidR="00F4470D">
              <w:rPr>
                <w:rFonts w:cstheme="minorHAnsi"/>
                <w:sz w:val="20"/>
                <w:szCs w:val="20"/>
              </w:rPr>
              <w:t>will enable</w:t>
            </w:r>
            <w:r w:rsidRPr="00CA0341">
              <w:rPr>
                <w:rFonts w:cstheme="minorHAnsi"/>
                <w:sz w:val="20"/>
                <w:szCs w:val="20"/>
              </w:rPr>
              <w:t xml:space="preserve"> a Rūnanga representative trained in the recognition of archaeological deposits the opportunity to be onsite to assist and offer cultural insights/advice during all excavations.</w:t>
            </w:r>
          </w:p>
          <w:p w14:paraId="37E31CD5" w14:textId="77777777" w:rsidR="00C1154E" w:rsidRPr="00CA0341" w:rsidRDefault="00C1154E" w:rsidP="006E32D1">
            <w:pPr>
              <w:pStyle w:val="ListParagraph"/>
              <w:tabs>
                <w:tab w:val="left" w:pos="851"/>
              </w:tabs>
              <w:ind w:left="851"/>
              <w:contextualSpacing w:val="0"/>
              <w:rPr>
                <w:rFonts w:cstheme="minorHAnsi"/>
                <w:sz w:val="20"/>
                <w:szCs w:val="20"/>
              </w:rPr>
            </w:pPr>
          </w:p>
          <w:p w14:paraId="1ED5F2A5" w14:textId="3DD9450E" w:rsidR="00C1154E" w:rsidRPr="00CA0341" w:rsidRDefault="00C1154E" w:rsidP="006E32D1">
            <w:pPr>
              <w:pStyle w:val="ListParagraph"/>
              <w:numPr>
                <w:ilvl w:val="0"/>
                <w:numId w:val="2"/>
              </w:numPr>
              <w:tabs>
                <w:tab w:val="clear" w:pos="720"/>
                <w:tab w:val="num" w:pos="426"/>
                <w:tab w:val="left" w:pos="851"/>
              </w:tabs>
              <w:ind w:left="851" w:hanging="567"/>
              <w:contextualSpacing w:val="0"/>
              <w:rPr>
                <w:rFonts w:cstheme="minorHAnsi"/>
                <w:sz w:val="20"/>
                <w:szCs w:val="20"/>
              </w:rPr>
            </w:pPr>
            <w:r w:rsidRPr="00CA0341">
              <w:rPr>
                <w:rFonts w:cstheme="minorHAnsi"/>
                <w:sz w:val="20"/>
                <w:szCs w:val="20"/>
              </w:rPr>
              <w:t xml:space="preserve">In the event of the discovery/disturbance of any archaeological material or sites, including taonga (treasured artefacts) and koiwi </w:t>
            </w:r>
            <w:proofErr w:type="spellStart"/>
            <w:r w:rsidRPr="00CA0341">
              <w:rPr>
                <w:rFonts w:cstheme="minorHAnsi"/>
                <w:sz w:val="20"/>
                <w:szCs w:val="20"/>
              </w:rPr>
              <w:t>tangata</w:t>
            </w:r>
            <w:proofErr w:type="spellEnd"/>
            <w:r w:rsidRPr="00CA0341">
              <w:rPr>
                <w:rFonts w:cstheme="minorHAnsi"/>
                <w:sz w:val="20"/>
                <w:szCs w:val="20"/>
              </w:rPr>
              <w:t xml:space="preserve"> (human remains), the consent holder </w:t>
            </w:r>
            <w:r w:rsidR="004A44B8">
              <w:rPr>
                <w:rFonts w:cstheme="minorHAnsi"/>
                <w:sz w:val="20"/>
                <w:szCs w:val="20"/>
              </w:rPr>
              <w:t>must</w:t>
            </w:r>
            <w:r w:rsidRPr="00CA0341">
              <w:rPr>
                <w:rFonts w:cstheme="minorHAnsi"/>
                <w:sz w:val="20"/>
                <w:szCs w:val="20"/>
              </w:rPr>
              <w:t xml:space="preserve"> immediately:</w:t>
            </w:r>
          </w:p>
          <w:p w14:paraId="10CA6090" w14:textId="77777777" w:rsidR="00C1154E" w:rsidRPr="00CA0341" w:rsidRDefault="00C1154E" w:rsidP="006E32D1">
            <w:pPr>
              <w:pStyle w:val="ListParagraph"/>
              <w:numPr>
                <w:ilvl w:val="1"/>
                <w:numId w:val="2"/>
              </w:numPr>
              <w:tabs>
                <w:tab w:val="left" w:pos="851"/>
              </w:tabs>
              <w:contextualSpacing w:val="0"/>
              <w:rPr>
                <w:rFonts w:cstheme="minorHAnsi"/>
                <w:sz w:val="20"/>
                <w:szCs w:val="20"/>
              </w:rPr>
            </w:pPr>
            <w:r w:rsidRPr="00CA0341">
              <w:rPr>
                <w:rFonts w:cstheme="minorHAnsi"/>
                <w:sz w:val="20"/>
                <w:szCs w:val="20"/>
              </w:rPr>
              <w:t>Cease earthmoving operations in the affected area of the site; and</w:t>
            </w:r>
          </w:p>
          <w:p w14:paraId="3EE725C4" w14:textId="77777777" w:rsidR="00C1154E" w:rsidRPr="00CA0341" w:rsidRDefault="00C1154E" w:rsidP="006E32D1">
            <w:pPr>
              <w:pStyle w:val="ListParagraph"/>
              <w:numPr>
                <w:ilvl w:val="1"/>
                <w:numId w:val="2"/>
              </w:numPr>
              <w:tabs>
                <w:tab w:val="left" w:pos="851"/>
              </w:tabs>
              <w:contextualSpacing w:val="0"/>
              <w:rPr>
                <w:rFonts w:cstheme="minorHAnsi"/>
                <w:sz w:val="20"/>
                <w:szCs w:val="20"/>
              </w:rPr>
            </w:pPr>
            <w:r w:rsidRPr="00CA0341">
              <w:rPr>
                <w:rFonts w:cstheme="minorHAnsi"/>
                <w:sz w:val="20"/>
                <w:szCs w:val="20"/>
              </w:rPr>
              <w:t xml:space="preserve">Advise the Council of the disturbance via email to </w:t>
            </w:r>
            <w:hyperlink r:id="rId59" w:history="1">
              <w:r w:rsidRPr="00CA0341">
                <w:rPr>
                  <w:rFonts w:cstheme="minorHAnsi"/>
                  <w:sz w:val="20"/>
                  <w:szCs w:val="20"/>
                </w:rPr>
                <w:t>rcmon@ccc.govt.nz</w:t>
              </w:r>
            </w:hyperlink>
          </w:p>
          <w:p w14:paraId="175759A7" w14:textId="72945EE2" w:rsidR="00C1154E" w:rsidRPr="00CA0341" w:rsidRDefault="00C1154E" w:rsidP="00CA0341">
            <w:pPr>
              <w:pStyle w:val="ListParagraph"/>
              <w:numPr>
                <w:ilvl w:val="1"/>
                <w:numId w:val="2"/>
              </w:numPr>
              <w:tabs>
                <w:tab w:val="left" w:pos="851"/>
              </w:tabs>
              <w:contextualSpacing w:val="0"/>
              <w:rPr>
                <w:rFonts w:cstheme="minorHAnsi"/>
                <w:sz w:val="20"/>
                <w:szCs w:val="20"/>
              </w:rPr>
            </w:pPr>
            <w:r w:rsidRPr="00CA0341">
              <w:rPr>
                <w:rFonts w:cstheme="minorHAnsi"/>
                <w:sz w:val="20"/>
                <w:szCs w:val="20"/>
              </w:rPr>
              <w:t>Advise appropriate agencies, including Heritage New Zealand Pouhere Taonga and the local Mana Whenua (</w:t>
            </w:r>
            <w:r w:rsidRPr="00CA0341">
              <w:rPr>
                <w:rFonts w:cstheme="minorHAnsi"/>
                <w:color w:val="FF0000"/>
                <w:sz w:val="20"/>
                <w:szCs w:val="20"/>
              </w:rPr>
              <w:t xml:space="preserve">Ngāi </w:t>
            </w:r>
            <w:proofErr w:type="spellStart"/>
            <w:r w:rsidRPr="00CA0341">
              <w:rPr>
                <w:rFonts w:cstheme="minorHAnsi"/>
                <w:color w:val="FF0000"/>
                <w:sz w:val="20"/>
                <w:szCs w:val="20"/>
              </w:rPr>
              <w:t>Tūāhuriri</w:t>
            </w:r>
            <w:proofErr w:type="spellEnd"/>
            <w:r w:rsidRPr="00CA0341">
              <w:rPr>
                <w:rFonts w:cstheme="minorHAnsi"/>
                <w:color w:val="FF0000"/>
                <w:sz w:val="20"/>
                <w:szCs w:val="20"/>
              </w:rPr>
              <w:t xml:space="preserve"> Rūnanga</w:t>
            </w:r>
            <w:r w:rsidRPr="00CA0341">
              <w:rPr>
                <w:rFonts w:cstheme="minorHAnsi"/>
                <w:sz w:val="20"/>
                <w:szCs w:val="20"/>
              </w:rPr>
              <w:t xml:space="preserve"> </w:t>
            </w:r>
            <w:r w:rsidRPr="00CA0341">
              <w:rPr>
                <w:rFonts w:cstheme="minorHAnsi"/>
                <w:sz w:val="20"/>
                <w:szCs w:val="20"/>
                <w:highlight w:val="yellow"/>
              </w:rPr>
              <w:t>or swap in relevant rūnanga</w:t>
            </w:r>
            <w:r w:rsidRPr="00CA0341">
              <w:rPr>
                <w:rFonts w:cstheme="minorHAnsi"/>
                <w:sz w:val="20"/>
                <w:szCs w:val="20"/>
              </w:rPr>
              <w:t>) of the disturbance.</w:t>
            </w:r>
          </w:p>
        </w:tc>
      </w:tr>
      <w:tr w:rsidR="00C1154E" w:rsidRPr="00CA0341" w14:paraId="77BCF785" w14:textId="77777777" w:rsidTr="00E86599">
        <w:trPr>
          <w:trHeight w:val="417"/>
        </w:trPr>
        <w:tc>
          <w:tcPr>
            <w:tcW w:w="3823" w:type="dxa"/>
          </w:tcPr>
          <w:p w14:paraId="497BC6CD" w14:textId="77777777" w:rsidR="00C1154E" w:rsidRPr="00CA0341" w:rsidRDefault="00C1154E" w:rsidP="00E86599">
            <w:pPr>
              <w:pStyle w:val="Heading4"/>
              <w:spacing w:before="120" w:beforeAutospacing="0" w:after="120" w:afterAutospacing="0"/>
              <w:rPr>
                <w:rFonts w:asciiTheme="minorHAnsi" w:hAnsiTheme="minorHAnsi" w:cstheme="minorHAnsi"/>
                <w:color w:val="000000"/>
                <w:sz w:val="20"/>
                <w:szCs w:val="20"/>
              </w:rPr>
            </w:pPr>
            <w:r w:rsidRPr="00CA0341">
              <w:rPr>
                <w:rFonts w:asciiTheme="minorHAnsi" w:hAnsiTheme="minorHAnsi" w:cstheme="minorHAnsi"/>
                <w:color w:val="000000"/>
                <w:sz w:val="20"/>
                <w:szCs w:val="20"/>
              </w:rPr>
              <w:t>8.9.4.10 Coastal environment</w:t>
            </w:r>
          </w:p>
        </w:tc>
        <w:tc>
          <w:tcPr>
            <w:tcW w:w="10206" w:type="dxa"/>
          </w:tcPr>
          <w:p w14:paraId="639C2178" w14:textId="122AA370" w:rsidR="00C1154E" w:rsidRPr="00CA0341" w:rsidRDefault="00C1154E" w:rsidP="00E86599">
            <w:pPr>
              <w:spacing w:before="120" w:after="120"/>
              <w:rPr>
                <w:rFonts w:cstheme="minorHAnsi"/>
                <w:b/>
                <w:i/>
                <w:color w:val="0070C0"/>
                <w:sz w:val="20"/>
                <w:szCs w:val="20"/>
              </w:rPr>
            </w:pPr>
            <w:r w:rsidRPr="00CA0341">
              <w:rPr>
                <w:rFonts w:cstheme="minorHAnsi"/>
                <w:b/>
                <w:i/>
                <w:color w:val="0070C0"/>
                <w:sz w:val="20"/>
                <w:szCs w:val="20"/>
              </w:rPr>
              <w:t>No std. conditions – consider as required</w:t>
            </w:r>
          </w:p>
        </w:tc>
      </w:tr>
    </w:tbl>
    <w:p w14:paraId="27709DFB" w14:textId="77777777" w:rsidR="00C1154E" w:rsidRPr="00E86599" w:rsidRDefault="00C1154E" w:rsidP="00C1154E">
      <w:pPr>
        <w:rPr>
          <w:rFonts w:cstheme="minorHAnsi"/>
        </w:rPr>
      </w:pPr>
    </w:p>
    <w:p w14:paraId="266978FB" w14:textId="77777777" w:rsidR="00C1154E" w:rsidRPr="00F409AB" w:rsidRDefault="00C1154E" w:rsidP="00C1154E">
      <w:pPr>
        <w:rPr>
          <w:rFonts w:ascii="Source Sans Pro" w:hAnsi="Source Sans Pro"/>
        </w:rPr>
      </w:pPr>
    </w:p>
    <w:sectPr w:rsidR="00C1154E" w:rsidRPr="00F409AB" w:rsidSect="008210BA">
      <w:footerReference w:type="default" r:id="rId60"/>
      <w:headerReference w:type="first" r:id="rId61"/>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E7B0" w14:textId="77777777" w:rsidR="008210BA" w:rsidRDefault="008210BA" w:rsidP="00C1154E">
      <w:pPr>
        <w:spacing w:after="0" w:line="240" w:lineRule="auto"/>
      </w:pPr>
      <w:r>
        <w:separator/>
      </w:r>
    </w:p>
  </w:endnote>
  <w:endnote w:type="continuationSeparator" w:id="0">
    <w:p w14:paraId="6B7A1246" w14:textId="77777777" w:rsidR="008210BA" w:rsidRDefault="008210BA" w:rsidP="00C1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B098" w14:textId="06203240" w:rsidR="00C1154E" w:rsidRPr="00DC7F8D" w:rsidRDefault="00C1154E" w:rsidP="00C1154E">
    <w:pPr>
      <w:tabs>
        <w:tab w:val="left" w:pos="3817"/>
        <w:tab w:val="center" w:pos="6946"/>
        <w:tab w:val="center" w:pos="13325"/>
        <w:tab w:val="right" w:pos="15026"/>
      </w:tabs>
      <w:spacing w:before="120" w:after="120"/>
      <w:ind w:right="-427"/>
      <w:rPr>
        <w:rFonts w:eastAsia="Times New Roman" w:cs="Arial"/>
        <w:noProof/>
        <w:sz w:val="18"/>
        <w:szCs w:val="18"/>
        <w:lang w:val="en-GB" w:eastAsia="en-GB"/>
      </w:rPr>
    </w:pPr>
    <w:r>
      <w:rPr>
        <w:rFonts w:eastAsia="Times New Roman" w:cs="Arial"/>
        <w:noProof/>
        <w:sz w:val="18"/>
        <w:szCs w:val="18"/>
        <w:lang w:val="en-GB" w:eastAsia="en-GB"/>
      </w:rPr>
      <w:t xml:space="preserve">P-425a, </w:t>
    </w:r>
    <w:r w:rsidR="00612CD2">
      <w:rPr>
        <w:rFonts w:eastAsia="Times New Roman" w:cs="Arial"/>
        <w:noProof/>
        <w:sz w:val="18"/>
        <w:szCs w:val="18"/>
        <w:lang w:val="en-GB" w:eastAsia="en-GB"/>
      </w:rPr>
      <w:t>10.04.2024</w:t>
    </w:r>
    <w:r>
      <w:rPr>
        <w:rFonts w:eastAsia="Times New Roman" w:cs="Arial"/>
        <w:noProof/>
        <w:sz w:val="18"/>
        <w:szCs w:val="18"/>
        <w:lang w:val="en-GB" w:eastAsia="en-GB"/>
      </w:rPr>
      <w:tab/>
    </w:r>
    <w:r>
      <w:rPr>
        <w:rFonts w:eastAsia="Times New Roman" w:cs="Arial"/>
        <w:noProof/>
        <w:sz w:val="18"/>
        <w:szCs w:val="18"/>
        <w:lang w:val="en-GB" w:eastAsia="en-GB"/>
      </w:rPr>
      <w:tab/>
    </w:r>
    <w:r w:rsidRPr="00DC7F8D">
      <w:rPr>
        <w:rFonts w:eastAsia="Times New Roman" w:cs="Arial"/>
        <w:sz w:val="18"/>
        <w:szCs w:val="18"/>
        <w:lang w:val="en-GB" w:eastAsia="en-GB"/>
      </w:rPr>
      <w:fldChar w:fldCharType="begin"/>
    </w:r>
    <w:r w:rsidRPr="00DC7F8D">
      <w:rPr>
        <w:rFonts w:eastAsia="Times New Roman" w:cs="Arial"/>
        <w:sz w:val="18"/>
        <w:szCs w:val="18"/>
        <w:lang w:val="en-GB" w:eastAsia="en-GB"/>
      </w:rPr>
      <w:instrText xml:space="preserve"> PAGE </w:instrText>
    </w:r>
    <w:r w:rsidRPr="00DC7F8D">
      <w:rPr>
        <w:rFonts w:eastAsia="Times New Roman" w:cs="Arial"/>
        <w:sz w:val="18"/>
        <w:szCs w:val="18"/>
        <w:lang w:val="en-GB" w:eastAsia="en-GB"/>
      </w:rPr>
      <w:fldChar w:fldCharType="separate"/>
    </w:r>
    <w:r w:rsidR="009A00CE">
      <w:rPr>
        <w:rFonts w:eastAsia="Times New Roman" w:cs="Arial"/>
        <w:noProof/>
        <w:sz w:val="18"/>
        <w:szCs w:val="18"/>
        <w:lang w:val="en-GB" w:eastAsia="en-GB"/>
      </w:rPr>
      <w:t>2</w:t>
    </w:r>
    <w:r w:rsidRPr="00DC7F8D">
      <w:rPr>
        <w:rFonts w:eastAsia="Times New Roman" w:cs="Arial"/>
        <w:sz w:val="18"/>
        <w:szCs w:val="18"/>
        <w:lang w:val="en-GB" w:eastAsia="en-GB"/>
      </w:rPr>
      <w:fldChar w:fldCharType="end"/>
    </w:r>
    <w:r w:rsidRPr="00DC7F8D">
      <w:rPr>
        <w:rFonts w:eastAsia="Times New Roman" w:cs="Arial"/>
        <w:noProof/>
        <w:sz w:val="18"/>
        <w:szCs w:val="18"/>
        <w:lang w:val="en-GB" w:eastAsia="en-GB"/>
      </w:rPr>
      <w:tab/>
      <w:t xml:space="preserve">TRIM: </w:t>
    </w:r>
    <w:r>
      <w:rPr>
        <w:rFonts w:eastAsia="Times New Roman" w:cs="Arial"/>
        <w:noProof/>
        <w:sz w:val="18"/>
        <w:szCs w:val="18"/>
        <w:lang w:val="en-GB" w:eastAsia="en-GB"/>
      </w:rPr>
      <w:t>19/1497553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E93F" w14:textId="77777777" w:rsidR="008210BA" w:rsidRDefault="008210BA" w:rsidP="00C1154E">
      <w:pPr>
        <w:spacing w:after="0" w:line="240" w:lineRule="auto"/>
      </w:pPr>
      <w:r>
        <w:separator/>
      </w:r>
    </w:p>
  </w:footnote>
  <w:footnote w:type="continuationSeparator" w:id="0">
    <w:p w14:paraId="1F4D92D8" w14:textId="77777777" w:rsidR="008210BA" w:rsidRDefault="008210BA" w:rsidP="00C1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EFC7" w14:textId="77777777" w:rsidR="00C1154E" w:rsidRDefault="00C1154E" w:rsidP="00C1154E">
    <w:pPr>
      <w:pStyle w:val="Header"/>
      <w:rPr>
        <w:b/>
        <w:sz w:val="32"/>
      </w:rPr>
    </w:pPr>
    <w:r w:rsidRPr="00C1154E">
      <w:rPr>
        <w:b/>
        <w:sz w:val="32"/>
      </w:rPr>
      <w:t>Standard earthworks conditions for resource consents</w:t>
    </w:r>
  </w:p>
  <w:p w14:paraId="1F89AEA4" w14:textId="77777777" w:rsidR="00C1154E" w:rsidRPr="00C1154E" w:rsidRDefault="00C1154E" w:rsidP="00C1154E">
    <w:pPr>
      <w:pStyle w:val="Head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4F5"/>
    <w:multiLevelType w:val="hybridMultilevel"/>
    <w:tmpl w:val="52D047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98A1421"/>
    <w:multiLevelType w:val="hybridMultilevel"/>
    <w:tmpl w:val="ECC26B9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C3AA5"/>
    <w:multiLevelType w:val="multilevel"/>
    <w:tmpl w:val="169E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C727E"/>
    <w:multiLevelType w:val="multilevel"/>
    <w:tmpl w:val="1E86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43F36"/>
    <w:multiLevelType w:val="hybridMultilevel"/>
    <w:tmpl w:val="86363440"/>
    <w:lvl w:ilvl="0" w:tplc="08090001">
      <w:start w:val="1"/>
      <w:numFmt w:val="bullet"/>
      <w:lvlText w:val=""/>
      <w:lvlJc w:val="left"/>
      <w:pPr>
        <w:tabs>
          <w:tab w:val="num" w:pos="720"/>
        </w:tabs>
        <w:ind w:left="720" w:hanging="360"/>
      </w:pPr>
      <w:rPr>
        <w:rFonts w:ascii="Symbol" w:hAnsi="Symbol" w:hint="default"/>
      </w:rPr>
    </w:lvl>
    <w:lvl w:ilvl="1" w:tplc="14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3396B"/>
    <w:multiLevelType w:val="multilevel"/>
    <w:tmpl w:val="9184E95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B127A"/>
    <w:multiLevelType w:val="hybridMultilevel"/>
    <w:tmpl w:val="D186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12641"/>
    <w:multiLevelType w:val="multilevel"/>
    <w:tmpl w:val="169E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476A5"/>
    <w:multiLevelType w:val="hybridMultilevel"/>
    <w:tmpl w:val="BFE8D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F13882"/>
    <w:multiLevelType w:val="multilevel"/>
    <w:tmpl w:val="169EF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A4969"/>
    <w:multiLevelType w:val="hybridMultilevel"/>
    <w:tmpl w:val="5120B636"/>
    <w:lvl w:ilvl="0" w:tplc="1409000F">
      <w:start w:val="1"/>
      <w:numFmt w:val="decimal"/>
      <w:lvlText w:val="%1."/>
      <w:lvlJc w:val="left"/>
      <w:pPr>
        <w:ind w:left="720" w:hanging="360"/>
      </w:pPr>
      <w:rPr>
        <w:rFonts w:eastAsia="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4860286"/>
    <w:multiLevelType w:val="hybridMultilevel"/>
    <w:tmpl w:val="1A6057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A40685"/>
    <w:multiLevelType w:val="hybridMultilevel"/>
    <w:tmpl w:val="AE7AECB8"/>
    <w:lvl w:ilvl="0" w:tplc="08090001">
      <w:start w:val="1"/>
      <w:numFmt w:val="bullet"/>
      <w:lvlText w:val=""/>
      <w:lvlJc w:val="left"/>
      <w:pPr>
        <w:tabs>
          <w:tab w:val="num" w:pos="720"/>
        </w:tabs>
        <w:ind w:left="720" w:hanging="360"/>
      </w:pPr>
      <w:rPr>
        <w:rFonts w:ascii="Symbol" w:hAnsi="Symbol" w:hint="default"/>
      </w:rPr>
    </w:lvl>
    <w:lvl w:ilvl="1" w:tplc="14090019">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D490B"/>
    <w:multiLevelType w:val="hybridMultilevel"/>
    <w:tmpl w:val="5B6810DE"/>
    <w:lvl w:ilvl="0" w:tplc="03DA3406">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4" w15:restartNumberingAfterBreak="0">
    <w:nsid w:val="52F54A38"/>
    <w:multiLevelType w:val="multilevel"/>
    <w:tmpl w:val="169EF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5B0FF9"/>
    <w:multiLevelType w:val="multilevel"/>
    <w:tmpl w:val="039E24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E059C"/>
    <w:multiLevelType w:val="multilevel"/>
    <w:tmpl w:val="169E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2B5558"/>
    <w:multiLevelType w:val="multilevel"/>
    <w:tmpl w:val="C4C44B7E"/>
    <w:lvl w:ilvl="0">
      <w:start w:val="8"/>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39233A"/>
    <w:multiLevelType w:val="multilevel"/>
    <w:tmpl w:val="1B5AD5EC"/>
    <w:lvl w:ilvl="0">
      <w:start w:val="8"/>
      <w:numFmt w:val="decimal"/>
      <w:lvlText w:val="%1"/>
      <w:lvlJc w:val="left"/>
      <w:pPr>
        <w:ind w:left="720" w:hanging="720"/>
      </w:pPr>
      <w:rPr>
        <w:rFonts w:hint="default"/>
        <w:sz w:val="24"/>
      </w:rPr>
    </w:lvl>
    <w:lvl w:ilvl="1">
      <w:start w:val="9"/>
      <w:numFmt w:val="decimal"/>
      <w:lvlText w:val="%1.%2"/>
      <w:lvlJc w:val="left"/>
      <w:pPr>
        <w:ind w:left="720" w:hanging="720"/>
      </w:pPr>
      <w:rPr>
        <w:rFonts w:hint="default"/>
        <w:sz w:val="24"/>
      </w:rPr>
    </w:lvl>
    <w:lvl w:ilvl="2">
      <w:start w:val="4"/>
      <w:numFmt w:val="decimal"/>
      <w:lvlText w:val="%1.%2.%3"/>
      <w:lvlJc w:val="left"/>
      <w:pPr>
        <w:ind w:left="720" w:hanging="720"/>
      </w:pPr>
      <w:rPr>
        <w:rFonts w:hint="default"/>
        <w:sz w:val="24"/>
      </w:rPr>
    </w:lvl>
    <w:lvl w:ilvl="3">
      <w:start w:val="3"/>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64B11F9C"/>
    <w:multiLevelType w:val="hybridMultilevel"/>
    <w:tmpl w:val="CB2A8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A5E5A9F"/>
    <w:multiLevelType w:val="multilevel"/>
    <w:tmpl w:val="169EF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E1BF3"/>
    <w:multiLevelType w:val="multilevel"/>
    <w:tmpl w:val="169E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182CAE"/>
    <w:multiLevelType w:val="multilevel"/>
    <w:tmpl w:val="169E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0B2D1E"/>
    <w:multiLevelType w:val="multilevel"/>
    <w:tmpl w:val="BF20AC0E"/>
    <w:lvl w:ilvl="0">
      <w:start w:val="8"/>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48670B"/>
    <w:multiLevelType w:val="multilevel"/>
    <w:tmpl w:val="169E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C4244"/>
    <w:multiLevelType w:val="multilevel"/>
    <w:tmpl w:val="32DC8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160" w:hanging="360"/>
      </w:pPr>
      <w:rPr>
        <w:rFonts w:ascii="Arial" w:eastAsiaTheme="minorHAnsi" w:hAnsi="Arial" w:cs="Arial" w:hint="default"/>
        <w:color w:val="000000"/>
        <w:sz w:val="27"/>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F25311"/>
    <w:multiLevelType w:val="hybridMultilevel"/>
    <w:tmpl w:val="D1567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FBA483D"/>
    <w:multiLevelType w:val="multilevel"/>
    <w:tmpl w:val="169E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6095620">
    <w:abstractNumId w:val="10"/>
  </w:num>
  <w:num w:numId="2" w16cid:durableId="1322003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9861388">
    <w:abstractNumId w:val="1"/>
  </w:num>
  <w:num w:numId="4" w16cid:durableId="697774893">
    <w:abstractNumId w:val="26"/>
  </w:num>
  <w:num w:numId="5" w16cid:durableId="1174145644">
    <w:abstractNumId w:val="0"/>
  </w:num>
  <w:num w:numId="6" w16cid:durableId="130679978">
    <w:abstractNumId w:val="15"/>
  </w:num>
  <w:num w:numId="7" w16cid:durableId="1922524531">
    <w:abstractNumId w:val="2"/>
  </w:num>
  <w:num w:numId="8" w16cid:durableId="1741251724">
    <w:abstractNumId w:val="27"/>
  </w:num>
  <w:num w:numId="9" w16cid:durableId="1734962864">
    <w:abstractNumId w:val="5"/>
  </w:num>
  <w:num w:numId="10" w16cid:durableId="1689916028">
    <w:abstractNumId w:val="20"/>
  </w:num>
  <w:num w:numId="11" w16cid:durableId="1047604170">
    <w:abstractNumId w:val="18"/>
  </w:num>
  <w:num w:numId="12" w16cid:durableId="1150247053">
    <w:abstractNumId w:val="7"/>
  </w:num>
  <w:num w:numId="13" w16cid:durableId="183174725">
    <w:abstractNumId w:val="14"/>
  </w:num>
  <w:num w:numId="14" w16cid:durableId="766271375">
    <w:abstractNumId w:val="22"/>
  </w:num>
  <w:num w:numId="15" w16cid:durableId="656494743">
    <w:abstractNumId w:val="24"/>
  </w:num>
  <w:num w:numId="16" w16cid:durableId="308631125">
    <w:abstractNumId w:val="16"/>
  </w:num>
  <w:num w:numId="17" w16cid:durableId="2010328541">
    <w:abstractNumId w:val="9"/>
  </w:num>
  <w:num w:numId="18" w16cid:durableId="1870338727">
    <w:abstractNumId w:val="21"/>
  </w:num>
  <w:num w:numId="19" w16cid:durableId="875001820">
    <w:abstractNumId w:val="3"/>
  </w:num>
  <w:num w:numId="20" w16cid:durableId="481046288">
    <w:abstractNumId w:val="17"/>
  </w:num>
  <w:num w:numId="21" w16cid:durableId="421612454">
    <w:abstractNumId w:val="23"/>
  </w:num>
  <w:num w:numId="22" w16cid:durableId="1361512931">
    <w:abstractNumId w:val="19"/>
  </w:num>
  <w:num w:numId="23" w16cid:durableId="661354726">
    <w:abstractNumId w:val="8"/>
  </w:num>
  <w:num w:numId="24" w16cid:durableId="1411150247">
    <w:abstractNumId w:val="25"/>
  </w:num>
  <w:num w:numId="25" w16cid:durableId="118961405">
    <w:abstractNumId w:val="6"/>
  </w:num>
  <w:num w:numId="26" w16cid:durableId="732197703">
    <w:abstractNumId w:val="13"/>
  </w:num>
  <w:num w:numId="27" w16cid:durableId="596258303">
    <w:abstractNumId w:val="4"/>
  </w:num>
  <w:num w:numId="28" w16cid:durableId="19934871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52"/>
    <w:rsid w:val="000305CC"/>
    <w:rsid w:val="000421EE"/>
    <w:rsid w:val="00065587"/>
    <w:rsid w:val="000A6858"/>
    <w:rsid w:val="000C5CFE"/>
    <w:rsid w:val="000D046D"/>
    <w:rsid w:val="000E6D7B"/>
    <w:rsid w:val="00106E30"/>
    <w:rsid w:val="00152983"/>
    <w:rsid w:val="001642FA"/>
    <w:rsid w:val="001762CE"/>
    <w:rsid w:val="001935FD"/>
    <w:rsid w:val="001E49E5"/>
    <w:rsid w:val="0021068B"/>
    <w:rsid w:val="00222F4D"/>
    <w:rsid w:val="00237450"/>
    <w:rsid w:val="00257407"/>
    <w:rsid w:val="002674C5"/>
    <w:rsid w:val="002752A8"/>
    <w:rsid w:val="002A39EA"/>
    <w:rsid w:val="002A7D79"/>
    <w:rsid w:val="002B71FF"/>
    <w:rsid w:val="00313338"/>
    <w:rsid w:val="003466F8"/>
    <w:rsid w:val="003606A5"/>
    <w:rsid w:val="0036578B"/>
    <w:rsid w:val="003A7452"/>
    <w:rsid w:val="003B070A"/>
    <w:rsid w:val="003B2C5A"/>
    <w:rsid w:val="003C0261"/>
    <w:rsid w:val="00402F36"/>
    <w:rsid w:val="0044231A"/>
    <w:rsid w:val="004717DC"/>
    <w:rsid w:val="00476ACD"/>
    <w:rsid w:val="004911CE"/>
    <w:rsid w:val="00492121"/>
    <w:rsid w:val="004A44B8"/>
    <w:rsid w:val="004B54FB"/>
    <w:rsid w:val="004E2C06"/>
    <w:rsid w:val="0058684B"/>
    <w:rsid w:val="00593940"/>
    <w:rsid w:val="005B0F83"/>
    <w:rsid w:val="005B7271"/>
    <w:rsid w:val="005C18E2"/>
    <w:rsid w:val="005E573D"/>
    <w:rsid w:val="00600CCC"/>
    <w:rsid w:val="00607158"/>
    <w:rsid w:val="00612CD2"/>
    <w:rsid w:val="0064225A"/>
    <w:rsid w:val="00654931"/>
    <w:rsid w:val="0065532A"/>
    <w:rsid w:val="00661EBE"/>
    <w:rsid w:val="006712FF"/>
    <w:rsid w:val="00671B36"/>
    <w:rsid w:val="00697B2B"/>
    <w:rsid w:val="0074749E"/>
    <w:rsid w:val="00751C0E"/>
    <w:rsid w:val="00767C68"/>
    <w:rsid w:val="007A3895"/>
    <w:rsid w:val="007B097A"/>
    <w:rsid w:val="007B4A35"/>
    <w:rsid w:val="007B75C5"/>
    <w:rsid w:val="007E0088"/>
    <w:rsid w:val="008010DC"/>
    <w:rsid w:val="0080771A"/>
    <w:rsid w:val="00813934"/>
    <w:rsid w:val="008210BA"/>
    <w:rsid w:val="00843F56"/>
    <w:rsid w:val="008A381A"/>
    <w:rsid w:val="008D1AC9"/>
    <w:rsid w:val="008E2CE1"/>
    <w:rsid w:val="009115F9"/>
    <w:rsid w:val="0096447B"/>
    <w:rsid w:val="00983C65"/>
    <w:rsid w:val="0098576C"/>
    <w:rsid w:val="009A00CE"/>
    <w:rsid w:val="009A37E7"/>
    <w:rsid w:val="009A7B66"/>
    <w:rsid w:val="009C487D"/>
    <w:rsid w:val="009D1549"/>
    <w:rsid w:val="00A1548C"/>
    <w:rsid w:val="00A447EF"/>
    <w:rsid w:val="00A83724"/>
    <w:rsid w:val="00A85D9D"/>
    <w:rsid w:val="00A917C1"/>
    <w:rsid w:val="00A97002"/>
    <w:rsid w:val="00A9742F"/>
    <w:rsid w:val="00AA52E7"/>
    <w:rsid w:val="00AF038D"/>
    <w:rsid w:val="00B01D7F"/>
    <w:rsid w:val="00B03F89"/>
    <w:rsid w:val="00B43EAA"/>
    <w:rsid w:val="00B46A26"/>
    <w:rsid w:val="00B53BF5"/>
    <w:rsid w:val="00B63BFF"/>
    <w:rsid w:val="00B936B4"/>
    <w:rsid w:val="00B95A73"/>
    <w:rsid w:val="00B95CD6"/>
    <w:rsid w:val="00BD4906"/>
    <w:rsid w:val="00BD5710"/>
    <w:rsid w:val="00C1154E"/>
    <w:rsid w:val="00C11D27"/>
    <w:rsid w:val="00C43A76"/>
    <w:rsid w:val="00C63560"/>
    <w:rsid w:val="00C67E15"/>
    <w:rsid w:val="00C73D1E"/>
    <w:rsid w:val="00C75351"/>
    <w:rsid w:val="00C860DE"/>
    <w:rsid w:val="00C87AD5"/>
    <w:rsid w:val="00CA0341"/>
    <w:rsid w:val="00CA592A"/>
    <w:rsid w:val="00CD3B10"/>
    <w:rsid w:val="00D3180A"/>
    <w:rsid w:val="00D56087"/>
    <w:rsid w:val="00D57383"/>
    <w:rsid w:val="00DA50A6"/>
    <w:rsid w:val="00DC4A2C"/>
    <w:rsid w:val="00DD4AD1"/>
    <w:rsid w:val="00DE3F4F"/>
    <w:rsid w:val="00DE4C8D"/>
    <w:rsid w:val="00E17751"/>
    <w:rsid w:val="00E25261"/>
    <w:rsid w:val="00E60AE0"/>
    <w:rsid w:val="00E64184"/>
    <w:rsid w:val="00E86599"/>
    <w:rsid w:val="00EF3D3B"/>
    <w:rsid w:val="00F02441"/>
    <w:rsid w:val="00F334BB"/>
    <w:rsid w:val="00F409AB"/>
    <w:rsid w:val="00F4470D"/>
    <w:rsid w:val="00F60C03"/>
    <w:rsid w:val="00F616FA"/>
    <w:rsid w:val="00F8269B"/>
    <w:rsid w:val="00FD5771"/>
    <w:rsid w:val="00FE263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779A"/>
  <w15:chartTrackingRefBased/>
  <w15:docId w15:val="{98E13365-93C5-40ED-8E5B-11E5D930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B71FF"/>
    <w:pPr>
      <w:spacing w:before="100" w:beforeAutospacing="1" w:after="100" w:afterAutospacing="1" w:line="288" w:lineRule="atLeast"/>
      <w:outlineLvl w:val="3"/>
    </w:pPr>
    <w:rPr>
      <w:rFonts w:ascii="Times New Roman" w:eastAsia="Times New Roman" w:hAnsi="Times New Roman" w:cs="Times New Roman"/>
      <w:b/>
      <w:bCs/>
      <w:sz w:val="29"/>
      <w:szCs w:val="29"/>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452"/>
    <w:rPr>
      <w:color w:val="0563C1"/>
      <w:u w:val="single"/>
    </w:rPr>
  </w:style>
  <w:style w:type="paragraph" w:styleId="ListParagraph">
    <w:name w:val="List Paragraph"/>
    <w:basedOn w:val="Normal"/>
    <w:uiPriority w:val="34"/>
    <w:qFormat/>
    <w:rsid w:val="003A7452"/>
    <w:pPr>
      <w:ind w:left="720"/>
      <w:contextualSpacing/>
    </w:pPr>
  </w:style>
  <w:style w:type="character" w:styleId="CommentReference">
    <w:name w:val="annotation reference"/>
    <w:basedOn w:val="DefaultParagraphFont"/>
    <w:uiPriority w:val="99"/>
    <w:semiHidden/>
    <w:unhideWhenUsed/>
    <w:rsid w:val="003A7452"/>
    <w:rPr>
      <w:sz w:val="16"/>
      <w:szCs w:val="16"/>
    </w:rPr>
  </w:style>
  <w:style w:type="paragraph" w:styleId="CommentText">
    <w:name w:val="annotation text"/>
    <w:basedOn w:val="Normal"/>
    <w:link w:val="CommentTextChar"/>
    <w:uiPriority w:val="99"/>
    <w:semiHidden/>
    <w:unhideWhenUsed/>
    <w:rsid w:val="003A7452"/>
    <w:pPr>
      <w:spacing w:line="240" w:lineRule="auto"/>
    </w:pPr>
    <w:rPr>
      <w:sz w:val="20"/>
      <w:szCs w:val="20"/>
    </w:rPr>
  </w:style>
  <w:style w:type="character" w:customStyle="1" w:styleId="CommentTextChar">
    <w:name w:val="Comment Text Char"/>
    <w:basedOn w:val="DefaultParagraphFont"/>
    <w:link w:val="CommentText"/>
    <w:uiPriority w:val="99"/>
    <w:semiHidden/>
    <w:rsid w:val="003A7452"/>
    <w:rPr>
      <w:sz w:val="20"/>
      <w:szCs w:val="20"/>
    </w:rPr>
  </w:style>
  <w:style w:type="paragraph" w:styleId="BalloonText">
    <w:name w:val="Balloon Text"/>
    <w:basedOn w:val="Normal"/>
    <w:link w:val="BalloonTextChar"/>
    <w:uiPriority w:val="99"/>
    <w:semiHidden/>
    <w:unhideWhenUsed/>
    <w:rsid w:val="003A7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52"/>
    <w:rPr>
      <w:rFonts w:ascii="Segoe UI" w:hAnsi="Segoe UI" w:cs="Segoe UI"/>
      <w:sz w:val="18"/>
      <w:szCs w:val="18"/>
    </w:rPr>
  </w:style>
  <w:style w:type="paragraph" w:customStyle="1" w:styleId="text5">
    <w:name w:val="text5"/>
    <w:basedOn w:val="Normal"/>
    <w:rsid w:val="00F60C03"/>
    <w:pPr>
      <w:spacing w:before="83" w:after="216" w:line="288" w:lineRule="atLeast"/>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DE4C8D"/>
    <w:rPr>
      <w:b/>
      <w:bCs/>
    </w:rPr>
  </w:style>
  <w:style w:type="character" w:customStyle="1" w:styleId="CommentSubjectChar">
    <w:name w:val="Comment Subject Char"/>
    <w:basedOn w:val="CommentTextChar"/>
    <w:link w:val="CommentSubject"/>
    <w:uiPriority w:val="99"/>
    <w:semiHidden/>
    <w:rsid w:val="00DE4C8D"/>
    <w:rPr>
      <w:b/>
      <w:bCs/>
      <w:sz w:val="20"/>
      <w:szCs w:val="20"/>
    </w:rPr>
  </w:style>
  <w:style w:type="character" w:customStyle="1" w:styleId="Heading4Char">
    <w:name w:val="Heading 4 Char"/>
    <w:basedOn w:val="DefaultParagraphFont"/>
    <w:link w:val="Heading4"/>
    <w:uiPriority w:val="9"/>
    <w:rsid w:val="002B71FF"/>
    <w:rPr>
      <w:rFonts w:ascii="Times New Roman" w:eastAsia="Times New Roman" w:hAnsi="Times New Roman" w:cs="Times New Roman"/>
      <w:b/>
      <w:bCs/>
      <w:sz w:val="29"/>
      <w:szCs w:val="29"/>
      <w:lang w:eastAsia="en-NZ"/>
    </w:rPr>
  </w:style>
  <w:style w:type="character" w:styleId="Strong">
    <w:name w:val="Strong"/>
    <w:basedOn w:val="DefaultParagraphFont"/>
    <w:uiPriority w:val="22"/>
    <w:qFormat/>
    <w:rsid w:val="00313338"/>
    <w:rPr>
      <w:b w:val="0"/>
      <w:bCs w:val="0"/>
      <w:i w:val="0"/>
      <w:iCs w:val="0"/>
    </w:rPr>
  </w:style>
  <w:style w:type="paragraph" w:styleId="Revision">
    <w:name w:val="Revision"/>
    <w:hidden/>
    <w:uiPriority w:val="99"/>
    <w:semiHidden/>
    <w:rsid w:val="00697B2B"/>
    <w:pPr>
      <w:spacing w:after="0" w:line="240" w:lineRule="auto"/>
    </w:pPr>
  </w:style>
  <w:style w:type="character" w:styleId="FollowedHyperlink">
    <w:name w:val="FollowedHyperlink"/>
    <w:basedOn w:val="DefaultParagraphFont"/>
    <w:uiPriority w:val="99"/>
    <w:semiHidden/>
    <w:unhideWhenUsed/>
    <w:rsid w:val="003C0261"/>
    <w:rPr>
      <w:color w:val="954F72" w:themeColor="followedHyperlink"/>
      <w:u w:val="single"/>
    </w:rPr>
  </w:style>
  <w:style w:type="paragraph" w:styleId="Header">
    <w:name w:val="header"/>
    <w:basedOn w:val="Normal"/>
    <w:link w:val="HeaderChar"/>
    <w:uiPriority w:val="99"/>
    <w:unhideWhenUsed/>
    <w:rsid w:val="00C11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54E"/>
  </w:style>
  <w:style w:type="paragraph" w:styleId="Footer">
    <w:name w:val="footer"/>
    <w:basedOn w:val="Normal"/>
    <w:link w:val="FooterChar"/>
    <w:uiPriority w:val="99"/>
    <w:unhideWhenUsed/>
    <w:rsid w:val="00C11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486">
      <w:bodyDiv w:val="1"/>
      <w:marLeft w:val="0"/>
      <w:marRight w:val="0"/>
      <w:marTop w:val="0"/>
      <w:marBottom w:val="0"/>
      <w:divBdr>
        <w:top w:val="none" w:sz="0" w:space="0" w:color="auto"/>
        <w:left w:val="none" w:sz="0" w:space="0" w:color="auto"/>
        <w:bottom w:val="none" w:sz="0" w:space="0" w:color="auto"/>
        <w:right w:val="none" w:sz="0" w:space="0" w:color="auto"/>
      </w:divBdr>
      <w:divsChild>
        <w:div w:id="1747418955">
          <w:marLeft w:val="0"/>
          <w:marRight w:val="0"/>
          <w:marTop w:val="0"/>
          <w:marBottom w:val="0"/>
          <w:divBdr>
            <w:top w:val="none" w:sz="0" w:space="0" w:color="auto"/>
            <w:left w:val="none" w:sz="0" w:space="0" w:color="auto"/>
            <w:bottom w:val="none" w:sz="0" w:space="0" w:color="auto"/>
            <w:right w:val="none" w:sz="0" w:space="0" w:color="auto"/>
          </w:divBdr>
          <w:divsChild>
            <w:div w:id="926881790">
              <w:marLeft w:val="0"/>
              <w:marRight w:val="0"/>
              <w:marTop w:val="0"/>
              <w:marBottom w:val="0"/>
              <w:divBdr>
                <w:top w:val="none" w:sz="0" w:space="0" w:color="auto"/>
                <w:left w:val="none" w:sz="0" w:space="0" w:color="auto"/>
                <w:bottom w:val="none" w:sz="0" w:space="0" w:color="auto"/>
                <w:right w:val="none" w:sz="0" w:space="0" w:color="auto"/>
              </w:divBdr>
              <w:divsChild>
                <w:div w:id="641887394">
                  <w:marLeft w:val="0"/>
                  <w:marRight w:val="0"/>
                  <w:marTop w:val="0"/>
                  <w:marBottom w:val="0"/>
                  <w:divBdr>
                    <w:top w:val="none" w:sz="0" w:space="0" w:color="auto"/>
                    <w:left w:val="none" w:sz="0" w:space="0" w:color="auto"/>
                    <w:bottom w:val="none" w:sz="0" w:space="0" w:color="auto"/>
                    <w:right w:val="none" w:sz="0" w:space="0" w:color="auto"/>
                  </w:divBdr>
                  <w:divsChild>
                    <w:div w:id="797183104">
                      <w:marLeft w:val="0"/>
                      <w:marRight w:val="0"/>
                      <w:marTop w:val="0"/>
                      <w:marBottom w:val="0"/>
                      <w:divBdr>
                        <w:top w:val="none" w:sz="0" w:space="0" w:color="auto"/>
                        <w:left w:val="none" w:sz="0" w:space="0" w:color="auto"/>
                        <w:bottom w:val="none" w:sz="0" w:space="0" w:color="auto"/>
                        <w:right w:val="none" w:sz="0" w:space="0" w:color="auto"/>
                      </w:divBdr>
                      <w:divsChild>
                        <w:div w:id="303121147">
                          <w:marLeft w:val="0"/>
                          <w:marRight w:val="0"/>
                          <w:marTop w:val="0"/>
                          <w:marBottom w:val="0"/>
                          <w:divBdr>
                            <w:top w:val="none" w:sz="0" w:space="0" w:color="auto"/>
                            <w:left w:val="none" w:sz="0" w:space="0" w:color="auto"/>
                            <w:bottom w:val="none" w:sz="0" w:space="0" w:color="auto"/>
                            <w:right w:val="none" w:sz="0" w:space="0" w:color="auto"/>
                          </w:divBdr>
                          <w:divsChild>
                            <w:div w:id="355228615">
                              <w:marLeft w:val="0"/>
                              <w:marRight w:val="0"/>
                              <w:marTop w:val="0"/>
                              <w:marBottom w:val="0"/>
                              <w:divBdr>
                                <w:top w:val="none" w:sz="0" w:space="0" w:color="auto"/>
                                <w:left w:val="none" w:sz="0" w:space="0" w:color="auto"/>
                                <w:bottom w:val="none" w:sz="0" w:space="0" w:color="auto"/>
                                <w:right w:val="none" w:sz="0" w:space="0" w:color="auto"/>
                              </w:divBdr>
                              <w:divsChild>
                                <w:div w:id="1535121824">
                                  <w:marLeft w:val="0"/>
                                  <w:marRight w:val="0"/>
                                  <w:marTop w:val="0"/>
                                  <w:marBottom w:val="0"/>
                                  <w:divBdr>
                                    <w:top w:val="none" w:sz="0" w:space="0" w:color="auto"/>
                                    <w:left w:val="none" w:sz="0" w:space="0" w:color="auto"/>
                                    <w:bottom w:val="none" w:sz="0" w:space="0" w:color="auto"/>
                                    <w:right w:val="none" w:sz="0" w:space="0" w:color="auto"/>
                                  </w:divBdr>
                                  <w:divsChild>
                                    <w:div w:id="1498886430">
                                      <w:marLeft w:val="0"/>
                                      <w:marRight w:val="0"/>
                                      <w:marTop w:val="0"/>
                                      <w:marBottom w:val="0"/>
                                      <w:divBdr>
                                        <w:top w:val="none" w:sz="0" w:space="0" w:color="auto"/>
                                        <w:left w:val="none" w:sz="0" w:space="0" w:color="auto"/>
                                        <w:bottom w:val="none" w:sz="0" w:space="0" w:color="auto"/>
                                        <w:right w:val="none" w:sz="0" w:space="0" w:color="auto"/>
                                      </w:divBdr>
                                      <w:divsChild>
                                        <w:div w:id="1346977362">
                                          <w:marLeft w:val="0"/>
                                          <w:marRight w:val="0"/>
                                          <w:marTop w:val="0"/>
                                          <w:marBottom w:val="0"/>
                                          <w:divBdr>
                                            <w:top w:val="none" w:sz="0" w:space="0" w:color="auto"/>
                                            <w:left w:val="none" w:sz="0" w:space="0" w:color="auto"/>
                                            <w:bottom w:val="none" w:sz="0" w:space="0" w:color="auto"/>
                                            <w:right w:val="none" w:sz="0" w:space="0" w:color="auto"/>
                                          </w:divBdr>
                                          <w:divsChild>
                                            <w:div w:id="116728399">
                                              <w:marLeft w:val="0"/>
                                              <w:marRight w:val="0"/>
                                              <w:marTop w:val="0"/>
                                              <w:marBottom w:val="0"/>
                                              <w:divBdr>
                                                <w:top w:val="none" w:sz="0" w:space="0" w:color="auto"/>
                                                <w:left w:val="none" w:sz="0" w:space="0" w:color="auto"/>
                                                <w:bottom w:val="none" w:sz="0" w:space="0" w:color="auto"/>
                                                <w:right w:val="none" w:sz="0" w:space="0" w:color="auto"/>
                                              </w:divBdr>
                                              <w:divsChild>
                                                <w:div w:id="907765520">
                                                  <w:marLeft w:val="0"/>
                                                  <w:marRight w:val="0"/>
                                                  <w:marTop w:val="0"/>
                                                  <w:marBottom w:val="0"/>
                                                  <w:divBdr>
                                                    <w:top w:val="none" w:sz="0" w:space="0" w:color="auto"/>
                                                    <w:left w:val="none" w:sz="0" w:space="0" w:color="auto"/>
                                                    <w:bottom w:val="none" w:sz="0" w:space="0" w:color="auto"/>
                                                    <w:right w:val="none" w:sz="0" w:space="0" w:color="auto"/>
                                                  </w:divBdr>
                                                </w:div>
                                                <w:div w:id="1480877076">
                                                  <w:marLeft w:val="0"/>
                                                  <w:marRight w:val="0"/>
                                                  <w:marTop w:val="0"/>
                                                  <w:marBottom w:val="0"/>
                                                  <w:divBdr>
                                                    <w:top w:val="none" w:sz="0" w:space="0" w:color="auto"/>
                                                    <w:left w:val="none" w:sz="0" w:space="0" w:color="auto"/>
                                                    <w:bottom w:val="none" w:sz="0" w:space="0" w:color="auto"/>
                                                    <w:right w:val="none" w:sz="0" w:space="0" w:color="auto"/>
                                                  </w:divBdr>
                                                  <w:divsChild>
                                                    <w:div w:id="1456829427">
                                                      <w:marLeft w:val="0"/>
                                                      <w:marRight w:val="0"/>
                                                      <w:marTop w:val="0"/>
                                                      <w:marBottom w:val="0"/>
                                                      <w:divBdr>
                                                        <w:top w:val="none" w:sz="0" w:space="0" w:color="auto"/>
                                                        <w:left w:val="none" w:sz="0" w:space="0" w:color="auto"/>
                                                        <w:bottom w:val="none" w:sz="0" w:space="0" w:color="auto"/>
                                                        <w:right w:val="none" w:sz="0" w:space="0" w:color="auto"/>
                                                      </w:divBdr>
                                                      <w:divsChild>
                                                        <w:div w:id="28337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89412">
      <w:bodyDiv w:val="1"/>
      <w:marLeft w:val="0"/>
      <w:marRight w:val="0"/>
      <w:marTop w:val="0"/>
      <w:marBottom w:val="0"/>
      <w:divBdr>
        <w:top w:val="none" w:sz="0" w:space="0" w:color="auto"/>
        <w:left w:val="none" w:sz="0" w:space="0" w:color="auto"/>
        <w:bottom w:val="none" w:sz="0" w:space="0" w:color="auto"/>
        <w:right w:val="none" w:sz="0" w:space="0" w:color="auto"/>
      </w:divBdr>
      <w:divsChild>
        <w:div w:id="1471901060">
          <w:marLeft w:val="0"/>
          <w:marRight w:val="0"/>
          <w:marTop w:val="0"/>
          <w:marBottom w:val="0"/>
          <w:divBdr>
            <w:top w:val="none" w:sz="0" w:space="0" w:color="auto"/>
            <w:left w:val="none" w:sz="0" w:space="0" w:color="auto"/>
            <w:bottom w:val="none" w:sz="0" w:space="0" w:color="auto"/>
            <w:right w:val="none" w:sz="0" w:space="0" w:color="auto"/>
          </w:divBdr>
          <w:divsChild>
            <w:div w:id="405688561">
              <w:marLeft w:val="0"/>
              <w:marRight w:val="0"/>
              <w:marTop w:val="0"/>
              <w:marBottom w:val="0"/>
              <w:divBdr>
                <w:top w:val="none" w:sz="0" w:space="0" w:color="auto"/>
                <w:left w:val="none" w:sz="0" w:space="0" w:color="auto"/>
                <w:bottom w:val="none" w:sz="0" w:space="0" w:color="auto"/>
                <w:right w:val="none" w:sz="0" w:space="0" w:color="auto"/>
              </w:divBdr>
              <w:divsChild>
                <w:div w:id="1900552638">
                  <w:marLeft w:val="0"/>
                  <w:marRight w:val="0"/>
                  <w:marTop w:val="0"/>
                  <w:marBottom w:val="0"/>
                  <w:divBdr>
                    <w:top w:val="none" w:sz="0" w:space="0" w:color="auto"/>
                    <w:left w:val="none" w:sz="0" w:space="0" w:color="auto"/>
                    <w:bottom w:val="none" w:sz="0" w:space="0" w:color="auto"/>
                    <w:right w:val="none" w:sz="0" w:space="0" w:color="auto"/>
                  </w:divBdr>
                  <w:divsChild>
                    <w:div w:id="1083915214">
                      <w:marLeft w:val="0"/>
                      <w:marRight w:val="0"/>
                      <w:marTop w:val="0"/>
                      <w:marBottom w:val="0"/>
                      <w:divBdr>
                        <w:top w:val="none" w:sz="0" w:space="0" w:color="auto"/>
                        <w:left w:val="none" w:sz="0" w:space="0" w:color="auto"/>
                        <w:bottom w:val="none" w:sz="0" w:space="0" w:color="auto"/>
                        <w:right w:val="none" w:sz="0" w:space="0" w:color="auto"/>
                      </w:divBdr>
                      <w:divsChild>
                        <w:div w:id="1649170073">
                          <w:marLeft w:val="0"/>
                          <w:marRight w:val="0"/>
                          <w:marTop w:val="0"/>
                          <w:marBottom w:val="0"/>
                          <w:divBdr>
                            <w:top w:val="none" w:sz="0" w:space="0" w:color="auto"/>
                            <w:left w:val="none" w:sz="0" w:space="0" w:color="auto"/>
                            <w:bottom w:val="none" w:sz="0" w:space="0" w:color="auto"/>
                            <w:right w:val="none" w:sz="0" w:space="0" w:color="auto"/>
                          </w:divBdr>
                          <w:divsChild>
                            <w:div w:id="906380605">
                              <w:marLeft w:val="0"/>
                              <w:marRight w:val="0"/>
                              <w:marTop w:val="0"/>
                              <w:marBottom w:val="0"/>
                              <w:divBdr>
                                <w:top w:val="none" w:sz="0" w:space="0" w:color="auto"/>
                                <w:left w:val="none" w:sz="0" w:space="0" w:color="auto"/>
                                <w:bottom w:val="none" w:sz="0" w:space="0" w:color="auto"/>
                                <w:right w:val="none" w:sz="0" w:space="0" w:color="auto"/>
                              </w:divBdr>
                              <w:divsChild>
                                <w:div w:id="363949876">
                                  <w:marLeft w:val="0"/>
                                  <w:marRight w:val="0"/>
                                  <w:marTop w:val="0"/>
                                  <w:marBottom w:val="0"/>
                                  <w:divBdr>
                                    <w:top w:val="none" w:sz="0" w:space="0" w:color="auto"/>
                                    <w:left w:val="none" w:sz="0" w:space="0" w:color="auto"/>
                                    <w:bottom w:val="none" w:sz="0" w:space="0" w:color="auto"/>
                                    <w:right w:val="none" w:sz="0" w:space="0" w:color="auto"/>
                                  </w:divBdr>
                                  <w:divsChild>
                                    <w:div w:id="1218781043">
                                      <w:marLeft w:val="0"/>
                                      <w:marRight w:val="0"/>
                                      <w:marTop w:val="0"/>
                                      <w:marBottom w:val="0"/>
                                      <w:divBdr>
                                        <w:top w:val="none" w:sz="0" w:space="0" w:color="auto"/>
                                        <w:left w:val="none" w:sz="0" w:space="0" w:color="auto"/>
                                        <w:bottom w:val="none" w:sz="0" w:space="0" w:color="auto"/>
                                        <w:right w:val="none" w:sz="0" w:space="0" w:color="auto"/>
                                      </w:divBdr>
                                      <w:divsChild>
                                        <w:div w:id="400836765">
                                          <w:marLeft w:val="0"/>
                                          <w:marRight w:val="0"/>
                                          <w:marTop w:val="0"/>
                                          <w:marBottom w:val="0"/>
                                          <w:divBdr>
                                            <w:top w:val="none" w:sz="0" w:space="0" w:color="auto"/>
                                            <w:left w:val="none" w:sz="0" w:space="0" w:color="auto"/>
                                            <w:bottom w:val="none" w:sz="0" w:space="0" w:color="auto"/>
                                            <w:right w:val="none" w:sz="0" w:space="0" w:color="auto"/>
                                          </w:divBdr>
                                          <w:divsChild>
                                            <w:div w:id="1035665562">
                                              <w:marLeft w:val="0"/>
                                              <w:marRight w:val="0"/>
                                              <w:marTop w:val="0"/>
                                              <w:marBottom w:val="0"/>
                                              <w:divBdr>
                                                <w:top w:val="none" w:sz="0" w:space="0" w:color="auto"/>
                                                <w:left w:val="none" w:sz="0" w:space="0" w:color="auto"/>
                                                <w:bottom w:val="none" w:sz="0" w:space="0" w:color="auto"/>
                                                <w:right w:val="none" w:sz="0" w:space="0" w:color="auto"/>
                                              </w:divBdr>
                                              <w:divsChild>
                                                <w:div w:id="1441219020">
                                                  <w:marLeft w:val="0"/>
                                                  <w:marRight w:val="0"/>
                                                  <w:marTop w:val="0"/>
                                                  <w:marBottom w:val="0"/>
                                                  <w:divBdr>
                                                    <w:top w:val="none" w:sz="0" w:space="0" w:color="auto"/>
                                                    <w:left w:val="none" w:sz="0" w:space="0" w:color="auto"/>
                                                    <w:bottom w:val="none" w:sz="0" w:space="0" w:color="auto"/>
                                                    <w:right w:val="none" w:sz="0" w:space="0" w:color="auto"/>
                                                  </w:divBdr>
                                                  <w:divsChild>
                                                    <w:div w:id="66928176">
                                                      <w:marLeft w:val="0"/>
                                                      <w:marRight w:val="0"/>
                                                      <w:marTop w:val="0"/>
                                                      <w:marBottom w:val="0"/>
                                                      <w:divBdr>
                                                        <w:top w:val="none" w:sz="0" w:space="0" w:color="auto"/>
                                                        <w:left w:val="none" w:sz="0" w:space="0" w:color="auto"/>
                                                        <w:bottom w:val="none" w:sz="0" w:space="0" w:color="auto"/>
                                                        <w:right w:val="none" w:sz="0" w:space="0" w:color="auto"/>
                                                      </w:divBdr>
                                                      <w:divsChild>
                                                        <w:div w:id="14389837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5763077">
      <w:bodyDiv w:val="1"/>
      <w:marLeft w:val="0"/>
      <w:marRight w:val="0"/>
      <w:marTop w:val="0"/>
      <w:marBottom w:val="0"/>
      <w:divBdr>
        <w:top w:val="none" w:sz="0" w:space="0" w:color="auto"/>
        <w:left w:val="none" w:sz="0" w:space="0" w:color="auto"/>
        <w:bottom w:val="none" w:sz="0" w:space="0" w:color="auto"/>
        <w:right w:val="none" w:sz="0" w:space="0" w:color="auto"/>
      </w:divBdr>
      <w:divsChild>
        <w:div w:id="1232931201">
          <w:marLeft w:val="0"/>
          <w:marRight w:val="0"/>
          <w:marTop w:val="0"/>
          <w:marBottom w:val="0"/>
          <w:divBdr>
            <w:top w:val="none" w:sz="0" w:space="0" w:color="auto"/>
            <w:left w:val="none" w:sz="0" w:space="0" w:color="auto"/>
            <w:bottom w:val="none" w:sz="0" w:space="0" w:color="auto"/>
            <w:right w:val="none" w:sz="0" w:space="0" w:color="auto"/>
          </w:divBdr>
          <w:divsChild>
            <w:div w:id="90199111">
              <w:marLeft w:val="0"/>
              <w:marRight w:val="0"/>
              <w:marTop w:val="0"/>
              <w:marBottom w:val="0"/>
              <w:divBdr>
                <w:top w:val="none" w:sz="0" w:space="0" w:color="auto"/>
                <w:left w:val="none" w:sz="0" w:space="0" w:color="auto"/>
                <w:bottom w:val="none" w:sz="0" w:space="0" w:color="auto"/>
                <w:right w:val="none" w:sz="0" w:space="0" w:color="auto"/>
              </w:divBdr>
              <w:divsChild>
                <w:div w:id="861631002">
                  <w:marLeft w:val="0"/>
                  <w:marRight w:val="0"/>
                  <w:marTop w:val="0"/>
                  <w:marBottom w:val="0"/>
                  <w:divBdr>
                    <w:top w:val="none" w:sz="0" w:space="0" w:color="auto"/>
                    <w:left w:val="none" w:sz="0" w:space="0" w:color="auto"/>
                    <w:bottom w:val="none" w:sz="0" w:space="0" w:color="auto"/>
                    <w:right w:val="none" w:sz="0" w:space="0" w:color="auto"/>
                  </w:divBdr>
                  <w:divsChild>
                    <w:div w:id="751896544">
                      <w:marLeft w:val="0"/>
                      <w:marRight w:val="0"/>
                      <w:marTop w:val="0"/>
                      <w:marBottom w:val="0"/>
                      <w:divBdr>
                        <w:top w:val="none" w:sz="0" w:space="0" w:color="auto"/>
                        <w:left w:val="none" w:sz="0" w:space="0" w:color="auto"/>
                        <w:bottom w:val="none" w:sz="0" w:space="0" w:color="auto"/>
                        <w:right w:val="none" w:sz="0" w:space="0" w:color="auto"/>
                      </w:divBdr>
                      <w:divsChild>
                        <w:div w:id="1056585313">
                          <w:marLeft w:val="0"/>
                          <w:marRight w:val="0"/>
                          <w:marTop w:val="0"/>
                          <w:marBottom w:val="0"/>
                          <w:divBdr>
                            <w:top w:val="none" w:sz="0" w:space="0" w:color="auto"/>
                            <w:left w:val="none" w:sz="0" w:space="0" w:color="auto"/>
                            <w:bottom w:val="none" w:sz="0" w:space="0" w:color="auto"/>
                            <w:right w:val="none" w:sz="0" w:space="0" w:color="auto"/>
                          </w:divBdr>
                          <w:divsChild>
                            <w:div w:id="1439177121">
                              <w:marLeft w:val="0"/>
                              <w:marRight w:val="0"/>
                              <w:marTop w:val="0"/>
                              <w:marBottom w:val="0"/>
                              <w:divBdr>
                                <w:top w:val="none" w:sz="0" w:space="0" w:color="auto"/>
                                <w:left w:val="none" w:sz="0" w:space="0" w:color="auto"/>
                                <w:bottom w:val="none" w:sz="0" w:space="0" w:color="auto"/>
                                <w:right w:val="none" w:sz="0" w:space="0" w:color="auto"/>
                              </w:divBdr>
                              <w:divsChild>
                                <w:div w:id="345863218">
                                  <w:marLeft w:val="0"/>
                                  <w:marRight w:val="0"/>
                                  <w:marTop w:val="0"/>
                                  <w:marBottom w:val="0"/>
                                  <w:divBdr>
                                    <w:top w:val="none" w:sz="0" w:space="0" w:color="auto"/>
                                    <w:left w:val="none" w:sz="0" w:space="0" w:color="auto"/>
                                    <w:bottom w:val="none" w:sz="0" w:space="0" w:color="auto"/>
                                    <w:right w:val="none" w:sz="0" w:space="0" w:color="auto"/>
                                  </w:divBdr>
                                  <w:divsChild>
                                    <w:div w:id="1457139879">
                                      <w:marLeft w:val="0"/>
                                      <w:marRight w:val="0"/>
                                      <w:marTop w:val="0"/>
                                      <w:marBottom w:val="0"/>
                                      <w:divBdr>
                                        <w:top w:val="none" w:sz="0" w:space="0" w:color="auto"/>
                                        <w:left w:val="none" w:sz="0" w:space="0" w:color="auto"/>
                                        <w:bottom w:val="none" w:sz="0" w:space="0" w:color="auto"/>
                                        <w:right w:val="none" w:sz="0" w:space="0" w:color="auto"/>
                                      </w:divBdr>
                                      <w:divsChild>
                                        <w:div w:id="1756659346">
                                          <w:marLeft w:val="0"/>
                                          <w:marRight w:val="0"/>
                                          <w:marTop w:val="0"/>
                                          <w:marBottom w:val="0"/>
                                          <w:divBdr>
                                            <w:top w:val="none" w:sz="0" w:space="0" w:color="auto"/>
                                            <w:left w:val="none" w:sz="0" w:space="0" w:color="auto"/>
                                            <w:bottom w:val="none" w:sz="0" w:space="0" w:color="auto"/>
                                            <w:right w:val="none" w:sz="0" w:space="0" w:color="auto"/>
                                          </w:divBdr>
                                          <w:divsChild>
                                            <w:div w:id="1012561741">
                                              <w:marLeft w:val="0"/>
                                              <w:marRight w:val="0"/>
                                              <w:marTop w:val="0"/>
                                              <w:marBottom w:val="0"/>
                                              <w:divBdr>
                                                <w:top w:val="none" w:sz="0" w:space="0" w:color="auto"/>
                                                <w:left w:val="none" w:sz="0" w:space="0" w:color="auto"/>
                                                <w:bottom w:val="none" w:sz="0" w:space="0" w:color="auto"/>
                                                <w:right w:val="none" w:sz="0" w:space="0" w:color="auto"/>
                                              </w:divBdr>
                                              <w:divsChild>
                                                <w:div w:id="1589118968">
                                                  <w:marLeft w:val="0"/>
                                                  <w:marRight w:val="0"/>
                                                  <w:marTop w:val="0"/>
                                                  <w:marBottom w:val="0"/>
                                                  <w:divBdr>
                                                    <w:top w:val="none" w:sz="0" w:space="0" w:color="auto"/>
                                                    <w:left w:val="none" w:sz="0" w:space="0" w:color="auto"/>
                                                    <w:bottom w:val="none" w:sz="0" w:space="0" w:color="auto"/>
                                                    <w:right w:val="none" w:sz="0" w:space="0" w:color="auto"/>
                                                  </w:divBdr>
                                                  <w:divsChild>
                                                    <w:div w:id="748619682">
                                                      <w:marLeft w:val="0"/>
                                                      <w:marRight w:val="0"/>
                                                      <w:marTop w:val="0"/>
                                                      <w:marBottom w:val="0"/>
                                                      <w:divBdr>
                                                        <w:top w:val="none" w:sz="0" w:space="0" w:color="auto"/>
                                                        <w:left w:val="none" w:sz="0" w:space="0" w:color="auto"/>
                                                        <w:bottom w:val="none" w:sz="0" w:space="0" w:color="auto"/>
                                                        <w:right w:val="none" w:sz="0" w:space="0" w:color="auto"/>
                                                      </w:divBdr>
                                                      <w:divsChild>
                                                        <w:div w:id="1032724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698711">
      <w:bodyDiv w:val="1"/>
      <w:marLeft w:val="0"/>
      <w:marRight w:val="0"/>
      <w:marTop w:val="0"/>
      <w:marBottom w:val="0"/>
      <w:divBdr>
        <w:top w:val="none" w:sz="0" w:space="0" w:color="auto"/>
        <w:left w:val="none" w:sz="0" w:space="0" w:color="auto"/>
        <w:bottom w:val="none" w:sz="0" w:space="0" w:color="auto"/>
        <w:right w:val="none" w:sz="0" w:space="0" w:color="auto"/>
      </w:divBdr>
      <w:divsChild>
        <w:div w:id="949360336">
          <w:marLeft w:val="0"/>
          <w:marRight w:val="0"/>
          <w:marTop w:val="0"/>
          <w:marBottom w:val="0"/>
          <w:divBdr>
            <w:top w:val="none" w:sz="0" w:space="0" w:color="auto"/>
            <w:left w:val="none" w:sz="0" w:space="0" w:color="auto"/>
            <w:bottom w:val="none" w:sz="0" w:space="0" w:color="auto"/>
            <w:right w:val="none" w:sz="0" w:space="0" w:color="auto"/>
          </w:divBdr>
          <w:divsChild>
            <w:div w:id="1838154006">
              <w:marLeft w:val="0"/>
              <w:marRight w:val="0"/>
              <w:marTop w:val="0"/>
              <w:marBottom w:val="0"/>
              <w:divBdr>
                <w:top w:val="none" w:sz="0" w:space="0" w:color="auto"/>
                <w:left w:val="none" w:sz="0" w:space="0" w:color="auto"/>
                <w:bottom w:val="none" w:sz="0" w:space="0" w:color="auto"/>
                <w:right w:val="none" w:sz="0" w:space="0" w:color="auto"/>
              </w:divBdr>
              <w:divsChild>
                <w:div w:id="2111703077">
                  <w:marLeft w:val="0"/>
                  <w:marRight w:val="0"/>
                  <w:marTop w:val="0"/>
                  <w:marBottom w:val="0"/>
                  <w:divBdr>
                    <w:top w:val="none" w:sz="0" w:space="0" w:color="auto"/>
                    <w:left w:val="none" w:sz="0" w:space="0" w:color="auto"/>
                    <w:bottom w:val="none" w:sz="0" w:space="0" w:color="auto"/>
                    <w:right w:val="none" w:sz="0" w:space="0" w:color="auto"/>
                  </w:divBdr>
                  <w:divsChild>
                    <w:div w:id="683826476">
                      <w:marLeft w:val="0"/>
                      <w:marRight w:val="0"/>
                      <w:marTop w:val="0"/>
                      <w:marBottom w:val="0"/>
                      <w:divBdr>
                        <w:top w:val="none" w:sz="0" w:space="0" w:color="auto"/>
                        <w:left w:val="none" w:sz="0" w:space="0" w:color="auto"/>
                        <w:bottom w:val="none" w:sz="0" w:space="0" w:color="auto"/>
                        <w:right w:val="none" w:sz="0" w:space="0" w:color="auto"/>
                      </w:divBdr>
                      <w:divsChild>
                        <w:div w:id="34819919">
                          <w:marLeft w:val="0"/>
                          <w:marRight w:val="0"/>
                          <w:marTop w:val="0"/>
                          <w:marBottom w:val="0"/>
                          <w:divBdr>
                            <w:top w:val="none" w:sz="0" w:space="0" w:color="auto"/>
                            <w:left w:val="none" w:sz="0" w:space="0" w:color="auto"/>
                            <w:bottom w:val="none" w:sz="0" w:space="0" w:color="auto"/>
                            <w:right w:val="none" w:sz="0" w:space="0" w:color="auto"/>
                          </w:divBdr>
                          <w:divsChild>
                            <w:div w:id="342242428">
                              <w:marLeft w:val="0"/>
                              <w:marRight w:val="0"/>
                              <w:marTop w:val="0"/>
                              <w:marBottom w:val="0"/>
                              <w:divBdr>
                                <w:top w:val="none" w:sz="0" w:space="0" w:color="auto"/>
                                <w:left w:val="none" w:sz="0" w:space="0" w:color="auto"/>
                                <w:bottom w:val="none" w:sz="0" w:space="0" w:color="auto"/>
                                <w:right w:val="none" w:sz="0" w:space="0" w:color="auto"/>
                              </w:divBdr>
                              <w:divsChild>
                                <w:div w:id="1393699099">
                                  <w:marLeft w:val="0"/>
                                  <w:marRight w:val="0"/>
                                  <w:marTop w:val="0"/>
                                  <w:marBottom w:val="0"/>
                                  <w:divBdr>
                                    <w:top w:val="none" w:sz="0" w:space="0" w:color="auto"/>
                                    <w:left w:val="none" w:sz="0" w:space="0" w:color="auto"/>
                                    <w:bottom w:val="none" w:sz="0" w:space="0" w:color="auto"/>
                                    <w:right w:val="none" w:sz="0" w:space="0" w:color="auto"/>
                                  </w:divBdr>
                                  <w:divsChild>
                                    <w:div w:id="1968310772">
                                      <w:marLeft w:val="0"/>
                                      <w:marRight w:val="0"/>
                                      <w:marTop w:val="0"/>
                                      <w:marBottom w:val="0"/>
                                      <w:divBdr>
                                        <w:top w:val="none" w:sz="0" w:space="0" w:color="auto"/>
                                        <w:left w:val="none" w:sz="0" w:space="0" w:color="auto"/>
                                        <w:bottom w:val="none" w:sz="0" w:space="0" w:color="auto"/>
                                        <w:right w:val="none" w:sz="0" w:space="0" w:color="auto"/>
                                      </w:divBdr>
                                      <w:divsChild>
                                        <w:div w:id="791361279">
                                          <w:marLeft w:val="0"/>
                                          <w:marRight w:val="0"/>
                                          <w:marTop w:val="0"/>
                                          <w:marBottom w:val="0"/>
                                          <w:divBdr>
                                            <w:top w:val="none" w:sz="0" w:space="0" w:color="auto"/>
                                            <w:left w:val="none" w:sz="0" w:space="0" w:color="auto"/>
                                            <w:bottom w:val="none" w:sz="0" w:space="0" w:color="auto"/>
                                            <w:right w:val="none" w:sz="0" w:space="0" w:color="auto"/>
                                          </w:divBdr>
                                          <w:divsChild>
                                            <w:div w:id="1575775691">
                                              <w:marLeft w:val="0"/>
                                              <w:marRight w:val="0"/>
                                              <w:marTop w:val="0"/>
                                              <w:marBottom w:val="0"/>
                                              <w:divBdr>
                                                <w:top w:val="none" w:sz="0" w:space="0" w:color="auto"/>
                                                <w:left w:val="none" w:sz="0" w:space="0" w:color="auto"/>
                                                <w:bottom w:val="none" w:sz="0" w:space="0" w:color="auto"/>
                                                <w:right w:val="none" w:sz="0" w:space="0" w:color="auto"/>
                                              </w:divBdr>
                                              <w:divsChild>
                                                <w:div w:id="1339233381">
                                                  <w:marLeft w:val="0"/>
                                                  <w:marRight w:val="0"/>
                                                  <w:marTop w:val="0"/>
                                                  <w:marBottom w:val="0"/>
                                                  <w:divBdr>
                                                    <w:top w:val="none" w:sz="0" w:space="0" w:color="auto"/>
                                                    <w:left w:val="none" w:sz="0" w:space="0" w:color="auto"/>
                                                    <w:bottom w:val="none" w:sz="0" w:space="0" w:color="auto"/>
                                                    <w:right w:val="none" w:sz="0" w:space="0" w:color="auto"/>
                                                  </w:divBdr>
                                                </w:div>
                                                <w:div w:id="1208295585">
                                                  <w:marLeft w:val="0"/>
                                                  <w:marRight w:val="0"/>
                                                  <w:marTop w:val="0"/>
                                                  <w:marBottom w:val="0"/>
                                                  <w:divBdr>
                                                    <w:top w:val="none" w:sz="0" w:space="0" w:color="auto"/>
                                                    <w:left w:val="none" w:sz="0" w:space="0" w:color="auto"/>
                                                    <w:bottom w:val="none" w:sz="0" w:space="0" w:color="auto"/>
                                                    <w:right w:val="none" w:sz="0" w:space="0" w:color="auto"/>
                                                  </w:divBdr>
                                                  <w:divsChild>
                                                    <w:div w:id="1615745508">
                                                      <w:marLeft w:val="0"/>
                                                      <w:marRight w:val="0"/>
                                                      <w:marTop w:val="0"/>
                                                      <w:marBottom w:val="0"/>
                                                      <w:divBdr>
                                                        <w:top w:val="none" w:sz="0" w:space="0" w:color="auto"/>
                                                        <w:left w:val="none" w:sz="0" w:space="0" w:color="auto"/>
                                                        <w:bottom w:val="none" w:sz="0" w:space="0" w:color="auto"/>
                                                        <w:right w:val="none" w:sz="0" w:space="0" w:color="auto"/>
                                                      </w:divBdr>
                                                      <w:divsChild>
                                                        <w:div w:id="155126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6285971">
      <w:bodyDiv w:val="1"/>
      <w:marLeft w:val="0"/>
      <w:marRight w:val="0"/>
      <w:marTop w:val="0"/>
      <w:marBottom w:val="0"/>
      <w:divBdr>
        <w:top w:val="none" w:sz="0" w:space="0" w:color="auto"/>
        <w:left w:val="none" w:sz="0" w:space="0" w:color="auto"/>
        <w:bottom w:val="none" w:sz="0" w:space="0" w:color="auto"/>
        <w:right w:val="none" w:sz="0" w:space="0" w:color="auto"/>
      </w:divBdr>
      <w:divsChild>
        <w:div w:id="1589189853">
          <w:marLeft w:val="0"/>
          <w:marRight w:val="0"/>
          <w:marTop w:val="0"/>
          <w:marBottom w:val="0"/>
          <w:divBdr>
            <w:top w:val="none" w:sz="0" w:space="0" w:color="auto"/>
            <w:left w:val="none" w:sz="0" w:space="0" w:color="auto"/>
            <w:bottom w:val="none" w:sz="0" w:space="0" w:color="auto"/>
            <w:right w:val="none" w:sz="0" w:space="0" w:color="auto"/>
          </w:divBdr>
          <w:divsChild>
            <w:div w:id="584148648">
              <w:marLeft w:val="0"/>
              <w:marRight w:val="0"/>
              <w:marTop w:val="0"/>
              <w:marBottom w:val="0"/>
              <w:divBdr>
                <w:top w:val="none" w:sz="0" w:space="0" w:color="auto"/>
                <w:left w:val="none" w:sz="0" w:space="0" w:color="auto"/>
                <w:bottom w:val="none" w:sz="0" w:space="0" w:color="auto"/>
                <w:right w:val="none" w:sz="0" w:space="0" w:color="auto"/>
              </w:divBdr>
              <w:divsChild>
                <w:div w:id="74282180">
                  <w:marLeft w:val="0"/>
                  <w:marRight w:val="0"/>
                  <w:marTop w:val="0"/>
                  <w:marBottom w:val="0"/>
                  <w:divBdr>
                    <w:top w:val="none" w:sz="0" w:space="0" w:color="auto"/>
                    <w:left w:val="none" w:sz="0" w:space="0" w:color="auto"/>
                    <w:bottom w:val="none" w:sz="0" w:space="0" w:color="auto"/>
                    <w:right w:val="none" w:sz="0" w:space="0" w:color="auto"/>
                  </w:divBdr>
                  <w:divsChild>
                    <w:div w:id="1265380252">
                      <w:marLeft w:val="0"/>
                      <w:marRight w:val="0"/>
                      <w:marTop w:val="0"/>
                      <w:marBottom w:val="0"/>
                      <w:divBdr>
                        <w:top w:val="none" w:sz="0" w:space="0" w:color="auto"/>
                        <w:left w:val="none" w:sz="0" w:space="0" w:color="auto"/>
                        <w:bottom w:val="none" w:sz="0" w:space="0" w:color="auto"/>
                        <w:right w:val="none" w:sz="0" w:space="0" w:color="auto"/>
                      </w:divBdr>
                      <w:divsChild>
                        <w:div w:id="2136754163">
                          <w:marLeft w:val="0"/>
                          <w:marRight w:val="0"/>
                          <w:marTop w:val="0"/>
                          <w:marBottom w:val="0"/>
                          <w:divBdr>
                            <w:top w:val="none" w:sz="0" w:space="0" w:color="auto"/>
                            <w:left w:val="none" w:sz="0" w:space="0" w:color="auto"/>
                            <w:bottom w:val="none" w:sz="0" w:space="0" w:color="auto"/>
                            <w:right w:val="none" w:sz="0" w:space="0" w:color="auto"/>
                          </w:divBdr>
                          <w:divsChild>
                            <w:div w:id="486015423">
                              <w:marLeft w:val="0"/>
                              <w:marRight w:val="0"/>
                              <w:marTop w:val="0"/>
                              <w:marBottom w:val="0"/>
                              <w:divBdr>
                                <w:top w:val="none" w:sz="0" w:space="0" w:color="auto"/>
                                <w:left w:val="none" w:sz="0" w:space="0" w:color="auto"/>
                                <w:bottom w:val="none" w:sz="0" w:space="0" w:color="auto"/>
                                <w:right w:val="none" w:sz="0" w:space="0" w:color="auto"/>
                              </w:divBdr>
                              <w:divsChild>
                                <w:div w:id="410321627">
                                  <w:marLeft w:val="0"/>
                                  <w:marRight w:val="0"/>
                                  <w:marTop w:val="0"/>
                                  <w:marBottom w:val="0"/>
                                  <w:divBdr>
                                    <w:top w:val="none" w:sz="0" w:space="0" w:color="auto"/>
                                    <w:left w:val="none" w:sz="0" w:space="0" w:color="auto"/>
                                    <w:bottom w:val="none" w:sz="0" w:space="0" w:color="auto"/>
                                    <w:right w:val="none" w:sz="0" w:space="0" w:color="auto"/>
                                  </w:divBdr>
                                  <w:divsChild>
                                    <w:div w:id="57023847">
                                      <w:marLeft w:val="0"/>
                                      <w:marRight w:val="0"/>
                                      <w:marTop w:val="0"/>
                                      <w:marBottom w:val="0"/>
                                      <w:divBdr>
                                        <w:top w:val="none" w:sz="0" w:space="0" w:color="auto"/>
                                        <w:left w:val="none" w:sz="0" w:space="0" w:color="auto"/>
                                        <w:bottom w:val="none" w:sz="0" w:space="0" w:color="auto"/>
                                        <w:right w:val="none" w:sz="0" w:space="0" w:color="auto"/>
                                      </w:divBdr>
                                      <w:divsChild>
                                        <w:div w:id="610820633">
                                          <w:marLeft w:val="0"/>
                                          <w:marRight w:val="0"/>
                                          <w:marTop w:val="0"/>
                                          <w:marBottom w:val="0"/>
                                          <w:divBdr>
                                            <w:top w:val="none" w:sz="0" w:space="0" w:color="auto"/>
                                            <w:left w:val="none" w:sz="0" w:space="0" w:color="auto"/>
                                            <w:bottom w:val="none" w:sz="0" w:space="0" w:color="auto"/>
                                            <w:right w:val="none" w:sz="0" w:space="0" w:color="auto"/>
                                          </w:divBdr>
                                          <w:divsChild>
                                            <w:div w:id="1895969863">
                                              <w:marLeft w:val="0"/>
                                              <w:marRight w:val="0"/>
                                              <w:marTop w:val="0"/>
                                              <w:marBottom w:val="0"/>
                                              <w:divBdr>
                                                <w:top w:val="none" w:sz="0" w:space="0" w:color="auto"/>
                                                <w:left w:val="none" w:sz="0" w:space="0" w:color="auto"/>
                                                <w:bottom w:val="none" w:sz="0" w:space="0" w:color="auto"/>
                                                <w:right w:val="none" w:sz="0" w:space="0" w:color="auto"/>
                                              </w:divBdr>
                                              <w:divsChild>
                                                <w:div w:id="1313486320">
                                                  <w:marLeft w:val="0"/>
                                                  <w:marRight w:val="0"/>
                                                  <w:marTop w:val="0"/>
                                                  <w:marBottom w:val="0"/>
                                                  <w:divBdr>
                                                    <w:top w:val="none" w:sz="0" w:space="0" w:color="auto"/>
                                                    <w:left w:val="none" w:sz="0" w:space="0" w:color="auto"/>
                                                    <w:bottom w:val="none" w:sz="0" w:space="0" w:color="auto"/>
                                                    <w:right w:val="none" w:sz="0" w:space="0" w:color="auto"/>
                                                  </w:divBdr>
                                                </w:div>
                                                <w:div w:id="661157896">
                                                  <w:marLeft w:val="0"/>
                                                  <w:marRight w:val="0"/>
                                                  <w:marTop w:val="0"/>
                                                  <w:marBottom w:val="0"/>
                                                  <w:divBdr>
                                                    <w:top w:val="none" w:sz="0" w:space="0" w:color="auto"/>
                                                    <w:left w:val="none" w:sz="0" w:space="0" w:color="auto"/>
                                                    <w:bottom w:val="none" w:sz="0" w:space="0" w:color="auto"/>
                                                    <w:right w:val="none" w:sz="0" w:space="0" w:color="auto"/>
                                                  </w:divBdr>
                                                  <w:divsChild>
                                                    <w:div w:id="1192112366">
                                                      <w:marLeft w:val="0"/>
                                                      <w:marRight w:val="0"/>
                                                      <w:marTop w:val="0"/>
                                                      <w:marBottom w:val="0"/>
                                                      <w:divBdr>
                                                        <w:top w:val="none" w:sz="0" w:space="0" w:color="auto"/>
                                                        <w:left w:val="none" w:sz="0" w:space="0" w:color="auto"/>
                                                        <w:bottom w:val="none" w:sz="0" w:space="0" w:color="auto"/>
                                                        <w:right w:val="none" w:sz="0" w:space="0" w:color="auto"/>
                                                      </w:divBdr>
                                                      <w:divsChild>
                                                        <w:div w:id="488863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159995">
      <w:bodyDiv w:val="1"/>
      <w:marLeft w:val="0"/>
      <w:marRight w:val="0"/>
      <w:marTop w:val="0"/>
      <w:marBottom w:val="0"/>
      <w:divBdr>
        <w:top w:val="none" w:sz="0" w:space="0" w:color="auto"/>
        <w:left w:val="none" w:sz="0" w:space="0" w:color="auto"/>
        <w:bottom w:val="none" w:sz="0" w:space="0" w:color="auto"/>
        <w:right w:val="none" w:sz="0" w:space="0" w:color="auto"/>
      </w:divBdr>
      <w:divsChild>
        <w:div w:id="799230823">
          <w:marLeft w:val="0"/>
          <w:marRight w:val="0"/>
          <w:marTop w:val="0"/>
          <w:marBottom w:val="0"/>
          <w:divBdr>
            <w:top w:val="none" w:sz="0" w:space="0" w:color="auto"/>
            <w:left w:val="none" w:sz="0" w:space="0" w:color="auto"/>
            <w:bottom w:val="none" w:sz="0" w:space="0" w:color="auto"/>
            <w:right w:val="none" w:sz="0" w:space="0" w:color="auto"/>
          </w:divBdr>
          <w:divsChild>
            <w:div w:id="703947834">
              <w:marLeft w:val="0"/>
              <w:marRight w:val="0"/>
              <w:marTop w:val="0"/>
              <w:marBottom w:val="0"/>
              <w:divBdr>
                <w:top w:val="none" w:sz="0" w:space="0" w:color="auto"/>
                <w:left w:val="none" w:sz="0" w:space="0" w:color="auto"/>
                <w:bottom w:val="none" w:sz="0" w:space="0" w:color="auto"/>
                <w:right w:val="none" w:sz="0" w:space="0" w:color="auto"/>
              </w:divBdr>
              <w:divsChild>
                <w:div w:id="663900684">
                  <w:marLeft w:val="0"/>
                  <w:marRight w:val="0"/>
                  <w:marTop w:val="0"/>
                  <w:marBottom w:val="0"/>
                  <w:divBdr>
                    <w:top w:val="none" w:sz="0" w:space="0" w:color="auto"/>
                    <w:left w:val="none" w:sz="0" w:space="0" w:color="auto"/>
                    <w:bottom w:val="none" w:sz="0" w:space="0" w:color="auto"/>
                    <w:right w:val="none" w:sz="0" w:space="0" w:color="auto"/>
                  </w:divBdr>
                  <w:divsChild>
                    <w:div w:id="1694527347">
                      <w:marLeft w:val="0"/>
                      <w:marRight w:val="0"/>
                      <w:marTop w:val="0"/>
                      <w:marBottom w:val="0"/>
                      <w:divBdr>
                        <w:top w:val="none" w:sz="0" w:space="0" w:color="auto"/>
                        <w:left w:val="none" w:sz="0" w:space="0" w:color="auto"/>
                        <w:bottom w:val="none" w:sz="0" w:space="0" w:color="auto"/>
                        <w:right w:val="none" w:sz="0" w:space="0" w:color="auto"/>
                      </w:divBdr>
                      <w:divsChild>
                        <w:div w:id="926885993">
                          <w:marLeft w:val="0"/>
                          <w:marRight w:val="0"/>
                          <w:marTop w:val="0"/>
                          <w:marBottom w:val="0"/>
                          <w:divBdr>
                            <w:top w:val="none" w:sz="0" w:space="0" w:color="auto"/>
                            <w:left w:val="none" w:sz="0" w:space="0" w:color="auto"/>
                            <w:bottom w:val="none" w:sz="0" w:space="0" w:color="auto"/>
                            <w:right w:val="none" w:sz="0" w:space="0" w:color="auto"/>
                          </w:divBdr>
                          <w:divsChild>
                            <w:div w:id="1737362514">
                              <w:marLeft w:val="0"/>
                              <w:marRight w:val="0"/>
                              <w:marTop w:val="0"/>
                              <w:marBottom w:val="0"/>
                              <w:divBdr>
                                <w:top w:val="none" w:sz="0" w:space="0" w:color="auto"/>
                                <w:left w:val="none" w:sz="0" w:space="0" w:color="auto"/>
                                <w:bottom w:val="none" w:sz="0" w:space="0" w:color="auto"/>
                                <w:right w:val="none" w:sz="0" w:space="0" w:color="auto"/>
                              </w:divBdr>
                              <w:divsChild>
                                <w:div w:id="1835952822">
                                  <w:marLeft w:val="0"/>
                                  <w:marRight w:val="0"/>
                                  <w:marTop w:val="0"/>
                                  <w:marBottom w:val="0"/>
                                  <w:divBdr>
                                    <w:top w:val="none" w:sz="0" w:space="0" w:color="auto"/>
                                    <w:left w:val="none" w:sz="0" w:space="0" w:color="auto"/>
                                    <w:bottom w:val="none" w:sz="0" w:space="0" w:color="auto"/>
                                    <w:right w:val="none" w:sz="0" w:space="0" w:color="auto"/>
                                  </w:divBdr>
                                  <w:divsChild>
                                    <w:div w:id="1220091795">
                                      <w:marLeft w:val="0"/>
                                      <w:marRight w:val="0"/>
                                      <w:marTop w:val="0"/>
                                      <w:marBottom w:val="0"/>
                                      <w:divBdr>
                                        <w:top w:val="none" w:sz="0" w:space="0" w:color="auto"/>
                                        <w:left w:val="none" w:sz="0" w:space="0" w:color="auto"/>
                                        <w:bottom w:val="none" w:sz="0" w:space="0" w:color="auto"/>
                                        <w:right w:val="none" w:sz="0" w:space="0" w:color="auto"/>
                                      </w:divBdr>
                                      <w:divsChild>
                                        <w:div w:id="1388919053">
                                          <w:marLeft w:val="0"/>
                                          <w:marRight w:val="0"/>
                                          <w:marTop w:val="0"/>
                                          <w:marBottom w:val="0"/>
                                          <w:divBdr>
                                            <w:top w:val="none" w:sz="0" w:space="0" w:color="auto"/>
                                            <w:left w:val="none" w:sz="0" w:space="0" w:color="auto"/>
                                            <w:bottom w:val="none" w:sz="0" w:space="0" w:color="auto"/>
                                            <w:right w:val="none" w:sz="0" w:space="0" w:color="auto"/>
                                          </w:divBdr>
                                          <w:divsChild>
                                            <w:div w:id="1146242725">
                                              <w:marLeft w:val="0"/>
                                              <w:marRight w:val="0"/>
                                              <w:marTop w:val="0"/>
                                              <w:marBottom w:val="0"/>
                                              <w:divBdr>
                                                <w:top w:val="none" w:sz="0" w:space="0" w:color="auto"/>
                                                <w:left w:val="none" w:sz="0" w:space="0" w:color="auto"/>
                                                <w:bottom w:val="none" w:sz="0" w:space="0" w:color="auto"/>
                                                <w:right w:val="none" w:sz="0" w:space="0" w:color="auto"/>
                                              </w:divBdr>
                                              <w:divsChild>
                                                <w:div w:id="497230756">
                                                  <w:marLeft w:val="0"/>
                                                  <w:marRight w:val="0"/>
                                                  <w:marTop w:val="0"/>
                                                  <w:marBottom w:val="0"/>
                                                  <w:divBdr>
                                                    <w:top w:val="none" w:sz="0" w:space="0" w:color="auto"/>
                                                    <w:left w:val="none" w:sz="0" w:space="0" w:color="auto"/>
                                                    <w:bottom w:val="none" w:sz="0" w:space="0" w:color="auto"/>
                                                    <w:right w:val="none" w:sz="0" w:space="0" w:color="auto"/>
                                                  </w:divBdr>
                                                </w:div>
                                                <w:div w:id="445468592">
                                                  <w:marLeft w:val="0"/>
                                                  <w:marRight w:val="0"/>
                                                  <w:marTop w:val="0"/>
                                                  <w:marBottom w:val="0"/>
                                                  <w:divBdr>
                                                    <w:top w:val="none" w:sz="0" w:space="0" w:color="auto"/>
                                                    <w:left w:val="none" w:sz="0" w:space="0" w:color="auto"/>
                                                    <w:bottom w:val="none" w:sz="0" w:space="0" w:color="auto"/>
                                                    <w:right w:val="none" w:sz="0" w:space="0" w:color="auto"/>
                                                  </w:divBdr>
                                                  <w:divsChild>
                                                    <w:div w:id="172498400">
                                                      <w:marLeft w:val="0"/>
                                                      <w:marRight w:val="0"/>
                                                      <w:marTop w:val="0"/>
                                                      <w:marBottom w:val="0"/>
                                                      <w:divBdr>
                                                        <w:top w:val="none" w:sz="0" w:space="0" w:color="auto"/>
                                                        <w:left w:val="none" w:sz="0" w:space="0" w:color="auto"/>
                                                        <w:bottom w:val="none" w:sz="0" w:space="0" w:color="auto"/>
                                                        <w:right w:val="none" w:sz="0" w:space="0" w:color="auto"/>
                                                      </w:divBdr>
                                                      <w:divsChild>
                                                        <w:div w:id="1630042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1144827">
      <w:bodyDiv w:val="1"/>
      <w:marLeft w:val="0"/>
      <w:marRight w:val="0"/>
      <w:marTop w:val="0"/>
      <w:marBottom w:val="0"/>
      <w:divBdr>
        <w:top w:val="none" w:sz="0" w:space="0" w:color="auto"/>
        <w:left w:val="none" w:sz="0" w:space="0" w:color="auto"/>
        <w:bottom w:val="none" w:sz="0" w:space="0" w:color="auto"/>
        <w:right w:val="none" w:sz="0" w:space="0" w:color="auto"/>
      </w:divBdr>
      <w:divsChild>
        <w:div w:id="1635792202">
          <w:marLeft w:val="0"/>
          <w:marRight w:val="0"/>
          <w:marTop w:val="0"/>
          <w:marBottom w:val="0"/>
          <w:divBdr>
            <w:top w:val="none" w:sz="0" w:space="0" w:color="auto"/>
            <w:left w:val="none" w:sz="0" w:space="0" w:color="auto"/>
            <w:bottom w:val="none" w:sz="0" w:space="0" w:color="auto"/>
            <w:right w:val="none" w:sz="0" w:space="0" w:color="auto"/>
          </w:divBdr>
          <w:divsChild>
            <w:div w:id="476460051">
              <w:marLeft w:val="0"/>
              <w:marRight w:val="0"/>
              <w:marTop w:val="0"/>
              <w:marBottom w:val="0"/>
              <w:divBdr>
                <w:top w:val="none" w:sz="0" w:space="0" w:color="auto"/>
                <w:left w:val="none" w:sz="0" w:space="0" w:color="auto"/>
                <w:bottom w:val="none" w:sz="0" w:space="0" w:color="auto"/>
                <w:right w:val="none" w:sz="0" w:space="0" w:color="auto"/>
              </w:divBdr>
              <w:divsChild>
                <w:div w:id="209611737">
                  <w:marLeft w:val="0"/>
                  <w:marRight w:val="0"/>
                  <w:marTop w:val="0"/>
                  <w:marBottom w:val="0"/>
                  <w:divBdr>
                    <w:top w:val="none" w:sz="0" w:space="0" w:color="auto"/>
                    <w:left w:val="none" w:sz="0" w:space="0" w:color="auto"/>
                    <w:bottom w:val="none" w:sz="0" w:space="0" w:color="auto"/>
                    <w:right w:val="none" w:sz="0" w:space="0" w:color="auto"/>
                  </w:divBdr>
                  <w:divsChild>
                    <w:div w:id="982346333">
                      <w:marLeft w:val="0"/>
                      <w:marRight w:val="0"/>
                      <w:marTop w:val="0"/>
                      <w:marBottom w:val="0"/>
                      <w:divBdr>
                        <w:top w:val="none" w:sz="0" w:space="0" w:color="auto"/>
                        <w:left w:val="none" w:sz="0" w:space="0" w:color="auto"/>
                        <w:bottom w:val="none" w:sz="0" w:space="0" w:color="auto"/>
                        <w:right w:val="none" w:sz="0" w:space="0" w:color="auto"/>
                      </w:divBdr>
                      <w:divsChild>
                        <w:div w:id="1949006294">
                          <w:marLeft w:val="0"/>
                          <w:marRight w:val="0"/>
                          <w:marTop w:val="0"/>
                          <w:marBottom w:val="0"/>
                          <w:divBdr>
                            <w:top w:val="none" w:sz="0" w:space="0" w:color="auto"/>
                            <w:left w:val="none" w:sz="0" w:space="0" w:color="auto"/>
                            <w:bottom w:val="none" w:sz="0" w:space="0" w:color="auto"/>
                            <w:right w:val="none" w:sz="0" w:space="0" w:color="auto"/>
                          </w:divBdr>
                          <w:divsChild>
                            <w:div w:id="1923366873">
                              <w:marLeft w:val="0"/>
                              <w:marRight w:val="0"/>
                              <w:marTop w:val="0"/>
                              <w:marBottom w:val="0"/>
                              <w:divBdr>
                                <w:top w:val="none" w:sz="0" w:space="0" w:color="auto"/>
                                <w:left w:val="none" w:sz="0" w:space="0" w:color="auto"/>
                                <w:bottom w:val="none" w:sz="0" w:space="0" w:color="auto"/>
                                <w:right w:val="none" w:sz="0" w:space="0" w:color="auto"/>
                              </w:divBdr>
                              <w:divsChild>
                                <w:div w:id="179122859">
                                  <w:marLeft w:val="0"/>
                                  <w:marRight w:val="0"/>
                                  <w:marTop w:val="0"/>
                                  <w:marBottom w:val="0"/>
                                  <w:divBdr>
                                    <w:top w:val="none" w:sz="0" w:space="0" w:color="auto"/>
                                    <w:left w:val="none" w:sz="0" w:space="0" w:color="auto"/>
                                    <w:bottom w:val="none" w:sz="0" w:space="0" w:color="auto"/>
                                    <w:right w:val="none" w:sz="0" w:space="0" w:color="auto"/>
                                  </w:divBdr>
                                  <w:divsChild>
                                    <w:div w:id="1401902610">
                                      <w:marLeft w:val="0"/>
                                      <w:marRight w:val="0"/>
                                      <w:marTop w:val="0"/>
                                      <w:marBottom w:val="0"/>
                                      <w:divBdr>
                                        <w:top w:val="none" w:sz="0" w:space="0" w:color="auto"/>
                                        <w:left w:val="none" w:sz="0" w:space="0" w:color="auto"/>
                                        <w:bottom w:val="none" w:sz="0" w:space="0" w:color="auto"/>
                                        <w:right w:val="none" w:sz="0" w:space="0" w:color="auto"/>
                                      </w:divBdr>
                                      <w:divsChild>
                                        <w:div w:id="534079791">
                                          <w:marLeft w:val="0"/>
                                          <w:marRight w:val="0"/>
                                          <w:marTop w:val="0"/>
                                          <w:marBottom w:val="0"/>
                                          <w:divBdr>
                                            <w:top w:val="none" w:sz="0" w:space="0" w:color="auto"/>
                                            <w:left w:val="none" w:sz="0" w:space="0" w:color="auto"/>
                                            <w:bottom w:val="none" w:sz="0" w:space="0" w:color="auto"/>
                                            <w:right w:val="none" w:sz="0" w:space="0" w:color="auto"/>
                                          </w:divBdr>
                                          <w:divsChild>
                                            <w:div w:id="1837259776">
                                              <w:marLeft w:val="0"/>
                                              <w:marRight w:val="0"/>
                                              <w:marTop w:val="0"/>
                                              <w:marBottom w:val="0"/>
                                              <w:divBdr>
                                                <w:top w:val="none" w:sz="0" w:space="0" w:color="auto"/>
                                                <w:left w:val="none" w:sz="0" w:space="0" w:color="auto"/>
                                                <w:bottom w:val="none" w:sz="0" w:space="0" w:color="auto"/>
                                                <w:right w:val="none" w:sz="0" w:space="0" w:color="auto"/>
                                              </w:divBdr>
                                              <w:divsChild>
                                                <w:div w:id="1874342656">
                                                  <w:marLeft w:val="0"/>
                                                  <w:marRight w:val="0"/>
                                                  <w:marTop w:val="0"/>
                                                  <w:marBottom w:val="0"/>
                                                  <w:divBdr>
                                                    <w:top w:val="none" w:sz="0" w:space="0" w:color="auto"/>
                                                    <w:left w:val="none" w:sz="0" w:space="0" w:color="auto"/>
                                                    <w:bottom w:val="none" w:sz="0" w:space="0" w:color="auto"/>
                                                    <w:right w:val="none" w:sz="0" w:space="0" w:color="auto"/>
                                                  </w:divBdr>
                                                </w:div>
                                                <w:div w:id="413665497">
                                                  <w:marLeft w:val="0"/>
                                                  <w:marRight w:val="0"/>
                                                  <w:marTop w:val="0"/>
                                                  <w:marBottom w:val="0"/>
                                                  <w:divBdr>
                                                    <w:top w:val="none" w:sz="0" w:space="0" w:color="auto"/>
                                                    <w:left w:val="none" w:sz="0" w:space="0" w:color="auto"/>
                                                    <w:bottom w:val="none" w:sz="0" w:space="0" w:color="auto"/>
                                                    <w:right w:val="none" w:sz="0" w:space="0" w:color="auto"/>
                                                  </w:divBdr>
                                                  <w:divsChild>
                                                    <w:div w:id="1185559089">
                                                      <w:marLeft w:val="0"/>
                                                      <w:marRight w:val="0"/>
                                                      <w:marTop w:val="0"/>
                                                      <w:marBottom w:val="0"/>
                                                      <w:divBdr>
                                                        <w:top w:val="none" w:sz="0" w:space="0" w:color="auto"/>
                                                        <w:left w:val="none" w:sz="0" w:space="0" w:color="auto"/>
                                                        <w:bottom w:val="none" w:sz="0" w:space="0" w:color="auto"/>
                                                        <w:right w:val="none" w:sz="0" w:space="0" w:color="auto"/>
                                                      </w:divBdr>
                                                      <w:divsChild>
                                                        <w:div w:id="456487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708940">
      <w:bodyDiv w:val="1"/>
      <w:marLeft w:val="0"/>
      <w:marRight w:val="0"/>
      <w:marTop w:val="0"/>
      <w:marBottom w:val="0"/>
      <w:divBdr>
        <w:top w:val="none" w:sz="0" w:space="0" w:color="auto"/>
        <w:left w:val="none" w:sz="0" w:space="0" w:color="auto"/>
        <w:bottom w:val="none" w:sz="0" w:space="0" w:color="auto"/>
        <w:right w:val="none" w:sz="0" w:space="0" w:color="auto"/>
      </w:divBdr>
      <w:divsChild>
        <w:div w:id="1204245209">
          <w:marLeft w:val="0"/>
          <w:marRight w:val="0"/>
          <w:marTop w:val="0"/>
          <w:marBottom w:val="0"/>
          <w:divBdr>
            <w:top w:val="none" w:sz="0" w:space="0" w:color="auto"/>
            <w:left w:val="none" w:sz="0" w:space="0" w:color="auto"/>
            <w:bottom w:val="none" w:sz="0" w:space="0" w:color="auto"/>
            <w:right w:val="none" w:sz="0" w:space="0" w:color="auto"/>
          </w:divBdr>
          <w:divsChild>
            <w:div w:id="316804963">
              <w:marLeft w:val="0"/>
              <w:marRight w:val="0"/>
              <w:marTop w:val="0"/>
              <w:marBottom w:val="0"/>
              <w:divBdr>
                <w:top w:val="none" w:sz="0" w:space="0" w:color="auto"/>
                <w:left w:val="none" w:sz="0" w:space="0" w:color="auto"/>
                <w:bottom w:val="none" w:sz="0" w:space="0" w:color="auto"/>
                <w:right w:val="none" w:sz="0" w:space="0" w:color="auto"/>
              </w:divBdr>
              <w:divsChild>
                <w:div w:id="1648701941">
                  <w:marLeft w:val="0"/>
                  <w:marRight w:val="0"/>
                  <w:marTop w:val="0"/>
                  <w:marBottom w:val="0"/>
                  <w:divBdr>
                    <w:top w:val="none" w:sz="0" w:space="0" w:color="auto"/>
                    <w:left w:val="none" w:sz="0" w:space="0" w:color="auto"/>
                    <w:bottom w:val="none" w:sz="0" w:space="0" w:color="auto"/>
                    <w:right w:val="none" w:sz="0" w:space="0" w:color="auto"/>
                  </w:divBdr>
                  <w:divsChild>
                    <w:div w:id="273757140">
                      <w:marLeft w:val="0"/>
                      <w:marRight w:val="0"/>
                      <w:marTop w:val="0"/>
                      <w:marBottom w:val="0"/>
                      <w:divBdr>
                        <w:top w:val="none" w:sz="0" w:space="0" w:color="auto"/>
                        <w:left w:val="none" w:sz="0" w:space="0" w:color="auto"/>
                        <w:bottom w:val="none" w:sz="0" w:space="0" w:color="auto"/>
                        <w:right w:val="none" w:sz="0" w:space="0" w:color="auto"/>
                      </w:divBdr>
                      <w:divsChild>
                        <w:div w:id="1941333540">
                          <w:marLeft w:val="0"/>
                          <w:marRight w:val="0"/>
                          <w:marTop w:val="0"/>
                          <w:marBottom w:val="0"/>
                          <w:divBdr>
                            <w:top w:val="none" w:sz="0" w:space="0" w:color="auto"/>
                            <w:left w:val="none" w:sz="0" w:space="0" w:color="auto"/>
                            <w:bottom w:val="none" w:sz="0" w:space="0" w:color="auto"/>
                            <w:right w:val="none" w:sz="0" w:space="0" w:color="auto"/>
                          </w:divBdr>
                          <w:divsChild>
                            <w:div w:id="1398743629">
                              <w:marLeft w:val="0"/>
                              <w:marRight w:val="0"/>
                              <w:marTop w:val="0"/>
                              <w:marBottom w:val="0"/>
                              <w:divBdr>
                                <w:top w:val="none" w:sz="0" w:space="0" w:color="auto"/>
                                <w:left w:val="none" w:sz="0" w:space="0" w:color="auto"/>
                                <w:bottom w:val="none" w:sz="0" w:space="0" w:color="auto"/>
                                <w:right w:val="none" w:sz="0" w:space="0" w:color="auto"/>
                              </w:divBdr>
                              <w:divsChild>
                                <w:div w:id="1411851402">
                                  <w:marLeft w:val="0"/>
                                  <w:marRight w:val="0"/>
                                  <w:marTop w:val="0"/>
                                  <w:marBottom w:val="0"/>
                                  <w:divBdr>
                                    <w:top w:val="none" w:sz="0" w:space="0" w:color="auto"/>
                                    <w:left w:val="none" w:sz="0" w:space="0" w:color="auto"/>
                                    <w:bottom w:val="none" w:sz="0" w:space="0" w:color="auto"/>
                                    <w:right w:val="none" w:sz="0" w:space="0" w:color="auto"/>
                                  </w:divBdr>
                                  <w:divsChild>
                                    <w:div w:id="607741911">
                                      <w:marLeft w:val="0"/>
                                      <w:marRight w:val="0"/>
                                      <w:marTop w:val="0"/>
                                      <w:marBottom w:val="0"/>
                                      <w:divBdr>
                                        <w:top w:val="none" w:sz="0" w:space="0" w:color="auto"/>
                                        <w:left w:val="none" w:sz="0" w:space="0" w:color="auto"/>
                                        <w:bottom w:val="none" w:sz="0" w:space="0" w:color="auto"/>
                                        <w:right w:val="none" w:sz="0" w:space="0" w:color="auto"/>
                                      </w:divBdr>
                                      <w:divsChild>
                                        <w:div w:id="2022124685">
                                          <w:marLeft w:val="0"/>
                                          <w:marRight w:val="0"/>
                                          <w:marTop w:val="0"/>
                                          <w:marBottom w:val="0"/>
                                          <w:divBdr>
                                            <w:top w:val="none" w:sz="0" w:space="0" w:color="auto"/>
                                            <w:left w:val="none" w:sz="0" w:space="0" w:color="auto"/>
                                            <w:bottom w:val="none" w:sz="0" w:space="0" w:color="auto"/>
                                            <w:right w:val="none" w:sz="0" w:space="0" w:color="auto"/>
                                          </w:divBdr>
                                          <w:divsChild>
                                            <w:div w:id="589779436">
                                              <w:marLeft w:val="0"/>
                                              <w:marRight w:val="0"/>
                                              <w:marTop w:val="0"/>
                                              <w:marBottom w:val="0"/>
                                              <w:divBdr>
                                                <w:top w:val="none" w:sz="0" w:space="0" w:color="auto"/>
                                                <w:left w:val="none" w:sz="0" w:space="0" w:color="auto"/>
                                                <w:bottom w:val="none" w:sz="0" w:space="0" w:color="auto"/>
                                                <w:right w:val="none" w:sz="0" w:space="0" w:color="auto"/>
                                              </w:divBdr>
                                              <w:divsChild>
                                                <w:div w:id="1114789290">
                                                  <w:marLeft w:val="0"/>
                                                  <w:marRight w:val="0"/>
                                                  <w:marTop w:val="0"/>
                                                  <w:marBottom w:val="0"/>
                                                  <w:divBdr>
                                                    <w:top w:val="none" w:sz="0" w:space="0" w:color="auto"/>
                                                    <w:left w:val="none" w:sz="0" w:space="0" w:color="auto"/>
                                                    <w:bottom w:val="none" w:sz="0" w:space="0" w:color="auto"/>
                                                    <w:right w:val="none" w:sz="0" w:space="0" w:color="auto"/>
                                                  </w:divBdr>
                                                </w:div>
                                                <w:div w:id="577448513">
                                                  <w:marLeft w:val="0"/>
                                                  <w:marRight w:val="0"/>
                                                  <w:marTop w:val="0"/>
                                                  <w:marBottom w:val="0"/>
                                                  <w:divBdr>
                                                    <w:top w:val="none" w:sz="0" w:space="0" w:color="auto"/>
                                                    <w:left w:val="none" w:sz="0" w:space="0" w:color="auto"/>
                                                    <w:bottom w:val="none" w:sz="0" w:space="0" w:color="auto"/>
                                                    <w:right w:val="none" w:sz="0" w:space="0" w:color="auto"/>
                                                  </w:divBdr>
                                                  <w:divsChild>
                                                    <w:div w:id="179701521">
                                                      <w:marLeft w:val="0"/>
                                                      <w:marRight w:val="0"/>
                                                      <w:marTop w:val="0"/>
                                                      <w:marBottom w:val="0"/>
                                                      <w:divBdr>
                                                        <w:top w:val="none" w:sz="0" w:space="0" w:color="auto"/>
                                                        <w:left w:val="none" w:sz="0" w:space="0" w:color="auto"/>
                                                        <w:bottom w:val="none" w:sz="0" w:space="0" w:color="auto"/>
                                                        <w:right w:val="none" w:sz="0" w:space="0" w:color="auto"/>
                                                      </w:divBdr>
                                                      <w:divsChild>
                                                        <w:div w:id="1643189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cmon@ccc.govt.nz" TargetMode="External"/><Relationship Id="rId18" Type="http://schemas.openxmlformats.org/officeDocument/2006/relationships/hyperlink" Target="https://districtplan.ccc.govt.nz/common/user/contentlink.aspx?sid=124064" TargetMode="External"/><Relationship Id="rId26" Type="http://schemas.openxmlformats.org/officeDocument/2006/relationships/hyperlink" Target="https://districtplan.ccc.govt.nz/common/user/contentlink.aspx?sid=123489" TargetMode="External"/><Relationship Id="rId39" Type="http://schemas.openxmlformats.org/officeDocument/2006/relationships/hyperlink" Target="https://districtplan.ccc.govt.nz/pages/plan/book.aspx?HID=85029" TargetMode="External"/><Relationship Id="rId21" Type="http://schemas.openxmlformats.org/officeDocument/2006/relationships/hyperlink" Target="https://ccc.govt.nz/consents-and-licences/construction-requirements/construction-standard-specifications/" TargetMode="External"/><Relationship Id="rId34" Type="http://schemas.openxmlformats.org/officeDocument/2006/relationships/hyperlink" Target="https://districtplan.ccc.govt.nz/pages/plan/book.aspx?HID=85029" TargetMode="External"/><Relationship Id="rId42" Type="http://schemas.openxmlformats.org/officeDocument/2006/relationships/hyperlink" Target="https://districtplan.ccc.govt.nz/common/user/contentlink.aspx?sid=123489" TargetMode="External"/><Relationship Id="rId47" Type="http://schemas.openxmlformats.org/officeDocument/2006/relationships/hyperlink" Target="https://districtplan.ccc.govt.nz/common/user/contentlink.aspx?sid=124110" TargetMode="External"/><Relationship Id="rId50" Type="http://schemas.openxmlformats.org/officeDocument/2006/relationships/hyperlink" Target="mailto:rcmon@ccc.govt.nz" TargetMode="External"/><Relationship Id="rId55" Type="http://schemas.openxmlformats.org/officeDocument/2006/relationships/hyperlink" Target="https://districtplan.ccc.govt.nz/pages/plan/book.aspx?HID=8789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c.govt.nz/assets/Documents/Consents-and-Licences/construction-requirements/IDS/Infrastructure-Design-Standard/Part-3-Quality-Assurance.pdf" TargetMode="External"/><Relationship Id="rId20" Type="http://schemas.openxmlformats.org/officeDocument/2006/relationships/hyperlink" Target="https://districtplan.ccc.govt.nz/common/user/contentlink.aspx?sid=123685" TargetMode="External"/><Relationship Id="rId29" Type="http://schemas.openxmlformats.org/officeDocument/2006/relationships/hyperlink" Target="https://districtplan.ccc.govt.nz/common/user/contentlink.aspx?sid=123754" TargetMode="External"/><Relationship Id="rId41" Type="http://schemas.openxmlformats.org/officeDocument/2006/relationships/hyperlink" Target="https://districtplan.ccc.govt.nz/common/user/contentlink.aspx?sid=123685" TargetMode="External"/><Relationship Id="rId54" Type="http://schemas.openxmlformats.org/officeDocument/2006/relationships/hyperlink" Target="https://districtplan.ccc.govt.nz/pages/plan/book.aspx?HID=8788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c.govt.nz/assets/Documents/Consents-and-Licences/construction-requirements/IDS/Infrastructure-Design-Standard/Part-3-Quality-Assurance.pdf" TargetMode="External"/><Relationship Id="rId24" Type="http://schemas.openxmlformats.org/officeDocument/2006/relationships/hyperlink" Target="https://ccc.govt.nz/transport/legal-road/traffic-management-news-and-information" TargetMode="External"/><Relationship Id="rId32" Type="http://schemas.openxmlformats.org/officeDocument/2006/relationships/hyperlink" Target="https://districtplan.ccc.govt.nz/common/user/contentlink.aspx?sid=123685" TargetMode="External"/><Relationship Id="rId37" Type="http://schemas.openxmlformats.org/officeDocument/2006/relationships/hyperlink" Target="https://districtplan.ccc.govt.nz/pages/plan/book.aspx?HID=84963" TargetMode="External"/><Relationship Id="rId40" Type="http://schemas.openxmlformats.org/officeDocument/2006/relationships/hyperlink" Target="mailto:rcmon@ccc.govt.nz" TargetMode="External"/><Relationship Id="rId45" Type="http://schemas.openxmlformats.org/officeDocument/2006/relationships/hyperlink" Target="https://districtplan.ccc.govt.nz/common/user/contentlink.aspx?sid=123797" TargetMode="External"/><Relationship Id="rId53" Type="http://schemas.openxmlformats.org/officeDocument/2006/relationships/hyperlink" Target="https://districtplan.ccc.govt.nz/pages/plan/book.aspx?HID=87893" TargetMode="External"/><Relationship Id="rId58" Type="http://schemas.openxmlformats.org/officeDocument/2006/relationships/hyperlink" Target="mailto:mkt.admin@ngaitahu.iwi.nz" TargetMode="External"/><Relationship Id="rId5" Type="http://schemas.openxmlformats.org/officeDocument/2006/relationships/webSettings" Target="webSettings.xml"/><Relationship Id="rId15" Type="http://schemas.openxmlformats.org/officeDocument/2006/relationships/hyperlink" Target="http://esccanterbury.co.nz/" TargetMode="External"/><Relationship Id="rId23" Type="http://schemas.openxmlformats.org/officeDocument/2006/relationships/hyperlink" Target="mailto:rcmon@ccc.govt.nz" TargetMode="External"/><Relationship Id="rId28" Type="http://schemas.openxmlformats.org/officeDocument/2006/relationships/hyperlink" Target="https://districtplan.ccc.govt.nz/common/user/contentlink.aspx?sid=123489" TargetMode="External"/><Relationship Id="rId36" Type="http://schemas.openxmlformats.org/officeDocument/2006/relationships/hyperlink" Target="https://shop.standards.govt.nz/catalog/6803%3A1999%28NZS%29/view" TargetMode="External"/><Relationship Id="rId49" Type="http://schemas.openxmlformats.org/officeDocument/2006/relationships/hyperlink" Target="https://districtplan.ccc.govt.nz/common/user/contentlink.aspx?sid=123736" TargetMode="External"/><Relationship Id="rId57" Type="http://schemas.openxmlformats.org/officeDocument/2006/relationships/hyperlink" Target="https://districtplan.ccc.govt.nz/pages/plan/book.aspx?HID=87892" TargetMode="External"/><Relationship Id="rId61" Type="http://schemas.openxmlformats.org/officeDocument/2006/relationships/header" Target="header1.xml"/><Relationship Id="rId10" Type="http://schemas.openxmlformats.org/officeDocument/2006/relationships/hyperlink" Target="mailto:rcmon@ccc.govt.nz" TargetMode="External"/><Relationship Id="rId19" Type="http://schemas.openxmlformats.org/officeDocument/2006/relationships/hyperlink" Target="https://districtplan.ccc.govt.nz/common/user/contentlink.aspx?sid=123796" TargetMode="External"/><Relationship Id="rId31" Type="http://schemas.openxmlformats.org/officeDocument/2006/relationships/hyperlink" Target="https://shop.standards.govt.nz/catalog/6803%3A1999%28NZS%29/view" TargetMode="External"/><Relationship Id="rId44" Type="http://schemas.openxmlformats.org/officeDocument/2006/relationships/hyperlink" Target="https://districtplan.ccc.govt.nz/common/user/contentlink.aspx?sid=123754" TargetMode="External"/><Relationship Id="rId52" Type="http://schemas.openxmlformats.org/officeDocument/2006/relationships/hyperlink" Target="https://districtplan.ccc.govt.nz/common/user/contentlink.aspx?sid=124089"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cmon@ccc.govt.nz" TargetMode="External"/><Relationship Id="rId14" Type="http://schemas.openxmlformats.org/officeDocument/2006/relationships/hyperlink" Target="https://ccc.govt.nz/assets/Documents/Consents-and-Licences/construction-requirements/IDS/Infrastructure-Design-Standard/Part-3-Quality-Assurance.pdf" TargetMode="External"/><Relationship Id="rId22" Type="http://schemas.openxmlformats.org/officeDocument/2006/relationships/hyperlink" Target="http://www.myworksites.co.nz" TargetMode="External"/><Relationship Id="rId27" Type="http://schemas.openxmlformats.org/officeDocument/2006/relationships/hyperlink" Target="https://districtplan.ccc.govt.nz/common/user/contentlink.aspx?sid=124110" TargetMode="External"/><Relationship Id="rId30" Type="http://schemas.openxmlformats.org/officeDocument/2006/relationships/hyperlink" Target="https://districtplan.ccc.govt.nz/common/user/contentlink.aspx?sid=123685" TargetMode="External"/><Relationship Id="rId35" Type="http://schemas.openxmlformats.org/officeDocument/2006/relationships/hyperlink" Target="https://districtplan.ccc.govt.nz/common/user/contentlink.aspx?sid=123685" TargetMode="External"/><Relationship Id="rId43" Type="http://schemas.openxmlformats.org/officeDocument/2006/relationships/hyperlink" Target="https://districtplan.ccc.govt.nz/common/user/contentlink.aspx?sid=123697" TargetMode="External"/><Relationship Id="rId48" Type="http://schemas.openxmlformats.org/officeDocument/2006/relationships/hyperlink" Target="https://districtplan.ccc.govt.nz/common/user/contentlink.aspx?sid=123685" TargetMode="External"/><Relationship Id="rId56" Type="http://schemas.openxmlformats.org/officeDocument/2006/relationships/hyperlink" Target="https://districtplan.ccc.govt.nz/pages/plan/book.aspx?HID=87891" TargetMode="External"/><Relationship Id="rId8" Type="http://schemas.openxmlformats.org/officeDocument/2006/relationships/hyperlink" Target="http://esccanterbury.co.nz/" TargetMode="External"/><Relationship Id="rId51" Type="http://schemas.openxmlformats.org/officeDocument/2006/relationships/hyperlink" Target="https://districtplan.ccc.govt.nz/common/user/contentlink.aspx?sid=123685" TargetMode="External"/><Relationship Id="rId3" Type="http://schemas.openxmlformats.org/officeDocument/2006/relationships/styles" Target="styles.xml"/><Relationship Id="rId12" Type="http://schemas.openxmlformats.org/officeDocument/2006/relationships/hyperlink" Target="http://esccanterbury.co.nz/" TargetMode="External"/><Relationship Id="rId17" Type="http://schemas.openxmlformats.org/officeDocument/2006/relationships/hyperlink" Target="mailto:rcmon@ccc.govt.nz" TargetMode="External"/><Relationship Id="rId25" Type="http://schemas.openxmlformats.org/officeDocument/2006/relationships/hyperlink" Target="https://districtplan.ccc.govt.nz/common/user/contentlink.aspx?sid=124110" TargetMode="External"/><Relationship Id="rId33" Type="http://schemas.openxmlformats.org/officeDocument/2006/relationships/hyperlink" Target="https://districtplan.ccc.govt.nz/pages/plan/book.aspx?HID=84963" TargetMode="External"/><Relationship Id="rId38" Type="http://schemas.openxmlformats.org/officeDocument/2006/relationships/hyperlink" Target="https://shop.standards.govt.nz/catalog/6803%3A1999%28NZS%29/view" TargetMode="External"/><Relationship Id="rId46" Type="http://schemas.openxmlformats.org/officeDocument/2006/relationships/hyperlink" Target="https://districtplan.ccc.govt.nz/common/user/contentlink.aspx?sid=123544" TargetMode="External"/><Relationship Id="rId59" Type="http://schemas.openxmlformats.org/officeDocument/2006/relationships/hyperlink" Target="mailto:resourceconsentmonitoring@cc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9A152-4A35-4EB8-9497-55FCF24C29C4}">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2027</TotalTime>
  <Pages>8</Pages>
  <Words>3781</Words>
  <Characters>20762</Characters>
  <Application>Microsoft Office Word</Application>
  <DocSecurity>0</DocSecurity>
  <Lines>494</Lines>
  <Paragraphs>197</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Christofferson, Andy</dc:creator>
  <cp:keywords/>
  <dc:description/>
  <cp:lastModifiedBy>Elvidge, Catherine</cp:lastModifiedBy>
  <cp:revision>66</cp:revision>
  <cp:lastPrinted>2021-02-15T23:29:00Z</cp:lastPrinted>
  <dcterms:created xsi:type="dcterms:W3CDTF">2019-11-11T03:58:00Z</dcterms:created>
  <dcterms:modified xsi:type="dcterms:W3CDTF">2024-04-09T23:51:00Z</dcterms:modified>
</cp:coreProperties>
</file>