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49D6" w14:textId="28FF755A" w:rsidR="005675FC" w:rsidRPr="00E97133" w:rsidRDefault="0031715C" w:rsidP="005675FC">
      <w:pPr>
        <w:pStyle w:val="Title"/>
        <w:jc w:val="left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>HIGH</w:t>
      </w:r>
      <w:r w:rsidR="009A721D" w:rsidRPr="00E97133">
        <w:rPr>
          <w:rFonts w:asciiTheme="minorHAnsi" w:hAnsiTheme="minorHAnsi" w:cstheme="minorHAnsi"/>
          <w:sz w:val="36"/>
          <w:szCs w:val="32"/>
        </w:rPr>
        <w:t xml:space="preserve"> DENSITY </w:t>
      </w:r>
      <w:r w:rsidR="00943200" w:rsidRPr="00E97133">
        <w:rPr>
          <w:rFonts w:asciiTheme="minorHAnsi" w:hAnsiTheme="minorHAnsi" w:cstheme="minorHAnsi"/>
          <w:sz w:val="36"/>
          <w:szCs w:val="32"/>
        </w:rPr>
        <w:t xml:space="preserve">RESIDENTIAL </w:t>
      </w:r>
      <w:r w:rsidR="00BC4426" w:rsidRPr="00E97133">
        <w:rPr>
          <w:rFonts w:asciiTheme="minorHAnsi" w:hAnsiTheme="minorHAnsi" w:cstheme="minorHAnsi"/>
          <w:sz w:val="36"/>
          <w:szCs w:val="32"/>
        </w:rPr>
        <w:t>ZONE</w:t>
      </w:r>
      <w:r w:rsidR="00F965B7">
        <w:rPr>
          <w:rFonts w:asciiTheme="minorHAnsi" w:hAnsiTheme="minorHAnsi" w:cstheme="minorHAnsi"/>
          <w:sz w:val="36"/>
          <w:szCs w:val="32"/>
        </w:rPr>
        <w:t xml:space="preserve"> – Sub-chapter 14A</w:t>
      </w:r>
    </w:p>
    <w:p w14:paraId="1E3D4427" w14:textId="77777777" w:rsidR="002D7048" w:rsidRPr="00E97133" w:rsidRDefault="002D7048">
      <w:pPr>
        <w:pStyle w:val="Title"/>
        <w:jc w:val="left"/>
        <w:rPr>
          <w:rFonts w:ascii="Arial" w:hAnsi="Arial" w:cs="Arial"/>
          <w:sz w:val="18"/>
          <w:szCs w:val="28"/>
        </w:rPr>
      </w:pPr>
    </w:p>
    <w:p w14:paraId="2F6C427E" w14:textId="7777777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673FA9B2" w14:textId="7777777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105E0E46" w14:textId="77777777" w:rsidR="0072684C" w:rsidRDefault="0072684C" w:rsidP="008C63CD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ind w:left="142" w:hanging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97133">
        <w:rPr>
          <w:rFonts w:asciiTheme="minorHAnsi" w:hAnsiTheme="minorHAnsi" w:cstheme="minorHAnsi"/>
          <w:sz w:val="22"/>
          <w:szCs w:val="22"/>
        </w:rPr>
        <w:t xml:space="preserve">Operative District Plan zone:      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97133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E97133">
        <w:rPr>
          <w:rFonts w:asciiTheme="minorHAnsi" w:hAnsiTheme="minorHAnsi" w:cstheme="minorHAnsi"/>
          <w:b w:val="0"/>
          <w:sz w:val="22"/>
          <w:szCs w:val="22"/>
        </w:rPr>
      </w:r>
      <w:r w:rsidRPr="00E97133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73DFEC61" w14:textId="65405214" w:rsidR="00587D9D" w:rsidRDefault="00110762" w:rsidP="006410CA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  <w:r w:rsidRPr="008C63CD">
        <w:rPr>
          <w:rFonts w:asciiTheme="minorHAnsi" w:hAnsiTheme="minorHAnsi" w:cstheme="minorHAnsi"/>
          <w:b w:val="0"/>
          <w:i/>
          <w:color w:val="FF0000"/>
          <w:szCs w:val="22"/>
        </w:rPr>
        <w:t xml:space="preserve">High Density Residential zone </w:t>
      </w:r>
      <w:r w:rsidR="00A4536A">
        <w:rPr>
          <w:rFonts w:asciiTheme="minorHAnsi" w:hAnsiTheme="minorHAnsi" w:cstheme="minorHAnsi"/>
          <w:b w:val="0"/>
          <w:i/>
          <w:color w:val="FF0000"/>
          <w:szCs w:val="22"/>
        </w:rPr>
        <w:t>provisions introduced by PC14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670"/>
        <w:gridCol w:w="3969"/>
      </w:tblGrid>
      <w:tr w:rsidR="00F965B7" w:rsidRPr="00331327" w14:paraId="2301989D" w14:textId="77777777" w:rsidTr="00F16DD8">
        <w:tc>
          <w:tcPr>
            <w:tcW w:w="10519" w:type="dxa"/>
            <w:gridSpan w:val="3"/>
            <w:shd w:val="clear" w:color="auto" w:fill="FFD966" w:themeFill="accent4" w:themeFillTint="99"/>
          </w:tcPr>
          <w:p w14:paraId="4C9FA173" w14:textId="77777777" w:rsidR="00F965B7" w:rsidRPr="0033132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Development pathway</w:t>
            </w:r>
          </w:p>
        </w:tc>
      </w:tr>
      <w:tr w:rsidR="00F965B7" w:rsidRPr="00331327" w14:paraId="47360037" w14:textId="77777777" w:rsidTr="00F16DD8">
        <w:tblPrEx>
          <w:tblLook w:val="04A0" w:firstRow="1" w:lastRow="0" w:firstColumn="1" w:lastColumn="0" w:noHBand="0" w:noVBand="1"/>
        </w:tblPrEx>
        <w:tc>
          <w:tcPr>
            <w:tcW w:w="880" w:type="dxa"/>
            <w:shd w:val="clear" w:color="auto" w:fill="FFF2CC" w:themeFill="accent4" w:themeFillTint="33"/>
          </w:tcPr>
          <w:p w14:paraId="0F487EBA" w14:textId="705F9F13" w:rsidR="00F965B7" w:rsidRPr="00331327" w:rsidRDefault="00F965B7" w:rsidP="00F965B7">
            <w:pPr>
              <w:pStyle w:val="Title"/>
              <w:spacing w:before="12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B9DE135" w14:textId="6213D1CF" w:rsidR="00F965B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Has the applicant elected to use the Chapter 14</w:t>
            </w:r>
            <w:r w:rsidR="00A8203C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development pathway? </w:t>
            </w:r>
          </w:p>
          <w:p w14:paraId="52D5A1CB" w14:textId="7798F6CF" w:rsidR="00F965B7" w:rsidRPr="0033132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If </w:t>
            </w:r>
            <w:r w:rsidR="00A8203C">
              <w:rPr>
                <w:rFonts w:asciiTheme="minorHAnsi" w:hAnsiTheme="minorHAnsi" w:cstheme="minorHAnsi"/>
                <w:b w:val="0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use the </w:t>
            </w:r>
            <w:r w:rsidR="00587D9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District Plan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zone Checksheet instead. 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8ACC608" w14:textId="107AC8AB" w:rsidR="00F965B7" w:rsidRPr="00331327" w:rsidRDefault="00F16DD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DP overlay ‘zone ‘) 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1DD94BB" w14:textId="77777777" w:rsidR="00F965B7" w:rsidRPr="008C63CD" w:rsidRDefault="00F965B7" w:rsidP="00F965B7">
      <w:pPr>
        <w:pStyle w:val="Title"/>
        <w:tabs>
          <w:tab w:val="left" w:pos="1134"/>
          <w:tab w:val="left" w:pos="5954"/>
          <w:tab w:val="left" w:pos="6804"/>
          <w:tab w:val="left" w:pos="6946"/>
        </w:tabs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869"/>
        <w:gridCol w:w="3969"/>
      </w:tblGrid>
      <w:tr w:rsidR="00587D9D" w:rsidRPr="004E4F07" w14:paraId="4FF91F83" w14:textId="77777777" w:rsidTr="00F16DD8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204F9F6E" w14:textId="77777777" w:rsidR="00587D9D" w:rsidRPr="004E4F07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18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18"/>
              </w:rPr>
              <w:t>Y</w:t>
            </w:r>
          </w:p>
        </w:tc>
        <w:tc>
          <w:tcPr>
            <w:tcW w:w="5869" w:type="dxa"/>
            <w:shd w:val="clear" w:color="auto" w:fill="008080"/>
            <w:vAlign w:val="center"/>
          </w:tcPr>
          <w:p w14:paraId="12E8D53B" w14:textId="77777777" w:rsidR="00587D9D" w:rsidRPr="004E4F07" w:rsidRDefault="00587D9D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969" w:type="dxa"/>
            <w:shd w:val="clear" w:color="auto" w:fill="008080"/>
            <w:vAlign w:val="center"/>
          </w:tcPr>
          <w:p w14:paraId="0948FC06" w14:textId="77777777" w:rsidR="00587D9D" w:rsidRPr="004E4F07" w:rsidRDefault="00587D9D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587D9D" w:rsidRPr="00E97133" w14:paraId="05D7BFFE" w14:textId="77777777" w:rsidTr="00F16DD8">
        <w:tc>
          <w:tcPr>
            <w:tcW w:w="647" w:type="dxa"/>
          </w:tcPr>
          <w:p w14:paraId="581CE382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45ABB33" w14:textId="6B9AC700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  <w:r w:rsidR="00A450BF">
              <w:rPr>
                <w:rFonts w:asciiTheme="minorHAnsi" w:hAnsiTheme="minorHAnsi" w:cstheme="minorHAnsi"/>
                <w:b w:val="0"/>
                <w:sz w:val="18"/>
                <w:szCs w:val="18"/>
              </w:rPr>
              <w:t>; Papanui War Memorial Avenues</w:t>
            </w:r>
          </w:p>
        </w:tc>
        <w:tc>
          <w:tcPr>
            <w:tcW w:w="3969" w:type="dxa"/>
          </w:tcPr>
          <w:p w14:paraId="47CC5B4F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1E63D32" w14:textId="77777777" w:rsidTr="00F16DD8">
        <w:tc>
          <w:tcPr>
            <w:tcW w:w="647" w:type="dxa"/>
          </w:tcPr>
          <w:p w14:paraId="66B63D85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8839965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969" w:type="dxa"/>
          </w:tcPr>
          <w:p w14:paraId="3BA05B95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446C2A2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293806B1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084355D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969" w:type="dxa"/>
          </w:tcPr>
          <w:p w14:paraId="6AFFD978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5140645" w14:textId="77777777" w:rsidTr="00F16DD8">
        <w:tc>
          <w:tcPr>
            <w:tcW w:w="647" w:type="dxa"/>
          </w:tcPr>
          <w:p w14:paraId="503545CE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2E5A372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3969" w:type="dxa"/>
          </w:tcPr>
          <w:p w14:paraId="7EBC339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6602839" w14:textId="77777777" w:rsidTr="00F16DD8">
        <w:tc>
          <w:tcPr>
            <w:tcW w:w="647" w:type="dxa"/>
          </w:tcPr>
          <w:p w14:paraId="09939C0E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412C70B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Heritage Area overlay</w:t>
            </w:r>
          </w:p>
        </w:tc>
        <w:tc>
          <w:tcPr>
            <w:tcW w:w="3969" w:type="dxa"/>
          </w:tcPr>
          <w:p w14:paraId="5F6A9197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6C0FF9A2" w14:textId="77777777" w:rsidTr="00F16DD8">
        <w:tc>
          <w:tcPr>
            <w:tcW w:w="647" w:type="dxa"/>
          </w:tcPr>
          <w:p w14:paraId="06C4A070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FC40828" w14:textId="6AFBF166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Central City Residential Precinct</w:t>
            </w:r>
          </w:p>
        </w:tc>
        <w:tc>
          <w:tcPr>
            <w:tcW w:w="3969" w:type="dxa"/>
          </w:tcPr>
          <w:p w14:paraId="0E79A733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F3E01" w:rsidRPr="00E97133" w14:paraId="27AE3E18" w14:textId="77777777" w:rsidTr="001B703D">
        <w:tc>
          <w:tcPr>
            <w:tcW w:w="647" w:type="dxa"/>
          </w:tcPr>
          <w:p w14:paraId="4B781AEC" w14:textId="77777777" w:rsidR="001F3E01" w:rsidRPr="00E97133" w:rsidRDefault="001F3E01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9ADAF31" w14:textId="6F99C92A" w:rsidR="001F3E01" w:rsidRPr="00E97133" w:rsidRDefault="001F3E01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Reduced Building Height Precincts</w:t>
            </w:r>
          </w:p>
        </w:tc>
        <w:tc>
          <w:tcPr>
            <w:tcW w:w="3969" w:type="dxa"/>
          </w:tcPr>
          <w:p w14:paraId="7726D45F" w14:textId="77777777" w:rsidR="001F3E01" w:rsidRPr="00E97133" w:rsidRDefault="001F3E01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883A484" w14:textId="77777777" w:rsidTr="00F16DD8">
        <w:tc>
          <w:tcPr>
            <w:tcW w:w="647" w:type="dxa"/>
          </w:tcPr>
          <w:p w14:paraId="0343DF44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633577E3" w14:textId="052AFBF3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 Precincts or Interface Areas</w:t>
            </w:r>
          </w:p>
        </w:tc>
        <w:tc>
          <w:tcPr>
            <w:tcW w:w="3969" w:type="dxa"/>
          </w:tcPr>
          <w:p w14:paraId="1545240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3B6BA2A0" w14:textId="77777777" w:rsidTr="00F16DD8">
        <w:tc>
          <w:tcPr>
            <w:tcW w:w="647" w:type="dxa"/>
          </w:tcPr>
          <w:p w14:paraId="51E45CF9" w14:textId="77777777" w:rsidR="00587D9D" w:rsidRPr="00E97133" w:rsidRDefault="00587D9D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78F63A0F" w14:textId="65535735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Accommodation &amp; Community Facilities overlay</w:t>
            </w:r>
          </w:p>
        </w:tc>
        <w:tc>
          <w:tcPr>
            <w:tcW w:w="3969" w:type="dxa"/>
          </w:tcPr>
          <w:p w14:paraId="191E533A" w14:textId="77777777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50A0E3D8" w14:textId="77777777" w:rsidTr="00F16DD8">
        <w:tc>
          <w:tcPr>
            <w:tcW w:w="647" w:type="dxa"/>
          </w:tcPr>
          <w:p w14:paraId="49457E5F" w14:textId="77777777" w:rsidR="00587D9D" w:rsidRPr="00E97133" w:rsidRDefault="00587D9D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EB7724B" w14:textId="7525EB61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Styx River Setback QM on Belfast/Northwood ODP</w:t>
            </w:r>
          </w:p>
        </w:tc>
        <w:tc>
          <w:tcPr>
            <w:tcW w:w="3969" w:type="dxa"/>
          </w:tcPr>
          <w:p w14:paraId="6EA87BC3" w14:textId="77777777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46C308C5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E51709E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F4E249E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969" w:type="dxa"/>
          </w:tcPr>
          <w:p w14:paraId="53DFAB7F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4C8A6F0C" w14:textId="77777777" w:rsidTr="00F16DD8">
        <w:tc>
          <w:tcPr>
            <w:tcW w:w="647" w:type="dxa"/>
          </w:tcPr>
          <w:p w14:paraId="6494A1C1" w14:textId="77777777" w:rsidR="00587D9D" w:rsidRPr="00E97133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29DD49D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7BF23EE2" w14:textId="77777777" w:rsidR="00587D9D" w:rsidRPr="00E97133" w:rsidRDefault="00587D9D" w:rsidP="00C550BC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1763589F" w14:textId="77777777" w:rsidR="00587D9D" w:rsidRPr="00E97133" w:rsidRDefault="00587D9D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594B812F" w14:textId="77777777" w:rsidR="00587D9D" w:rsidRPr="00E97133" w:rsidRDefault="00587D9D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21158511" w14:textId="4B96B6EC" w:rsidR="00587D9D" w:rsidRPr="00E97133" w:rsidRDefault="00587D9D" w:rsidP="00796408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</w:tc>
        <w:tc>
          <w:tcPr>
            <w:tcW w:w="3969" w:type="dxa"/>
          </w:tcPr>
          <w:p w14:paraId="519E9A18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09B91230" w14:textId="77777777" w:rsidTr="00F16DD8">
        <w:tc>
          <w:tcPr>
            <w:tcW w:w="647" w:type="dxa"/>
          </w:tcPr>
          <w:p w14:paraId="75D30183" w14:textId="77777777" w:rsidR="00587D9D" w:rsidRPr="00E97133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709C6DB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969" w:type="dxa"/>
          </w:tcPr>
          <w:p w14:paraId="2D1E97FA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6743B2C4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DA592FC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6C3B3EB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road/rail – refer rules in Ch 6.1.7</w:t>
            </w:r>
          </w:p>
        </w:tc>
        <w:tc>
          <w:tcPr>
            <w:tcW w:w="3969" w:type="dxa"/>
          </w:tcPr>
          <w:p w14:paraId="37E1AA01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C3E6AFE" w14:textId="77777777" w:rsidTr="00F16DD8">
        <w:tc>
          <w:tcPr>
            <w:tcW w:w="647" w:type="dxa"/>
          </w:tcPr>
          <w:p w14:paraId="3FFC3098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7D74FCD3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969" w:type="dxa"/>
          </w:tcPr>
          <w:p w14:paraId="0C142790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853AEE5" w14:textId="77777777" w:rsidTr="00F16DD8">
        <w:tc>
          <w:tcPr>
            <w:tcW w:w="647" w:type="dxa"/>
          </w:tcPr>
          <w:p w14:paraId="198C9F82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0D6DCC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969" w:type="dxa"/>
          </w:tcPr>
          <w:p w14:paraId="0DE07E23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A6A9846" w14:textId="77777777" w:rsidTr="00F16DD8">
        <w:tc>
          <w:tcPr>
            <w:tcW w:w="647" w:type="dxa"/>
          </w:tcPr>
          <w:p w14:paraId="1B0B45EC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6F24242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969" w:type="dxa"/>
          </w:tcPr>
          <w:p w14:paraId="36E4966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68AF0D47" w14:textId="77777777" w:rsidTr="00F16DD8">
        <w:tc>
          <w:tcPr>
            <w:tcW w:w="647" w:type="dxa"/>
          </w:tcPr>
          <w:p w14:paraId="36B59CAF" w14:textId="77777777" w:rsidR="00587D9D" w:rsidRPr="00E97133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2291414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969" w:type="dxa"/>
          </w:tcPr>
          <w:p w14:paraId="6CF406A0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46EA33E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7E01E59B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9D26E9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969" w:type="dxa"/>
          </w:tcPr>
          <w:p w14:paraId="08E92CF7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7C65AC4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5BB3A060" w14:textId="77777777" w:rsidR="00587D9D" w:rsidRPr="00E97133" w:rsidRDefault="00587D9D" w:rsidP="00C45B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0F7724A" w14:textId="71238EE3" w:rsidR="00587D9D" w:rsidRPr="00E97133" w:rsidRDefault="00587D9D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</w:t>
            </w:r>
          </w:p>
        </w:tc>
        <w:tc>
          <w:tcPr>
            <w:tcW w:w="3969" w:type="dxa"/>
          </w:tcPr>
          <w:p w14:paraId="2FE82453" w14:textId="77777777" w:rsidR="00587D9D" w:rsidRPr="00E97133" w:rsidRDefault="00587D9D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22A048" w14:textId="77777777" w:rsidR="00EB4502" w:rsidRDefault="00EB4502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3"/>
        <w:gridCol w:w="566"/>
        <w:gridCol w:w="5566"/>
        <w:gridCol w:w="3260"/>
      </w:tblGrid>
      <w:tr w:rsidR="002A41DA" w:rsidRPr="00331327" w14:paraId="64053D13" w14:textId="77777777" w:rsidTr="00F16DD8">
        <w:trPr>
          <w:cantSplit/>
          <w:trHeight w:val="291"/>
          <w:tblHeader/>
        </w:trPr>
        <w:tc>
          <w:tcPr>
            <w:tcW w:w="10519" w:type="dxa"/>
            <w:gridSpan w:val="5"/>
            <w:shd w:val="clear" w:color="auto" w:fill="336699"/>
            <w:vAlign w:val="center"/>
          </w:tcPr>
          <w:p w14:paraId="559F86DA" w14:textId="77777777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A41DA" w:rsidRPr="00331327" w14:paraId="15EC537E" w14:textId="77777777" w:rsidTr="00F16DD8">
        <w:trPr>
          <w:cantSplit/>
          <w:trHeight w:val="265"/>
          <w:tblHeader/>
        </w:trPr>
        <w:tc>
          <w:tcPr>
            <w:tcW w:w="1693" w:type="dxa"/>
            <w:gridSpan w:val="3"/>
            <w:vAlign w:val="center"/>
          </w:tcPr>
          <w:p w14:paraId="3804E09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566" w:type="dxa"/>
            <w:vMerge w:val="restart"/>
            <w:vAlign w:val="center"/>
          </w:tcPr>
          <w:p w14:paraId="2E29B14A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260" w:type="dxa"/>
            <w:vMerge w:val="restart"/>
            <w:vAlign w:val="center"/>
          </w:tcPr>
          <w:p w14:paraId="10833DF3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136F5B5B" w14:textId="77777777" w:rsidTr="00F16DD8">
        <w:trPr>
          <w:cantSplit/>
          <w:trHeight w:val="336"/>
          <w:tblHeader/>
        </w:trPr>
        <w:tc>
          <w:tcPr>
            <w:tcW w:w="564" w:type="dxa"/>
            <w:vAlign w:val="center"/>
          </w:tcPr>
          <w:p w14:paraId="264BD5C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4655E8D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68D1A7D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566" w:type="dxa"/>
            <w:vMerge/>
            <w:vAlign w:val="center"/>
          </w:tcPr>
          <w:p w14:paraId="4E20BDFE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59259FC6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91FB56F" w14:textId="77777777" w:rsidTr="00F16DD8">
        <w:tc>
          <w:tcPr>
            <w:tcW w:w="10519" w:type="dxa"/>
            <w:gridSpan w:val="5"/>
            <w:shd w:val="clear" w:color="auto" w:fill="E6E6E6"/>
          </w:tcPr>
          <w:p w14:paraId="32105F2B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A41DA" w:rsidRPr="00331327" w14:paraId="69373B0C" w14:textId="77777777" w:rsidTr="00F16DD8">
        <w:tblPrEx>
          <w:tblLook w:val="04A0" w:firstRow="1" w:lastRow="0" w:firstColumn="1" w:lastColumn="0" w:noHBand="0" w:noVBand="1"/>
        </w:tblPrEx>
        <w:tc>
          <w:tcPr>
            <w:tcW w:w="564" w:type="dxa"/>
          </w:tcPr>
          <w:p w14:paraId="687A69F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B3F09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7C5C9A9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07A36EF2" w14:textId="64BBA61F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.1.1 Activity specific standards</w:t>
            </w:r>
          </w:p>
          <w:p w14:paraId="23E3F688" w14:textId="3B463DA9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the activity comply with al</w:t>
            </w:r>
            <w:r w:rsidR="000A4358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relevant activity specific standards? Refer rule for details.</w:t>
            </w:r>
          </w:p>
        </w:tc>
        <w:tc>
          <w:tcPr>
            <w:tcW w:w="3260" w:type="dxa"/>
          </w:tcPr>
          <w:p w14:paraId="7B759738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A41DA" w:rsidRPr="00331327" w14:paraId="0915DC3B" w14:textId="77777777" w:rsidTr="00F16DD8">
        <w:tc>
          <w:tcPr>
            <w:tcW w:w="10519" w:type="dxa"/>
            <w:gridSpan w:val="5"/>
            <w:shd w:val="clear" w:color="auto" w:fill="E6E6E6"/>
            <w:vAlign w:val="center"/>
          </w:tcPr>
          <w:p w14:paraId="06E1375F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2A41DA" w:rsidRPr="00331327" w14:paraId="34D2F08E" w14:textId="77777777" w:rsidTr="00F16DD8">
        <w:tc>
          <w:tcPr>
            <w:tcW w:w="564" w:type="dxa"/>
          </w:tcPr>
          <w:p w14:paraId="26AE771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E1A5A1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3FDC299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591F368E" w14:textId="35CFAF3C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13098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13098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.1.2 Controlled activities</w:t>
            </w:r>
          </w:p>
          <w:p w14:paraId="585DAC86" w14:textId="1BB3C161" w:rsidR="002A41DA" w:rsidRPr="00331327" w:rsidRDefault="002A41DA" w:rsidP="0013098E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6410CA">
              <w:rPr>
                <w:rFonts w:asciiTheme="minorHAnsi" w:hAnsiTheme="minorHAnsi" w:cstheme="minorHAnsi"/>
                <w:sz w:val="18"/>
                <w:szCs w:val="18"/>
              </w:rPr>
              <w:t>1 C</w:t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 xml:space="preserve">ommunal waste and recycling area not complying with BFS. </w:t>
            </w:r>
          </w:p>
        </w:tc>
        <w:tc>
          <w:tcPr>
            <w:tcW w:w="3260" w:type="dxa"/>
          </w:tcPr>
          <w:p w14:paraId="1CB07550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8912F5E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4C1A0AE9" w14:textId="77777777" w:rsidTr="00F16DD8">
        <w:tc>
          <w:tcPr>
            <w:tcW w:w="564" w:type="dxa"/>
          </w:tcPr>
          <w:p w14:paraId="1B63556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CCFED6A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FD3E0A9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5E5E9579" w14:textId="29277EED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0A435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0A435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.1.3 Restricted discretionary activities</w:t>
            </w:r>
          </w:p>
          <w:p w14:paraId="3D68257C" w14:textId="6C976946" w:rsidR="000A4358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410CA">
              <w:rPr>
                <w:rFonts w:asciiTheme="minorHAnsi" w:hAnsiTheme="minorHAnsi" w:cstheme="minorHAnsi"/>
                <w:sz w:val="18"/>
                <w:szCs w:val="18"/>
              </w:rPr>
              <w:t xml:space="preserve">RD2 </w:t>
            </w:r>
            <w:r w:rsidR="000A4358">
              <w:rPr>
                <w:rFonts w:asciiTheme="minorHAnsi" w:hAnsiTheme="minorHAnsi" w:cstheme="minorHAnsi"/>
                <w:sz w:val="18"/>
                <w:szCs w:val="18"/>
              </w:rPr>
              <w:t>New buildings &amp; alterations/additions to existing buildings (excl retirement villages) resulting in:</w:t>
            </w:r>
          </w:p>
          <w:p w14:paraId="4B4B09E4" w14:textId="77777777" w:rsidR="000A4358" w:rsidRDefault="000A4358" w:rsidP="0061570D">
            <w:pPr>
              <w:numPr>
                <w:ilvl w:val="0"/>
                <w:numId w:val="10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Four or more residential units</w:t>
            </w:r>
          </w:p>
          <w:p w14:paraId="33B4D083" w14:textId="77777777" w:rsidR="000A4358" w:rsidRDefault="000A4358" w:rsidP="0061570D">
            <w:pPr>
              <w:numPr>
                <w:ilvl w:val="0"/>
                <w:numId w:val="10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breach of garage and carport BFS</w:t>
            </w:r>
          </w:p>
          <w:p w14:paraId="2A5C3CF5" w14:textId="78F0E021" w:rsidR="002A41DA" w:rsidRDefault="000A4358" w:rsidP="0061570D">
            <w:pPr>
              <w:numPr>
                <w:ilvl w:val="0"/>
                <w:numId w:val="10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breach of GF habitable space BFS.</w:t>
            </w:r>
          </w:p>
          <w:p w14:paraId="3F2B07A7" w14:textId="186B0A6A" w:rsidR="000A4358" w:rsidRPr="00331327" w:rsidRDefault="000A4358" w:rsidP="000A4358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410CA" w:rsidRPr="006410C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RD30 Four</w:t>
            </w:r>
            <w:r w:rsidRPr="006410C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 more residential units within the 2023 Remodelled 50 dB LdN Outer Envelope</w:t>
            </w:r>
          </w:p>
          <w:p w14:paraId="2F9B5427" w14:textId="7FFD868E" w:rsidR="002A41DA" w:rsidRDefault="000A4358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410CA">
              <w:rPr>
                <w:rFonts w:asciiTheme="minorHAnsi" w:hAnsiTheme="minorHAnsi" w:cstheme="minorHAnsi"/>
                <w:sz w:val="18"/>
                <w:szCs w:val="18"/>
              </w:rPr>
              <w:t xml:space="preserve">RD1, RD3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Cultural activity at 52 Rolleston Ave </w:t>
            </w:r>
          </w:p>
          <w:p w14:paraId="1FFAE2ED" w14:textId="039B715C" w:rsidR="000A4358" w:rsidRDefault="000A4358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410CA">
              <w:rPr>
                <w:rFonts w:asciiTheme="minorHAnsi" w:hAnsiTheme="minorHAnsi" w:cstheme="minorHAnsi"/>
                <w:sz w:val="18"/>
                <w:szCs w:val="18"/>
              </w:rPr>
              <w:t xml:space="preserve">RD6-8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VA not meeting standards, </w:t>
            </w:r>
            <w:r w:rsidR="00E44026">
              <w:rPr>
                <w:rFonts w:asciiTheme="minorHAnsi" w:hAnsiTheme="minorHAnsi" w:cstheme="minorHAnsi"/>
                <w:sz w:val="18"/>
                <w:szCs w:val="18"/>
              </w:rPr>
              <w:t>but meeting guest numbers</w:t>
            </w:r>
          </w:p>
          <w:p w14:paraId="74F82B24" w14:textId="4588D7A0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410CA">
              <w:rPr>
                <w:rFonts w:asciiTheme="minorHAnsi" w:hAnsiTheme="minorHAnsi" w:cstheme="minorHAnsi"/>
                <w:sz w:val="18"/>
                <w:szCs w:val="18"/>
              </w:rPr>
              <w:t xml:space="preserve">RD4, RD5 </w:t>
            </w:r>
            <w:r w:rsidR="000A4358">
              <w:rPr>
                <w:rFonts w:asciiTheme="minorHAnsi" w:hAnsiTheme="minorHAnsi" w:cstheme="minorHAnsi"/>
                <w:sz w:val="18"/>
                <w:szCs w:val="18"/>
              </w:rPr>
              <w:t>Retirement village buildings</w:t>
            </w:r>
          </w:p>
          <w:p w14:paraId="6745460E" w14:textId="07A6BFE8" w:rsidR="002A41DA" w:rsidRPr="00331327" w:rsidRDefault="002A41DA" w:rsidP="00C2702C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C2702C">
              <w:rPr>
                <w:rFonts w:asciiTheme="minorHAnsi" w:hAnsiTheme="minorHAnsi" w:cstheme="minorHAnsi"/>
                <w:b/>
                <w:sz w:val="18"/>
                <w:szCs w:val="18"/>
              </w:rPr>
              <w:t>ctivities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restricted discretionary activity </w:t>
            </w:r>
            <w:r w:rsidR="00C270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due to non-compliance 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with the specified standards.</w:t>
            </w:r>
          </w:p>
        </w:tc>
        <w:tc>
          <w:tcPr>
            <w:tcW w:w="3260" w:type="dxa"/>
          </w:tcPr>
          <w:p w14:paraId="679D7FCB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03C807D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795CD752" w14:textId="77777777" w:rsidTr="00F16DD8">
        <w:tc>
          <w:tcPr>
            <w:tcW w:w="564" w:type="dxa"/>
          </w:tcPr>
          <w:p w14:paraId="1E215BC5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0CA6737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FE669DE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75784F06" w14:textId="3CAF9883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.1.4 Discretionary activities</w:t>
            </w:r>
          </w:p>
          <w:p w14:paraId="237C9BC8" w14:textId="61BB7D71" w:rsidR="002A41DA" w:rsidRPr="002C3A58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 xml:space="preserve">Within Central City, </w:t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 xml:space="preserve">an </w:t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 xml:space="preserve">education/ spiritual/health/preschool </w:t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 xml:space="preserve">activity </w:t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>between 40m</w:t>
            </w:r>
            <w:r w:rsidR="00C2702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>and 201m</w:t>
            </w:r>
            <w:r w:rsidR="00C2702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 xml:space="preserve"> meeting specified hours of operation, except on local road or frontage to Fitzgerald/ Bealey/Madras/Durham North.</w:t>
            </w:r>
          </w:p>
          <w:p w14:paraId="7E711235" w14:textId="5E495146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>VA exceeding permitted guest numbers</w:t>
            </w:r>
          </w:p>
          <w:p w14:paraId="1F70F176" w14:textId="6F99386E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3A5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ctivit</w:t>
            </w:r>
            <w:r w:rsidR="002C3A58">
              <w:rPr>
                <w:rFonts w:asciiTheme="minorHAnsi" w:hAnsiTheme="minorHAnsi" w:cstheme="minorHAnsi"/>
                <w:b/>
                <w:sz w:val="18"/>
                <w:szCs w:val="18"/>
              </w:rPr>
              <w:t>ies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discretionary activity </w:t>
            </w:r>
            <w:r w:rsidR="002C3A58">
              <w:rPr>
                <w:rFonts w:asciiTheme="minorHAnsi" w:hAnsiTheme="minorHAnsi" w:cstheme="minorHAnsi"/>
                <w:b/>
                <w:sz w:val="18"/>
                <w:szCs w:val="18"/>
              </w:rPr>
              <w:t>due to non-compliance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with the specified standards.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EBF4E3" w14:textId="77777777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3260" w:type="dxa"/>
          </w:tcPr>
          <w:p w14:paraId="591E8B12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3CA0CE1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790733CE" w14:textId="77777777" w:rsidTr="00F16DD8">
        <w:tc>
          <w:tcPr>
            <w:tcW w:w="564" w:type="dxa"/>
          </w:tcPr>
          <w:p w14:paraId="79BD5ED8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70EC809F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C0F5337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32F83DC6" w14:textId="76B6BB7E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.1.5 </w:t>
            </w:r>
            <w:proofErr w:type="gramStart"/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Non-complying</w:t>
            </w:r>
            <w:proofErr w:type="gramEnd"/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activities</w:t>
            </w:r>
          </w:p>
          <w:p w14:paraId="786691C5" w14:textId="437383AF" w:rsidR="00D86E3F" w:rsidRPr="00331327" w:rsidRDefault="002A41DA" w:rsidP="00D86E3F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86E3F">
              <w:rPr>
                <w:rFonts w:asciiTheme="minorHAnsi" w:hAnsiTheme="minorHAnsi" w:cstheme="minorHAnsi"/>
                <w:sz w:val="18"/>
                <w:szCs w:val="18"/>
              </w:rPr>
              <w:t>Non-res activities and home occupations as specified.</w:t>
            </w:r>
          </w:p>
          <w:p w14:paraId="1A758515" w14:textId="6A91FB8F" w:rsidR="002A41DA" w:rsidRPr="00331327" w:rsidRDefault="002A41DA" w:rsidP="00D86E3F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86E3F">
              <w:rPr>
                <w:rFonts w:asciiTheme="minorHAnsi" w:hAnsiTheme="minorHAnsi" w:cstheme="minorHAnsi"/>
                <w:sz w:val="18"/>
                <w:szCs w:val="18"/>
              </w:rPr>
              <w:t>Other types of VA.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97F283C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E3742B8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95B35F" w14:textId="77777777" w:rsidR="00D333CB" w:rsidRDefault="00D333CB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00"/>
        <w:gridCol w:w="555"/>
        <w:gridCol w:w="7317"/>
        <w:gridCol w:w="1576"/>
      </w:tblGrid>
      <w:tr w:rsidR="009863E8" w:rsidRPr="004E4F07" w14:paraId="2E82AD6C" w14:textId="77777777" w:rsidTr="0042171E">
        <w:trPr>
          <w:cantSplit/>
          <w:trHeight w:val="333"/>
          <w:tblHeader/>
        </w:trPr>
        <w:tc>
          <w:tcPr>
            <w:tcW w:w="10456" w:type="dxa"/>
            <w:gridSpan w:val="5"/>
            <w:shd w:val="clear" w:color="auto" w:fill="00B050"/>
          </w:tcPr>
          <w:p w14:paraId="046B96BE" w14:textId="2E53816C" w:rsidR="009863E8" w:rsidRPr="004E4F07" w:rsidRDefault="009863E8" w:rsidP="002B6F6A">
            <w:pPr>
              <w:pStyle w:val="Title"/>
              <w:spacing w:before="20" w:after="20"/>
              <w:jc w:val="left"/>
              <w:rPr>
                <w:rFonts w:asciiTheme="minorHAnsi" w:hAnsiTheme="minorHAnsi" w:cstheme="minorHAnsi"/>
                <w:color w:val="FFFFFF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2"/>
              </w:rPr>
              <w:t>Built form standards</w:t>
            </w:r>
          </w:p>
        </w:tc>
      </w:tr>
      <w:tr w:rsidR="009863E8" w:rsidRPr="00E97133" w14:paraId="35C6F4C5" w14:textId="77777777" w:rsidTr="009863E8">
        <w:trPr>
          <w:cantSplit/>
          <w:trHeight w:val="169"/>
          <w:tblHeader/>
        </w:trPr>
        <w:tc>
          <w:tcPr>
            <w:tcW w:w="1563" w:type="dxa"/>
            <w:gridSpan w:val="3"/>
            <w:vAlign w:val="center"/>
          </w:tcPr>
          <w:p w14:paraId="668655F3" w14:textId="48148BCF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Complies</w:t>
            </w:r>
          </w:p>
        </w:tc>
        <w:tc>
          <w:tcPr>
            <w:tcW w:w="7317" w:type="dxa"/>
            <w:vMerge w:val="restart"/>
            <w:vAlign w:val="center"/>
          </w:tcPr>
          <w:p w14:paraId="3E1BD097" w14:textId="058BFD70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Rule</w:t>
            </w:r>
          </w:p>
        </w:tc>
        <w:tc>
          <w:tcPr>
            <w:tcW w:w="1576" w:type="dxa"/>
            <w:vMerge w:val="restart"/>
            <w:vAlign w:val="center"/>
          </w:tcPr>
          <w:p w14:paraId="4C1DFEDB" w14:textId="77777777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Comments</w:t>
            </w:r>
          </w:p>
        </w:tc>
      </w:tr>
      <w:tr w:rsidR="009863E8" w:rsidRPr="00E97133" w14:paraId="731E1B39" w14:textId="77777777" w:rsidTr="009863E8">
        <w:trPr>
          <w:cantSplit/>
          <w:trHeight w:val="113"/>
          <w:tblHeader/>
        </w:trPr>
        <w:tc>
          <w:tcPr>
            <w:tcW w:w="508" w:type="dxa"/>
            <w:vAlign w:val="center"/>
          </w:tcPr>
          <w:p w14:paraId="2CA901E9" w14:textId="77777777" w:rsidR="009863E8" w:rsidRPr="00E97133" w:rsidRDefault="009863E8" w:rsidP="004E4F07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Y</w:t>
            </w:r>
          </w:p>
        </w:tc>
        <w:tc>
          <w:tcPr>
            <w:tcW w:w="500" w:type="dxa"/>
            <w:vAlign w:val="center"/>
          </w:tcPr>
          <w:p w14:paraId="6ABB010A" w14:textId="77777777" w:rsidR="009863E8" w:rsidRPr="00E97133" w:rsidRDefault="009863E8" w:rsidP="004E4F07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N</w:t>
            </w:r>
          </w:p>
        </w:tc>
        <w:tc>
          <w:tcPr>
            <w:tcW w:w="555" w:type="dxa"/>
          </w:tcPr>
          <w:p w14:paraId="688A050B" w14:textId="19156321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N/A</w:t>
            </w:r>
          </w:p>
        </w:tc>
        <w:tc>
          <w:tcPr>
            <w:tcW w:w="7317" w:type="dxa"/>
            <w:vMerge/>
            <w:vAlign w:val="center"/>
          </w:tcPr>
          <w:p w14:paraId="2323BBB8" w14:textId="4A9C482F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2CE54894" w14:textId="77777777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bookmarkStart w:id="0" w:name="Check10"/>
      <w:tr w:rsidR="009863E8" w:rsidRPr="00E97133" w14:paraId="28AE479D" w14:textId="77777777" w:rsidTr="009863E8">
        <w:tc>
          <w:tcPr>
            <w:tcW w:w="508" w:type="dxa"/>
          </w:tcPr>
          <w:p w14:paraId="0CBFB4EE" w14:textId="77777777" w:rsidR="009863E8" w:rsidRPr="00E97133" w:rsidRDefault="009863E8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bookmarkStart w:id="1" w:name="Check12"/>
        <w:tc>
          <w:tcPr>
            <w:tcW w:w="500" w:type="dxa"/>
          </w:tcPr>
          <w:p w14:paraId="318CB427" w14:textId="77777777" w:rsidR="009863E8" w:rsidRPr="00E97133" w:rsidRDefault="009863E8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5" w:type="dxa"/>
          </w:tcPr>
          <w:p w14:paraId="4F760415" w14:textId="679C9643" w:rsidR="009863E8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7DE7FDA7" w14:textId="11F06C43" w:rsidR="009863E8" w:rsidRPr="00E97133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14A.6.2.1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Building height</w:t>
            </w:r>
          </w:p>
          <w:p w14:paraId="185A9B55" w14:textId="15765C92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14m max, unless specified below.</w:t>
            </w:r>
          </w:p>
          <w:p w14:paraId="555D9009" w14:textId="77777777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39m within CC Residential Precinct</w:t>
            </w:r>
          </w:p>
          <w:p w14:paraId="1D27DBA5" w14:textId="0FC0473F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22m within walkable catchment of CCZ not within the Central City Residential Precinct.</w:t>
            </w:r>
          </w:p>
          <w:p w14:paraId="1D5E38C4" w14:textId="45BA1ACE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7m </w:t>
            </w:r>
            <w:r w:rsidRPr="001C64A4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minimum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residential unit</w:t>
            </w:r>
            <w:r w:rsidR="00042B5C">
              <w:rPr>
                <w:rFonts w:asciiTheme="minorHAnsi" w:hAnsiTheme="minorHAnsi" w:cstheme="minorHAnsi"/>
                <w:b w:val="0"/>
                <w:sz w:val="18"/>
                <w:szCs w:val="18"/>
              </w:rPr>
              <w:t>s when developing 3 or more (highest point).</w:t>
            </w:r>
          </w:p>
          <w:p w14:paraId="2C80E0E0" w14:textId="26575AF1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8m max for residential buildings within Industrial Interface Area.</w:t>
            </w:r>
          </w:p>
          <w:p w14:paraId="15C44350" w14:textId="77777777" w:rsidR="009863E8" w:rsidRPr="00D106EB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>Any building exceeding 14m:</w:t>
            </w:r>
          </w:p>
          <w:p w14:paraId="6998DF3E" w14:textId="53C6DD8A" w:rsidR="009863E8" w:rsidRPr="00D106EB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Parts above 14m must be se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tback from road boundary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by 4m.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D139A7C" w14:textId="77777777" w:rsidR="009863E8" w:rsidRPr="00D106EB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>Ground level communal ODLS of 50m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per 10 res units (rounded to nearest 10) on 4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th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floor and above. Max required areas is 20% of site area.  Min dimension of 8m. </w:t>
            </w:r>
          </w:p>
          <w:p w14:paraId="00AAABB1" w14:textId="77777777" w:rsidR="009863E8" w:rsidRPr="0088079C" w:rsidRDefault="009863E8" w:rsidP="00D106E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Any building from 19-22m:</w:t>
            </w:r>
          </w:p>
          <w:p w14:paraId="5CDC2A0B" w14:textId="1E632C5E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Parts above 19m must be set back 2m from highest part of each façade at or below 19m (incl balustrades &amp; similar arch features).</w:t>
            </w:r>
          </w:p>
          <w:p w14:paraId="571D6521" w14:textId="050E6076" w:rsidR="009863E8" w:rsidRPr="0088079C" w:rsidRDefault="009863E8" w:rsidP="00D106EB">
            <w:pPr>
              <w:pStyle w:val="Title"/>
              <w:spacing w:before="40" w:after="40"/>
              <w:ind w:left="36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OR</w:t>
            </w:r>
          </w:p>
          <w:p w14:paraId="7B809819" w14:textId="77777777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Roof pitch less than 45° measured from external walls of building (excl eaves and getters to max combined width of 650mm per wall).</w:t>
            </w:r>
          </w:p>
          <w:p w14:paraId="0F5AF80A" w14:textId="7B637B78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apply to CC Res Precinct or retirement villages.</w:t>
            </w:r>
          </w:p>
          <w:p w14:paraId="2966578F" w14:textId="7A403928" w:rsidR="009863E8" w:rsidRPr="0088079C" w:rsidRDefault="009863E8" w:rsidP="00D106E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Any building from 36-39m in CC Residential Precinct:</w:t>
            </w:r>
          </w:p>
          <w:p w14:paraId="045DB3FD" w14:textId="77777777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Parts above 36m must be set back 2-5m from highest part of each façade at or below 36m (incl balustrades &amp; similar arch features).</w:t>
            </w:r>
          </w:p>
          <w:p w14:paraId="5547AFA7" w14:textId="77777777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OR</w:t>
            </w:r>
          </w:p>
          <w:p w14:paraId="575D89B9" w14:textId="77777777" w:rsidR="009863E8" w:rsidRPr="001C64A4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64A4">
              <w:rPr>
                <w:rFonts w:asciiTheme="minorHAnsi" w:hAnsiTheme="minorHAnsi" w:cstheme="minorHAnsi"/>
                <w:b w:val="0"/>
                <w:sz w:val="18"/>
                <w:szCs w:val="18"/>
              </w:rPr>
              <w:t>Roof pitch less than 45° measured from external walls of building (excl eaves and getters to max combined width of 650mm per wall).</w:t>
            </w:r>
          </w:p>
          <w:p w14:paraId="47FAE66E" w14:textId="2285C662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1C64A4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apply to retirement villages.</w:t>
            </w:r>
          </w:p>
        </w:tc>
        <w:tc>
          <w:tcPr>
            <w:tcW w:w="1576" w:type="dxa"/>
          </w:tcPr>
          <w:p w14:paraId="7F66E00D" w14:textId="77777777" w:rsidR="009863E8" w:rsidRPr="00E97133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085D8546" w14:textId="77777777" w:rsidTr="009863E8">
        <w:tc>
          <w:tcPr>
            <w:tcW w:w="508" w:type="dxa"/>
          </w:tcPr>
          <w:p w14:paraId="40FE134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E372C77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4E82A9FE" w14:textId="2AEDBFD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55B1B39C" w14:textId="7D8766E0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14A.6.2.2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Height in relation to boundary</w:t>
            </w:r>
          </w:p>
          <w:p w14:paraId="7A7121B5" w14:textId="05AF2D09" w:rsidR="009863E8" w:rsidRPr="009863E8" w:rsidRDefault="006410CA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</w:t>
            </w:r>
            <w:r w:rsidR="009863E8"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arts of buildings below 12m in height </w:t>
            </w:r>
            <w:r w:rsidR="009863E8">
              <w:rPr>
                <w:rFonts w:asciiTheme="minorHAnsi" w:hAnsiTheme="minorHAnsi" w:cstheme="minorHAnsi"/>
                <w:b w:val="0"/>
                <w:sz w:val="18"/>
                <w:szCs w:val="18"/>
              </w:rPr>
              <w:t>–</w:t>
            </w:r>
            <w:r w:rsidR="009863E8"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9863E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recession planes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apply</w:t>
            </w:r>
          </w:p>
          <w:p w14:paraId="2335BBE7" w14:textId="11531256" w:rsidR="009863E8" w:rsidRPr="003A4EEE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Exclusions:</w:t>
            </w:r>
          </w:p>
          <w:p w14:paraId="65A37AB0" w14:textId="77777777" w:rsidR="009863E8" w:rsidRPr="003A4EEE" w:rsidRDefault="009863E8" w:rsidP="0061570D">
            <w:pPr>
              <w:pStyle w:val="Title"/>
              <w:numPr>
                <w:ilvl w:val="0"/>
                <w:numId w:val="11"/>
              </w:numPr>
              <w:spacing w:before="40" w:after="40"/>
              <w:ind w:left="219" w:hanging="21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</w:t>
            </w: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arts of building over 12m if set back 6m from northern boundary, 8m from southern boundary, 7m from east/west boundaries. </w:t>
            </w:r>
          </w:p>
          <w:p w14:paraId="401FF43E" w14:textId="0D921999" w:rsidR="009863E8" w:rsidRPr="003A4EEE" w:rsidRDefault="009863E8" w:rsidP="0061570D">
            <w:pPr>
              <w:pStyle w:val="Title"/>
              <w:numPr>
                <w:ilvl w:val="0"/>
                <w:numId w:val="11"/>
              </w:numPr>
              <w:spacing w:before="40" w:after="40"/>
              <w:ind w:left="219" w:hanging="21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>3+ residential units up to a max of 14m height – no recession plane for any part of building along the first 20m of a side boundary measured from the road; or within 60% of the site depth, measured from the road boundary, whichever is lesser. For corner sites, depth is measured from internal boundaries perpendicular to road boundary, EXCEPT where boundary is with a site other than HRZ or an OS zone.</w:t>
            </w:r>
          </w:p>
          <w:p w14:paraId="1D44548C" w14:textId="31F59CC7" w:rsidR="009863E8" w:rsidRPr="003A4EEE" w:rsidRDefault="009863E8" w:rsidP="0061570D">
            <w:pPr>
              <w:pStyle w:val="Title"/>
              <w:numPr>
                <w:ilvl w:val="0"/>
                <w:numId w:val="11"/>
              </w:numPr>
              <w:spacing w:before="40" w:after="40"/>
              <w:ind w:left="219" w:hanging="219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boundaries, existing or proposed internal boundaries within a site, where there is a common wall.</w:t>
            </w:r>
          </w:p>
          <w:p w14:paraId="616C2F69" w14:textId="77777777" w:rsidR="009863E8" w:rsidRPr="0088079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5F0D1E"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boundary is on legal right of way, entrance strip, access site or pedestrian access way, HIRB is measured from the farthest boundary of that access.</w:t>
            </w:r>
          </w:p>
          <w:p w14:paraId="79EEABC2" w14:textId="56CCC88D" w:rsidR="009863E8" w:rsidRPr="00B317AF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8"/>
                <w:szCs w:val="18"/>
              </w:rPr>
            </w:pPr>
            <w:r w:rsidRPr="00B317AF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Note – there are no permitted intrusions, and FMA exemption in 5.4.1.3 doesn’t apply.</w:t>
            </w:r>
          </w:p>
          <w:p w14:paraId="24616EAA" w14:textId="287FEF18" w:rsidR="009863E8" w:rsidRPr="003A4EEE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E04504" wp14:editId="184DA195">
                  <wp:extent cx="3343438" cy="2151832"/>
                  <wp:effectExtent l="0" t="0" r="0" b="1270"/>
                  <wp:docPr id="1054483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8319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55" cy="217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48DF2F5F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1F3E01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35293185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5112946B" w14:textId="77777777" w:rsidTr="009863E8">
        <w:tc>
          <w:tcPr>
            <w:tcW w:w="508" w:type="dxa"/>
          </w:tcPr>
          <w:p w14:paraId="06CE8CA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3CF58076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3DE15A9F" w14:textId="7DE55638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14DFA65" w14:textId="05C0509D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14A.6.2.3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etbacks</w:t>
            </w:r>
          </w:p>
          <w:p w14:paraId="60AFF5CA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Front boundary – 1.5m</w:t>
            </w:r>
          </w:p>
          <w:p w14:paraId="6511D49B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Side boundary – 1m</w:t>
            </w:r>
          </w:p>
          <w:p w14:paraId="178BD221" w14:textId="4A0560EA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Rear boundary – 1m</w:t>
            </w:r>
          </w:p>
          <w:p w14:paraId="50BCBDBC" w14:textId="54DA5A1E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Exemptions:</w:t>
            </w:r>
          </w:p>
          <w:p w14:paraId="6A0902DE" w14:textId="709CD561" w:rsidR="009863E8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uildings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 adjacent sites with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common wall </w:t>
            </w:r>
          </w:p>
          <w:p w14:paraId="31D21BA6" w14:textId="68074E60" w:rsidR="009863E8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Site/rear: Accessory buildings, or garages with internal access to res unit, with height less than 3m and total length up to 10.1m.</w:t>
            </w:r>
          </w:p>
          <w:p w14:paraId="7C1E9FEE" w14:textId="21B80256" w:rsidR="009863E8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Front: Eaves, roof overhangs &amp; gutters can intrude up to 650mm (combined); porch with max width 1.2m can intrude up to 800mm.</w:t>
            </w:r>
          </w:p>
          <w:p w14:paraId="76BFF867" w14:textId="1A4C0E06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setbacks only apply to perimeter boundary of site/devt.</w:t>
            </w:r>
          </w:p>
        </w:tc>
        <w:tc>
          <w:tcPr>
            <w:tcW w:w="1576" w:type="dxa"/>
          </w:tcPr>
          <w:p w14:paraId="3DA98DFD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for internal boundaries not adjoining public land</w:t>
            </w:r>
          </w:p>
          <w:p w14:paraId="2CB90571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28202268" w14:textId="77777777" w:rsidTr="009863E8">
        <w:tc>
          <w:tcPr>
            <w:tcW w:w="508" w:type="dxa"/>
          </w:tcPr>
          <w:p w14:paraId="50D4BAF1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0C1482E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039AB33A" w14:textId="6229AE9C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9ED7E41" w14:textId="095E5976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14A.6.2.4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Outlook space</w:t>
            </w:r>
          </w:p>
          <w:p w14:paraId="771143E6" w14:textId="7309626E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outlook space from </w:t>
            </w:r>
            <w:r w:rsidRPr="004E4F07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habitable room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windows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(diagram below)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6C66C8E9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Principal living room – 4m x 4m</w:t>
            </w:r>
          </w:p>
          <w:p w14:paraId="3E368450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All other habitable rooms – 1m x 1m</w:t>
            </w:r>
          </w:p>
          <w:p w14:paraId="4C7EB9AB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Width is measured from centre point of largest window on that building face</w:t>
            </w:r>
          </w:p>
          <w:p w14:paraId="34A5AF56" w14:textId="77777777" w:rsidR="009863E8" w:rsidRPr="004E4F07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May be over driveway or footpath within the site, or over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public street or public open space</w:t>
            </w:r>
          </w:p>
          <w:p w14:paraId="53444464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be over or under a balcony</w:t>
            </w:r>
          </w:p>
          <w:p w14:paraId="7D009B79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overlap with spaces from other rooms in same building</w:t>
            </w:r>
          </w:p>
          <w:p w14:paraId="1B59676C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Can’t extend over OS or OLS required by another unit</w:t>
            </w:r>
          </w:p>
          <w:p w14:paraId="4FD13FD9" w14:textId="77777777" w:rsidR="009863E8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be c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lear and unobstructed by buildings.</w:t>
            </w:r>
          </w:p>
          <w:p w14:paraId="4FE15474" w14:textId="04A03E6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86AE5E" wp14:editId="4A84F7BD">
                  <wp:extent cx="2927350" cy="2304108"/>
                  <wp:effectExtent l="0" t="0" r="6350" b="1270"/>
                  <wp:docPr id="1259574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7405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021" cy="231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1271C527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lastRenderedPageBreak/>
              <w:t>Boundary rule if not adjoining public land</w: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31A528EF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ED34095" w14:textId="77777777" w:rsidTr="009863E8">
        <w:tc>
          <w:tcPr>
            <w:tcW w:w="508" w:type="dxa"/>
          </w:tcPr>
          <w:p w14:paraId="7F2FC893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72EAD81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3531B8FB" w14:textId="741C71B5" w:rsidR="009863E8" w:rsidRPr="0031715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4C322AE" w14:textId="60DA63C0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A.6.2.5 Building separation</w:t>
            </w:r>
          </w:p>
          <w:p w14:paraId="7E55E17C" w14:textId="52FFC07A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Res units above 12m height on same development site must </w:t>
            </w:r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be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separated each other by at least 10m horizontal distance, except where there is a common wall.</w:t>
            </w:r>
          </w:p>
        </w:tc>
        <w:tc>
          <w:tcPr>
            <w:tcW w:w="1576" w:type="dxa"/>
          </w:tcPr>
          <w:p w14:paraId="3FB85CF7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48D58728" w14:textId="77777777" w:rsidTr="009863E8">
        <w:tc>
          <w:tcPr>
            <w:tcW w:w="508" w:type="dxa"/>
          </w:tcPr>
          <w:p w14:paraId="3F0FE71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020352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3BDA203F" w14:textId="02432132" w:rsidR="009863E8" w:rsidRPr="0031715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4EA3883C" w14:textId="4F92552B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.6.2.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Fencing and screening</w:t>
            </w:r>
          </w:p>
          <w:p w14:paraId="72AE3DAF" w14:textId="29708285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Road boundary – 50% of road boundary width (excl access) 1.8m max, remaining width 1.0m max. </w:t>
            </w:r>
          </w:p>
          <w:p w14:paraId="2635D3B0" w14:textId="47AFE4BC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Side, rear, internal – 2.0m max</w:t>
            </w:r>
          </w:p>
          <w:p w14:paraId="4F374ECD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Boundary with land zoned OSCP, OSWM, ARP – 1.0m max, or 2.0m if whole fence/screening structure is at least 50% visually transparent.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6E4AC82" w14:textId="077E0594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(Fencing under this rule is on site boundary or within road boundary setback.)</w:t>
            </w:r>
          </w:p>
        </w:tc>
        <w:tc>
          <w:tcPr>
            <w:tcW w:w="1576" w:type="dxa"/>
          </w:tcPr>
          <w:p w14:paraId="3DBAF854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2" w:name="Check6"/>
      <w:tr w:rsidR="009863E8" w:rsidRPr="00E97133" w14:paraId="0569AE87" w14:textId="77777777" w:rsidTr="009863E8">
        <w:tc>
          <w:tcPr>
            <w:tcW w:w="508" w:type="dxa"/>
          </w:tcPr>
          <w:p w14:paraId="73D4B17E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bookmarkStart w:id="3" w:name="Check5"/>
        <w:tc>
          <w:tcPr>
            <w:tcW w:w="500" w:type="dxa"/>
          </w:tcPr>
          <w:p w14:paraId="41AA141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5" w:type="dxa"/>
          </w:tcPr>
          <w:p w14:paraId="2A292759" w14:textId="645D3921" w:rsidR="009863E8" w:rsidRPr="0031715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4D10CEC" w14:textId="3A13F19F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14.6.2.7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Landscaped area</w:t>
            </w:r>
          </w:p>
          <w:p w14:paraId="52E9826A" w14:textId="2B78AB6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esidential unit at ground floor level:</w:t>
            </w:r>
          </w:p>
          <w:p w14:paraId="633CFDB0" w14:textId="36AD7B3F" w:rsidR="009863E8" w:rsidRPr="00E9713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developed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site in grass or plants</w:t>
            </w:r>
          </w:p>
          <w:p w14:paraId="35DD3955" w14:textId="77777777" w:rsidR="009863E8" w:rsidRPr="00E9713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Can include canopy of trees regardless of ground treatment below  </w:t>
            </w:r>
          </w:p>
          <w:p w14:paraId="05DB01EC" w14:textId="77777777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Doesn’t need to be associated with individual units. </w:t>
            </w:r>
          </w:p>
          <w:p w14:paraId="71983283" w14:textId="77777777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 provided as total across the site if min dimension of 0.6m.</w:t>
            </w:r>
          </w:p>
          <w:p w14:paraId="23A19DBA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developments:</w:t>
            </w:r>
          </w:p>
          <w:p w14:paraId="6E47A4BD" w14:textId="520BAF86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site in landscaping</w:t>
            </w:r>
          </w:p>
          <w:p w14:paraId="763D97D0" w14:textId="24979EEC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include one native tree/250m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gross site area (prior to subdivision), or part thereof</w:t>
            </w:r>
          </w:p>
          <w:p w14:paraId="4C935980" w14:textId="068BD6A3" w:rsidR="009863E8" w:rsidRPr="00E9713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must be 1.5m min height at time of planting.</w:t>
            </w:r>
          </w:p>
          <w:p w14:paraId="02ED370B" w14:textId="41073136" w:rsidR="009863E8" w:rsidRPr="00C74BC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May include private or communal open space in residential developments.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</w:tcPr>
          <w:p w14:paraId="61654735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780FD9ED" w14:textId="77777777" w:rsidTr="009863E8">
        <w:tblPrEx>
          <w:tblLook w:val="04A0" w:firstRow="1" w:lastRow="0" w:firstColumn="1" w:lastColumn="0" w:noHBand="0" w:noVBand="1"/>
        </w:tblPrEx>
        <w:tc>
          <w:tcPr>
            <w:tcW w:w="508" w:type="dxa"/>
          </w:tcPr>
          <w:p w14:paraId="4259153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E906E5E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6ACF3E3" w14:textId="67658925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5E7089B" w14:textId="07D738DC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14.6.2.8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Windows to street</w:t>
            </w:r>
          </w:p>
          <w:p w14:paraId="1C360408" w14:textId="6EB9C420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 units facing the street must have min 20% of the street-facing façade in glazing (windows or doors).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B41F0E8" w14:textId="31661D6F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Gables are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counted as part of the façade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as per diagram (internal ceiling height is from highest room).</w:t>
            </w:r>
          </w:p>
          <w:p w14:paraId="3D5B3300" w14:textId="6E0E6F80" w:rsidR="009863E8" w:rsidRPr="00E97133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Only applies to units with street-facing façade within 12m of road boundary or road designation, with no other res units located in between.</w:t>
            </w:r>
          </w:p>
          <w:p w14:paraId="4417C6A3" w14:textId="77777777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AEEB9C" wp14:editId="34EB8BA0">
                  <wp:extent cx="3683000" cy="1044594"/>
                  <wp:effectExtent l="0" t="0" r="0" b="3175"/>
                  <wp:docPr id="1020780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8008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607" cy="105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52238" w14:textId="77777777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Units with a hinged front door facing the street with direct access to unit (not garage) can include the door, up to 2m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max regardless of whether it’s glazed. </w:t>
            </w:r>
          </w:p>
          <w:p w14:paraId="2BC3E2E1" w14:textId="52DE6DE4" w:rsidR="009863E8" w:rsidRPr="009909BE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Total glazing can be further reduced to 15% (incl door area) if the unit has a hinged front door and a ground floor habitable room with transparent glazed window on street-facing faced of min 1m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</w:t>
            </w:r>
            <w:r w:rsidR="00FA57A8">
              <w:rPr>
                <w:rFonts w:asciiTheme="minorHAnsi" w:hAnsiTheme="minorHAnsi" w:cstheme="minorHAnsi"/>
                <w:b w:val="0"/>
                <w:sz w:val="18"/>
                <w:szCs w:val="18"/>
              </w:rPr>
              <w:t>ax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sill height of 1.2m (from internal floor level). </w:t>
            </w:r>
          </w:p>
        </w:tc>
        <w:tc>
          <w:tcPr>
            <w:tcW w:w="1576" w:type="dxa"/>
          </w:tcPr>
          <w:p w14:paraId="14E3891D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56E41BDC" w14:textId="77777777" w:rsidTr="009863E8">
        <w:tc>
          <w:tcPr>
            <w:tcW w:w="508" w:type="dxa"/>
          </w:tcPr>
          <w:p w14:paraId="706D6B2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30B50F0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0B58E699" w14:textId="3D4B3F56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2D0EB1F3" w14:textId="14152C80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6.2.9 Ground floor habitable room </w:t>
            </w:r>
          </w:p>
          <w:p w14:paraId="330D431A" w14:textId="338968B7" w:rsidR="009863E8" w:rsidRDefault="009863E8" w:rsidP="009863E8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Buildings containing res units must have habitable room at ground level with 3m min internal dimension. Doesn’t apply to upper-level units built over GF units.</w:t>
            </w:r>
          </w:p>
          <w:p w14:paraId="1150FF96" w14:textId="47549AFE" w:rsidR="009863E8" w:rsidRPr="00E97133" w:rsidRDefault="009863E8" w:rsidP="009863E8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50% of ground floor must be habitable rooms, or 30% where at least 25% GFA of the building is at 5</w:t>
            </w:r>
            <w:r w:rsidRPr="009909BE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NZ" w:eastAsia="en-NZ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 floor and above.</w:t>
            </w:r>
          </w:p>
        </w:tc>
        <w:tc>
          <w:tcPr>
            <w:tcW w:w="1576" w:type="dxa"/>
          </w:tcPr>
          <w:p w14:paraId="6B69DA2F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26E821ED" w14:textId="77777777" w:rsidTr="009863E8">
        <w:tc>
          <w:tcPr>
            <w:tcW w:w="508" w:type="dxa"/>
          </w:tcPr>
          <w:p w14:paraId="1328426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0A87184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3A3F996" w14:textId="0AC9997E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7BBBD0A8" w14:textId="6C93229E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14A.6.2.10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Outdoor living space:</w:t>
            </w:r>
          </w:p>
          <w:p w14:paraId="6F40ADF2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at ground floor level:</w:t>
            </w:r>
          </w:p>
          <w:p w14:paraId="1F5E12EE" w14:textId="7F868AE8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0m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total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ground floor, balcony, patio or roof terrace. </w:t>
            </w:r>
          </w:p>
          <w:p w14:paraId="7708EB3B" w14:textId="696EA929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3m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ground level space</w:t>
            </w:r>
          </w:p>
          <w:p w14:paraId="2C352E2C" w14:textId="615ADA5F" w:rsidR="009863E8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 1.8m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balcon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y/patio/roof terrace</w:t>
            </w:r>
          </w:p>
          <w:p w14:paraId="58E5E15E" w14:textId="1B03A176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Accessible from unit</w:t>
            </w:r>
          </w:p>
          <w:p w14:paraId="0F390BA7" w14:textId="5B9656CF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 which can be at ground level.</w:t>
            </w:r>
          </w:p>
          <w:p w14:paraId="1A80CBF4" w14:textId="77777777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Free of buildings, parking spaces, servicing and manoeuvring areas. </w:t>
            </w:r>
          </w:p>
          <w:p w14:paraId="5A1D11A7" w14:textId="77777777" w:rsidR="009863E8" w:rsidRPr="00E97133" w:rsidRDefault="009863E8" w:rsidP="009863E8">
            <w:pPr>
              <w:pStyle w:val="Title"/>
              <w:spacing w:before="40" w:after="40"/>
              <w:ind w:left="3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above ground floor level:</w:t>
            </w:r>
          </w:p>
          <w:p w14:paraId="283B0E7C" w14:textId="0308F9DA" w:rsidR="009863E8" w:rsidRPr="004E4F07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balcony, patio or roof terrace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with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1.8m min 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accessible from unit.</w:t>
            </w:r>
          </w:p>
          <w:p w14:paraId="72BC3DA4" w14:textId="77777777" w:rsidR="009863E8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 which can be at ground level.</w:t>
            </w:r>
          </w:p>
          <w:p w14:paraId="5087BF4E" w14:textId="1D5F6FFC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Studio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units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with min 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FA, or single bed </w:t>
            </w:r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units  with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min 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02C2FC8A" w14:textId="1C287289" w:rsidR="009863E8" w:rsidRPr="004E4F07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15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for units on ground floor, with 3m min dimension.</w:t>
            </w:r>
          </w:p>
          <w:p w14:paraId="7CA76437" w14:textId="3CA8B480" w:rsidR="009863E8" w:rsidRPr="00E97133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units above ground floor, with 1.5m min dimension for balconies, patios or roof terraces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576" w:type="dxa"/>
          </w:tcPr>
          <w:p w14:paraId="3CBC8286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617565AD" w14:textId="77777777" w:rsidTr="009863E8">
        <w:tc>
          <w:tcPr>
            <w:tcW w:w="508" w:type="dxa"/>
          </w:tcPr>
          <w:p w14:paraId="2AD601F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F15A60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4BB1DD3C" w14:textId="731222AE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5620D075" w14:textId="24AAE8CE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Rule 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Service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storage and waste management</w:t>
            </w:r>
          </w:p>
          <w:p w14:paraId="6E170B11" w14:textId="05B055D3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4+ unit developments, per unit:</w:t>
            </w:r>
          </w:p>
          <w:p w14:paraId="0005F707" w14:textId="6F9C9D3B" w:rsidR="009863E8" w:rsidRPr="00C35537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2.25m</w:t>
            </w:r>
            <w:r w:rsidR="007A0B55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3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1.2m 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at ground level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waste/recycling bins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 Can be i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ndoor or outdoor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and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individual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or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communal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 If located between unit and road boundary or ped/vehicle access, must be screened by 1.2m min solid fence.</w:t>
            </w:r>
          </w:p>
          <w:p w14:paraId="2B60257A" w14:textId="10835125" w:rsidR="009863E8" w:rsidRPr="00C35537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  <w:r w:rsidR="007A0B55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1.5m dimension outdoor space for washing line, for ground floor units. </w:t>
            </w:r>
          </w:p>
          <w:p w14:paraId="31ABA029" w14:textId="4CA16569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Each residential unit must </w:t>
            </w:r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covered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secure storage areas with min dimension of 6</w:t>
            </w:r>
            <w:r w:rsidR="00173B00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0mm with total volume of:</w:t>
            </w:r>
          </w:p>
          <w:p w14:paraId="4CF5339F" w14:textId="216A9C83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 w:rsidR="00F23BB0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</w:t>
            </w:r>
          </w:p>
          <w:p w14:paraId="12BB1079" w14:textId="1B4C3852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="00F23BB0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</w:t>
            </w:r>
          </w:p>
          <w:p w14:paraId="3689ED50" w14:textId="26AC2F13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10m</w:t>
            </w:r>
            <w:r w:rsidR="00F23BB0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three or more bedrooms. </w:t>
            </w:r>
          </w:p>
          <w:p w14:paraId="7BEE48F9" w14:textId="77777777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At least 50% to be internal to the unit</w:t>
            </w:r>
          </w:p>
          <w:p w14:paraId="2875D11D" w14:textId="3E7999AD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Additional to any storage in kitchen, bathroom, bedrooms.</w:t>
            </w:r>
          </w:p>
          <w:p w14:paraId="74DF7E91" w14:textId="775B36DF" w:rsidR="009863E8" w:rsidRPr="006979B1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Additional to any car parking area in a garage (deemed to be 5.5m x 3.1m x 2.4m).</w:t>
            </w:r>
          </w:p>
        </w:tc>
        <w:tc>
          <w:tcPr>
            <w:tcW w:w="1576" w:type="dxa"/>
          </w:tcPr>
          <w:p w14:paraId="3D07708B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7E415139" w14:textId="77777777" w:rsidTr="009863E8">
        <w:tc>
          <w:tcPr>
            <w:tcW w:w="508" w:type="dxa"/>
          </w:tcPr>
          <w:p w14:paraId="0790B652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55AF230E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5110276C" w14:textId="19C957FD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AE0C3ED" w14:textId="01811BB2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6.2.12 Building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coverage</w:t>
            </w:r>
          </w:p>
          <w:p w14:paraId="5BC92DE4" w14:textId="77777777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Max 50% of net site area covered by buildings.</w:t>
            </w:r>
          </w:p>
          <w:p w14:paraId="338674CD" w14:textId="180B753A" w:rsidR="009863E8" w:rsidRPr="00E97133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Excludes eaves/roof overhangs/gutters up to 650mm combined width.</w:t>
            </w:r>
          </w:p>
          <w:p w14:paraId="7FE708BC" w14:textId="77777777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Total building coverage of up to 60% permitted if:</w:t>
            </w:r>
          </w:p>
          <w:p w14:paraId="27EE3BDA" w14:textId="77777777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No on-site parking provided</w:t>
            </w:r>
          </w:p>
          <w:p w14:paraId="186F0425" w14:textId="605C5E6A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Ground level communal ODLS provided of 10% of development site, 8m min dimension.</w:t>
            </w:r>
          </w:p>
          <w:p w14:paraId="76938BDC" w14:textId="00F1F5B9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Min development site dimension of 25m</w:t>
            </w:r>
          </w:p>
          <w:p w14:paraId="4FF27904" w14:textId="2B4E4129" w:rsidR="009863E8" w:rsidRPr="00E97133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Min 50% of required landscaping is shrubs. </w:t>
            </w:r>
          </w:p>
        </w:tc>
        <w:tc>
          <w:tcPr>
            <w:tcW w:w="1576" w:type="dxa"/>
          </w:tcPr>
          <w:p w14:paraId="24196B97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FCF9E0B" w14:textId="77777777" w:rsidTr="009863E8">
        <w:tc>
          <w:tcPr>
            <w:tcW w:w="508" w:type="dxa"/>
          </w:tcPr>
          <w:p w14:paraId="2889D61B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4AE7932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FDE94DD" w14:textId="5C41323E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105856E" w14:textId="73C53712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Water supply for fire fighting</w:t>
            </w:r>
          </w:p>
          <w:p w14:paraId="3BDC9844" w14:textId="77777777" w:rsidR="009863E8" w:rsidRPr="00E97133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All residential units - via the reticulated system and in accordance with Code of Practice.</w:t>
            </w:r>
          </w:p>
        </w:tc>
        <w:tc>
          <w:tcPr>
            <w:tcW w:w="1576" w:type="dxa"/>
          </w:tcPr>
          <w:p w14:paraId="18CA313D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DB7CEC7" w14:textId="77777777" w:rsidTr="009863E8">
        <w:tc>
          <w:tcPr>
            <w:tcW w:w="508" w:type="dxa"/>
          </w:tcPr>
          <w:p w14:paraId="7AEEDE4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38D1C17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563C94C" w14:textId="4C314A3E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61F83903" w14:textId="4901CEB5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 Garaging and carpark location</w:t>
            </w:r>
          </w:p>
          <w:p w14:paraId="0AB0242D" w14:textId="363957B3" w:rsidR="009863E8" w:rsidRPr="00E97133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Garage/carport/loading bay/carparking areas for units fronting road must be at least 1.2m further from road boundary than street-facing façade of the unit. </w:t>
            </w:r>
          </w:p>
        </w:tc>
        <w:tc>
          <w:tcPr>
            <w:tcW w:w="1576" w:type="dxa"/>
          </w:tcPr>
          <w:p w14:paraId="22687E08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23F1125F" w14:textId="77777777" w:rsidTr="009863E8">
        <w:tc>
          <w:tcPr>
            <w:tcW w:w="508" w:type="dxa"/>
          </w:tcPr>
          <w:p w14:paraId="2F8461E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04AD1BA3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4CC30467" w14:textId="19F9FE93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009F697" w14:textId="402E56C1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Location of outdoor mechanical ventilation</w:t>
            </w:r>
          </w:p>
          <w:p w14:paraId="54CFD5EB" w14:textId="77777777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Outdoor heat pumps or similar mech ventilation units at ground level between street façade and road boundary – must be screened by fencing. Max 50% transparent and min height of 1.2m or height of unit, whichever is higher. </w:t>
            </w:r>
          </w:p>
          <w:p w14:paraId="5FCB47C4" w14:textId="77777777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Exemptions:</w:t>
            </w:r>
          </w:p>
          <w:p w14:paraId="6B52667B" w14:textId="77777777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Unit located within 1.5m of road boundary where fencing complies with 14A.5.2.9, or</w:t>
            </w:r>
          </w:p>
          <w:p w14:paraId="3DAD68BB" w14:textId="77777777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Screening provided by bushes/shrubs at min 80% height of unit, or</w:t>
            </w:r>
          </w:p>
          <w:p w14:paraId="19459F14" w14:textId="37790283" w:rsidR="009863E8" w:rsidRPr="00E97133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Units installed to service units constructed prior to 2/12/2024 where street-facing façade at least 4.5m from road boundary. </w:t>
            </w:r>
          </w:p>
        </w:tc>
        <w:tc>
          <w:tcPr>
            <w:tcW w:w="1576" w:type="dxa"/>
          </w:tcPr>
          <w:p w14:paraId="1EF479CB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47603D48" w14:textId="77777777" w:rsidTr="009863E8">
        <w:tc>
          <w:tcPr>
            <w:tcW w:w="508" w:type="dxa"/>
          </w:tcPr>
          <w:p w14:paraId="725A7B8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14430DD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19046CB" w14:textId="26A7FCE9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5B972E8" w14:textId="708CB889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Minimum unit size </w:t>
            </w:r>
          </w:p>
          <w:p w14:paraId="6B77CD4B" w14:textId="3164204D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</w:t>
            </w:r>
            <w:r w:rsidRPr="007465D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et floor area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:</w:t>
            </w:r>
          </w:p>
          <w:p w14:paraId="24538BBE" w14:textId="00F0D382" w:rsidR="009863E8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studios</w:t>
            </w:r>
          </w:p>
          <w:p w14:paraId="4C3B5DC4" w14:textId="42AA8F98" w:rsidR="009863E8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</w:t>
            </w:r>
          </w:p>
          <w:p w14:paraId="1C890DA9" w14:textId="4668D8AD" w:rsidR="009863E8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</w:t>
            </w:r>
          </w:p>
          <w:p w14:paraId="6E0BB9AB" w14:textId="50C89E7E" w:rsidR="009863E8" w:rsidRPr="007465D1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90m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three or more bedrooms. </w:t>
            </w:r>
          </w:p>
        </w:tc>
        <w:tc>
          <w:tcPr>
            <w:tcW w:w="1576" w:type="dxa"/>
          </w:tcPr>
          <w:p w14:paraId="52DEC60A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4" w:name="Check11"/>
      <w:tr w:rsidR="009863E8" w:rsidRPr="00E97133" w14:paraId="5FDF83F9" w14:textId="77777777" w:rsidTr="009863E8">
        <w:tc>
          <w:tcPr>
            <w:tcW w:w="508" w:type="dxa"/>
          </w:tcPr>
          <w:p w14:paraId="326A535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3"/>
        <w:tc>
          <w:tcPr>
            <w:tcW w:w="500" w:type="dxa"/>
          </w:tcPr>
          <w:p w14:paraId="340D27E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5" w:type="dxa"/>
          </w:tcPr>
          <w:p w14:paraId="4269A0FC" w14:textId="159E3044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4518F2C3" w14:textId="76F8D0A7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Building length</w:t>
            </w:r>
          </w:p>
          <w:p w14:paraId="4FEE182E" w14:textId="0F761CE6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buildings – 30m max length of an elevation, measured from external face.</w:t>
            </w:r>
          </w:p>
          <w:p w14:paraId="4C4A2471" w14:textId="4AA5AF26" w:rsidR="009863E8" w:rsidRPr="00E97133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noProof/>
              </w:rPr>
              <w:drawing>
                <wp:inline distT="0" distB="0" distL="0" distR="0" wp14:anchorId="513D19D9" wp14:editId="2419795B">
                  <wp:extent cx="2821219" cy="1924050"/>
                  <wp:effectExtent l="0" t="0" r="0" b="0"/>
                  <wp:docPr id="852090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9019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37" cy="193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5364DF83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036658B1" w14:textId="77777777" w:rsidTr="009863E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A5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828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BF3" w14:textId="70AE6E54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F12" w14:textId="6951C95F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 units within the Industrial interface overlay</w:t>
            </w:r>
          </w:p>
          <w:p w14:paraId="57CDCB67" w14:textId="79950AEB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For n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ew res units and extensions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,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with habitable room windows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at or above 8m in height above GL, where the windows have line of sight to the IG, IH or IP zones - the habitable room containing the window must have mech ventilation systems and air con units meeting specified requirements (refer rule for details). </w:t>
            </w:r>
          </w:p>
          <w:p w14:paraId="37C508F0" w14:textId="1CF4BFB3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balconies above 8m in height with line of sight to an industrial zone. </w:t>
            </w:r>
          </w:p>
          <w:p w14:paraId="1F41F898" w14:textId="55F778F0" w:rsidR="009863E8" w:rsidRPr="00C837C4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Line of sight = industrial zoned sites are visible (including partially obstructed) from “any position within the habitable space out the window or from any part of the balcony”.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BC3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20DC1BE" w14:textId="77777777" w:rsidTr="009863E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C17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E0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6FB" w14:textId="6ECB6D3F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4F9" w14:textId="07B3851D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Minimum building setbacks from railway lines</w:t>
            </w:r>
          </w:p>
          <w:p w14:paraId="0361CA4B" w14:textId="4E1EADB9" w:rsidR="009863E8" w:rsidRPr="00430BB2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4m setback from rail corridor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boundary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for buildings, balconies, d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ec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ks on sites adjacent to a rail corridor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DCF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35B00634" w14:textId="77777777" w:rsidTr="009863E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CF2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F38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AD7" w14:textId="0D2AF6E9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958" w14:textId="49A96810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Development within 50 dB Airport Noise Contour</w:t>
            </w:r>
          </w:p>
          <w:p w14:paraId="7FE00832" w14:textId="77777777" w:rsidR="00F5760E" w:rsidRPr="00430BB2" w:rsidRDefault="00F5760E" w:rsidP="00F5760E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Within the 50 dB ANC and 2023 Remodelled 50 dB Outer Envelope:</w:t>
            </w:r>
          </w:p>
          <w:p w14:paraId="50A7702E" w14:textId="77777777" w:rsidR="00F5760E" w:rsidRPr="00430BB2" w:rsidRDefault="00F5760E" w:rsidP="0061570D">
            <w:pPr>
              <w:pStyle w:val="Title"/>
              <w:numPr>
                <w:ilvl w:val="0"/>
                <w:numId w:val="8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Res units require heating and cooling devices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as per rule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2878507" w14:textId="77777777" w:rsidR="00F5760E" w:rsidRPr="00430BB2" w:rsidRDefault="00F5760E" w:rsidP="0061570D">
            <w:pPr>
              <w:pStyle w:val="Title"/>
              <w:numPr>
                <w:ilvl w:val="0"/>
                <w:numId w:val="8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If opening windows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mechanical ventilation must be provided in compliance with NZBC G4 as if windows were closed.</w:t>
            </w:r>
          </w:p>
          <w:p w14:paraId="64074218" w14:textId="77777777" w:rsidR="00F5760E" w:rsidRPr="00430BB2" w:rsidRDefault="00F5760E" w:rsidP="0061570D">
            <w:pPr>
              <w:pStyle w:val="Title"/>
              <w:numPr>
                <w:ilvl w:val="0"/>
                <w:numId w:val="8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Air con &amp; m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ech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anical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ventilation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noise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requirements specified in rule.</w:t>
            </w:r>
          </w:p>
          <w:p w14:paraId="057F89C9" w14:textId="77777777" w:rsidR="00F5760E" w:rsidRPr="00430BB2" w:rsidRDefault="00F5760E" w:rsidP="00F5760E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sz w:val="18"/>
                <w:szCs w:val="18"/>
              </w:rPr>
              <w:t>New buildings and additions to existing buildings within the 50 dB contours:</w:t>
            </w:r>
          </w:p>
          <w:p w14:paraId="08D58930" w14:textId="77777777" w:rsidR="00F5760E" w:rsidRPr="00007425" w:rsidRDefault="00F5760E" w:rsidP="0061570D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Acoustic insulation requirements to be met, and a report provided with BC applications. </w:t>
            </w:r>
          </w:p>
          <w:p w14:paraId="33D7146E" w14:textId="02FCAD84" w:rsidR="009863E8" w:rsidRPr="00007425" w:rsidRDefault="00F5760E" w:rsidP="00F5760E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0742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Doesn’t apply within Airport Noise Rule Exclusion overlay.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32C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06764C" w14:textId="77777777" w:rsidR="007465D1" w:rsidRDefault="007465D1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3"/>
        <w:gridCol w:w="566"/>
        <w:gridCol w:w="5565"/>
        <w:gridCol w:w="2835"/>
      </w:tblGrid>
      <w:tr w:rsidR="002A41DA" w:rsidRPr="00331327" w14:paraId="658B46BF" w14:textId="77777777" w:rsidTr="00FA6E68">
        <w:trPr>
          <w:cantSplit/>
          <w:trHeight w:val="291"/>
          <w:tblHeader/>
        </w:trPr>
        <w:tc>
          <w:tcPr>
            <w:tcW w:w="10060" w:type="dxa"/>
            <w:gridSpan w:val="5"/>
            <w:shd w:val="clear" w:color="auto" w:fill="2E74B5" w:themeFill="accent1" w:themeFillShade="BF"/>
            <w:vAlign w:val="center"/>
          </w:tcPr>
          <w:p w14:paraId="35DFCB69" w14:textId="0F78FDE8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bookmarkStart w:id="6" w:name="_Hlk146030992"/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lastRenderedPageBreak/>
              <w:t xml:space="preserve">AREA SPECIFIC RULES 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–</w:t>
            </w: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14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A.6.3</w:t>
            </w:r>
          </w:p>
        </w:tc>
      </w:tr>
      <w:tr w:rsidR="002A41DA" w:rsidRPr="00331327" w14:paraId="68663C52" w14:textId="77777777" w:rsidTr="00FA6E68">
        <w:trPr>
          <w:cantSplit/>
          <w:trHeight w:val="265"/>
          <w:tblHeader/>
        </w:trPr>
        <w:tc>
          <w:tcPr>
            <w:tcW w:w="1660" w:type="dxa"/>
            <w:gridSpan w:val="3"/>
            <w:vAlign w:val="center"/>
          </w:tcPr>
          <w:p w14:paraId="2B25F1C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565" w:type="dxa"/>
            <w:vMerge w:val="restart"/>
            <w:vAlign w:val="center"/>
          </w:tcPr>
          <w:p w14:paraId="69B9BB81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55B3E00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45F84B07" w14:textId="77777777" w:rsidTr="00FA6E68">
        <w:trPr>
          <w:cantSplit/>
          <w:trHeight w:val="336"/>
          <w:tblHeader/>
        </w:trPr>
        <w:tc>
          <w:tcPr>
            <w:tcW w:w="531" w:type="dxa"/>
            <w:vAlign w:val="center"/>
          </w:tcPr>
          <w:p w14:paraId="35250A14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690077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51F592B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565" w:type="dxa"/>
            <w:vMerge/>
            <w:vAlign w:val="center"/>
          </w:tcPr>
          <w:p w14:paraId="55094952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04EB165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607F678" w14:textId="77777777" w:rsidTr="00FA6E68">
        <w:tc>
          <w:tcPr>
            <w:tcW w:w="10060" w:type="dxa"/>
            <w:gridSpan w:val="5"/>
            <w:shd w:val="clear" w:color="auto" w:fill="BDD6EE" w:themeFill="accent1" w:themeFillTint="66"/>
            <w:vAlign w:val="center"/>
          </w:tcPr>
          <w:p w14:paraId="6163357D" w14:textId="311A86EC" w:rsidR="002A41D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Accommodation &amp; Community Facilities overlay</w:t>
            </w:r>
          </w:p>
        </w:tc>
      </w:tr>
      <w:tr w:rsidR="002A41DA" w:rsidRPr="00331327" w14:paraId="2806F598" w14:textId="77777777" w:rsidTr="00FA6E68">
        <w:tc>
          <w:tcPr>
            <w:tcW w:w="531" w:type="dxa"/>
          </w:tcPr>
          <w:p w14:paraId="6A872F4F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F2EE21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4A5220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41AAE185" w14:textId="665AF053" w:rsidR="00796408" w:rsidRPr="00796408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Activity status &amp; standards</w:t>
            </w:r>
          </w:p>
          <w:p w14:paraId="6E17B99D" w14:textId="539A745F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1F38B007" w14:textId="77777777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Refer rule for list.</w:t>
            </w:r>
          </w:p>
        </w:tc>
        <w:tc>
          <w:tcPr>
            <w:tcW w:w="2835" w:type="dxa"/>
          </w:tcPr>
          <w:p w14:paraId="5CC5B6E9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End w:id="6"/>
      <w:tr w:rsidR="000B0F2C" w:rsidRPr="00331327" w14:paraId="3F2C9256" w14:textId="77777777" w:rsidTr="00FA6E68">
        <w:tc>
          <w:tcPr>
            <w:tcW w:w="531" w:type="dxa"/>
          </w:tcPr>
          <w:p w14:paraId="7913F9D6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E64860C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41774537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17A71411" w14:textId="01452D13" w:rsidR="000B0F2C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</w:t>
            </w:r>
            <w:r w:rsidR="00A453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4536A">
              <w:rPr>
                <w:rFonts w:asciiTheme="minorHAnsi" w:hAnsiTheme="minorHAnsi" w:cstheme="minorHAnsi"/>
                <w:b/>
                <w:sz w:val="18"/>
                <w:szCs w:val="18"/>
              </w:rPr>
              <w:t>Building height</w:t>
            </w:r>
          </w:p>
          <w:p w14:paraId="4FD84F89" w14:textId="138EE32B" w:rsidR="000B0F2C" w:rsidRPr="000B0F2C" w:rsidRDefault="00A4536A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11m, or 12m for part of building with a pitched roof of at least 22°.</w:t>
            </w:r>
          </w:p>
        </w:tc>
        <w:tc>
          <w:tcPr>
            <w:tcW w:w="2835" w:type="dxa"/>
          </w:tcPr>
          <w:p w14:paraId="387016EF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B0F2C" w:rsidRPr="00331327" w14:paraId="660959D3" w14:textId="77777777" w:rsidTr="00FA6E68">
        <w:tc>
          <w:tcPr>
            <w:tcW w:w="531" w:type="dxa"/>
          </w:tcPr>
          <w:p w14:paraId="2BF6B9F8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34938EF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1B19FA80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4EABB387" w14:textId="3F0DB860" w:rsidR="000B0F2C" w:rsidRDefault="000B0F2C" w:rsidP="000B0F2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14A.6.3.2.2 Maximum continuous building length – specified activities</w:t>
            </w:r>
          </w:p>
          <w:p w14:paraId="4E07859C" w14:textId="77777777" w:rsid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15m max length of building elevation for new buildings.</w:t>
            </w:r>
          </w:p>
          <w:p w14:paraId="7F672E43" w14:textId="4E6AB8B5" w:rsidR="000B0F2C" w:rsidRP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10m max length for additions to existing buildings.</w:t>
            </w:r>
          </w:p>
        </w:tc>
        <w:tc>
          <w:tcPr>
            <w:tcW w:w="2835" w:type="dxa"/>
          </w:tcPr>
          <w:p w14:paraId="3466C7BC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B0F2C" w:rsidRPr="00331327" w14:paraId="6073A689" w14:textId="77777777" w:rsidTr="00FA6E68">
        <w:tc>
          <w:tcPr>
            <w:tcW w:w="531" w:type="dxa"/>
          </w:tcPr>
          <w:p w14:paraId="28DDB95E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D1D176D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401886FE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07FF8250" w14:textId="23AF10A6" w:rsidR="000B0F2C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14A.6.3.2.3 Front entrances and facades – specified activities</w:t>
            </w:r>
          </w:p>
          <w:p w14:paraId="6813DB3B" w14:textId="77777777" w:rsid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Pedestrian access directly from the road frontage.</w:t>
            </w:r>
          </w:p>
          <w:p w14:paraId="6E73FB42" w14:textId="77777777" w:rsid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Min 30% glazing on ground floor along road frontage.</w:t>
            </w:r>
          </w:p>
          <w:p w14:paraId="3F8418BD" w14:textId="2E731899" w:rsidR="000B0F2C" w:rsidRP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 20% glazing on elevations above ground level on road frontage. </w:t>
            </w:r>
          </w:p>
        </w:tc>
        <w:tc>
          <w:tcPr>
            <w:tcW w:w="2835" w:type="dxa"/>
          </w:tcPr>
          <w:p w14:paraId="49B5D9DC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A41DA" w:rsidRPr="00331327" w14:paraId="105842D3" w14:textId="77777777" w:rsidTr="00FA6E68">
        <w:tc>
          <w:tcPr>
            <w:tcW w:w="531" w:type="dxa"/>
          </w:tcPr>
          <w:p w14:paraId="44786BBA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AC9A10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043356F3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558964C1" w14:textId="6F2CE091" w:rsidR="002A41DA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14A.6.3.2.4 Landscaped areas </w:t>
            </w:r>
            <w:r w:rsidRPr="000B0F2C">
              <w:rPr>
                <w:rFonts w:asciiTheme="minorHAnsi" w:hAnsiTheme="minorHAnsi" w:cstheme="minorHAnsi"/>
                <w:bCs/>
                <w:sz w:val="18"/>
                <w:szCs w:val="18"/>
              </w:rPr>
              <w:t>(non-residential activities)</w:t>
            </w:r>
          </w:p>
          <w:p w14:paraId="1BFF8CDC" w14:textId="34FC6F9C" w:rsidR="000B0F2C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Areas adjoining the road frontage:</w:t>
            </w:r>
          </w:p>
          <w:p w14:paraId="1F4EEEC3" w14:textId="6E131B51" w:rsidR="000B0F2C" w:rsidRDefault="000B0F2C" w:rsidP="0061570D">
            <w:pPr>
              <w:numPr>
                <w:ilvl w:val="0"/>
                <w:numId w:val="9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 of 1 tree/10m of road frontage or part thereof, distributed along the frontage. </w:t>
            </w:r>
          </w:p>
          <w:p w14:paraId="586E1E95" w14:textId="62B5542D" w:rsidR="000B0F2C" w:rsidRDefault="000B0F2C" w:rsidP="0061570D">
            <w:pPr>
              <w:numPr>
                <w:ilvl w:val="0"/>
                <w:numId w:val="9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2m planted strip.</w:t>
            </w:r>
          </w:p>
          <w:p w14:paraId="400FA30C" w14:textId="4DB05869" w:rsidR="000B0F2C" w:rsidRPr="000B0F2C" w:rsidRDefault="000B0F2C" w:rsidP="000B0F2C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Sites adjoining residential and OS zones</w:t>
            </w:r>
            <w:r w:rsidR="00A453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 tree/10m of the boundary or part thereof, evenly spaced along boundary.</w:t>
            </w:r>
          </w:p>
        </w:tc>
        <w:tc>
          <w:tcPr>
            <w:tcW w:w="2835" w:type="dxa"/>
          </w:tcPr>
          <w:p w14:paraId="32EEDB1A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96408" w:rsidRPr="00331327" w14:paraId="6680603B" w14:textId="77777777" w:rsidTr="00FA6E68">
        <w:tc>
          <w:tcPr>
            <w:tcW w:w="10060" w:type="dxa"/>
            <w:gridSpan w:val="5"/>
            <w:shd w:val="clear" w:color="auto" w:fill="BDD6EE" w:themeFill="accent1" w:themeFillTint="66"/>
            <w:vAlign w:val="center"/>
          </w:tcPr>
          <w:p w14:paraId="3F1367C2" w14:textId="3BF1BF5B" w:rsidR="00796408" w:rsidRPr="00331327" w:rsidRDefault="0079640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Styx River Setback QM</w:t>
            </w:r>
          </w:p>
        </w:tc>
      </w:tr>
      <w:tr w:rsidR="00A4536A" w:rsidRPr="00331327" w14:paraId="6EFE6310" w14:textId="77777777" w:rsidTr="00FA6E68">
        <w:tc>
          <w:tcPr>
            <w:tcW w:w="531" w:type="dxa"/>
          </w:tcPr>
          <w:p w14:paraId="47D8CDAD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63573C2A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4ABFAB1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74BD0D33" w14:textId="70636359" w:rsidR="00A4536A" w:rsidRPr="00796408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Activity status &amp; standards</w:t>
            </w:r>
          </w:p>
          <w:p w14:paraId="13B04083" w14:textId="77777777" w:rsidR="00A4536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6BA7931D" w14:textId="77777777" w:rsidR="00A4536A" w:rsidRPr="00331327" w:rsidRDefault="00A4536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Refer rule for list.</w:t>
            </w:r>
          </w:p>
        </w:tc>
        <w:tc>
          <w:tcPr>
            <w:tcW w:w="2835" w:type="dxa"/>
          </w:tcPr>
          <w:p w14:paraId="16C3C237" w14:textId="77777777" w:rsidR="00A4536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A4536A" w:rsidRPr="00331327" w14:paraId="0590A3A4" w14:textId="77777777" w:rsidTr="00FA6E68">
        <w:tc>
          <w:tcPr>
            <w:tcW w:w="531" w:type="dxa"/>
          </w:tcPr>
          <w:p w14:paraId="2DAD3FA7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6A6FC348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CA38449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0816CA47" w14:textId="77777777" w:rsidR="00A4536A" w:rsidRDefault="00A4536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14A.6.3.2.1 Building height</w:t>
            </w:r>
          </w:p>
          <w:p w14:paraId="66E8F469" w14:textId="36B7B251" w:rsidR="00A4536A" w:rsidRDefault="00A4536A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Special Area A on the ODP – 12m</w:t>
            </w:r>
          </w:p>
          <w:p w14:paraId="6D5AAC87" w14:textId="281BC934" w:rsidR="00A4536A" w:rsidRPr="000B0F2C" w:rsidRDefault="00A4536A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Special Area B on the ODP – 5m.</w:t>
            </w:r>
          </w:p>
        </w:tc>
        <w:tc>
          <w:tcPr>
            <w:tcW w:w="2835" w:type="dxa"/>
          </w:tcPr>
          <w:p w14:paraId="4A99B3B9" w14:textId="77777777" w:rsidR="00A4536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96408" w:rsidRPr="00331327" w14:paraId="785DF1CF" w14:textId="77777777" w:rsidTr="00FA6E6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14:paraId="65F8A0B5" w14:textId="77777777" w:rsidR="00796408" w:rsidRPr="00331327" w:rsidRDefault="00796408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E3A2177" w14:textId="77777777" w:rsidR="00796408" w:rsidRPr="00331327" w:rsidRDefault="00796408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722804F" w14:textId="77777777" w:rsidR="00796408" w:rsidRPr="00331327" w:rsidRDefault="00796408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31A14BBD" w14:textId="0103BDA8" w:rsidR="00796408" w:rsidRPr="00331327" w:rsidRDefault="0079640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6.3.2.5 Building setback &amp; size</w:t>
            </w:r>
          </w:p>
          <w:p w14:paraId="0BE5F724" w14:textId="77777777" w:rsidR="00796408" w:rsidRDefault="00796408" w:rsidP="00A35C57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20m building setback from outer edge of esplanade reserve adjoining Styx River</w:t>
            </w:r>
          </w:p>
          <w:p w14:paraId="303BB8B9" w14:textId="1637B708" w:rsidR="00796408" w:rsidRDefault="00796408" w:rsidP="00A35C57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150m building setback from southern boundary of HRZ. </w:t>
            </w:r>
          </w:p>
          <w:p w14:paraId="60081BCC" w14:textId="002B6BA2" w:rsidR="00796408" w:rsidRPr="00331327" w:rsidRDefault="00796408" w:rsidP="00A35C57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500m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max GFA for buildings between 150 – 200m from southern boundary of HRZ.</w:t>
            </w:r>
          </w:p>
        </w:tc>
        <w:tc>
          <w:tcPr>
            <w:tcW w:w="2835" w:type="dxa"/>
          </w:tcPr>
          <w:p w14:paraId="321F5DCB" w14:textId="77777777" w:rsidR="00796408" w:rsidRPr="00331327" w:rsidRDefault="0079640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A6E68" w:rsidRPr="00331327" w14:paraId="420B0EF7" w14:textId="77777777" w:rsidTr="00FA6E68">
        <w:tblPrEx>
          <w:tblLook w:val="04A0" w:firstRow="1" w:lastRow="0" w:firstColumn="1" w:lastColumn="0" w:noHBand="0" w:noVBand="1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138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1A0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966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9AF" w14:textId="24E52C5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6.3.2.6 Roading, access and parking</w:t>
            </w:r>
          </w:p>
          <w:p w14:paraId="6D085685" w14:textId="32F4BF02" w:rsidR="000B0F2C" w:rsidRPr="000B0F2C" w:rsidRDefault="000B0F2C" w:rsidP="000B0F2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Vehicle access points limited to locations on ODP.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F12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7A530F3" w14:textId="77777777" w:rsidR="00C6629F" w:rsidRDefault="00C6629F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C33BBD" w:rsidRPr="00C33BBD" w14:paraId="7C2CD056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00CE0F47" w14:textId="77777777" w:rsidR="00C33BBD" w:rsidRPr="00C33BBD" w:rsidRDefault="00C33BBD" w:rsidP="00C33BBD">
            <w:pPr>
              <w:spacing w:before="6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33BB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C33BBD" w:rsidRPr="00C33BBD" w14:paraId="46ED75F9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5E41604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0D16DAD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40D50354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33BBD" w:rsidRPr="00C33BBD" w14:paraId="62780C4C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1ED39DB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37570BB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2168495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38D23F6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74D675F4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3BBD" w:rsidRPr="00C33BBD" w14:paraId="73174B6D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327CA6C9" w14:textId="1DD0480D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Activity status</w:t>
            </w:r>
          </w:p>
        </w:tc>
      </w:tr>
      <w:tr w:rsidR="00C33BBD" w:rsidRPr="00C33BBD" w14:paraId="194C28FB" w14:textId="77777777" w:rsidTr="00F3358F">
        <w:tc>
          <w:tcPr>
            <w:tcW w:w="577" w:type="dxa"/>
          </w:tcPr>
          <w:p w14:paraId="5FB58FB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356D70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5837A2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B24602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C1 High traffic generation outside Central City, where:</w:t>
            </w:r>
          </w:p>
          <w:p w14:paraId="4D8A5485" w14:textId="77777777" w:rsidR="00C33BBD" w:rsidRPr="00C33BBD" w:rsidRDefault="00C33BBD" w:rsidP="0061570D">
            <w:pPr>
              <w:numPr>
                <w:ilvl w:val="0"/>
                <w:numId w:val="1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Land use otherwise permitted in zone</w:t>
            </w:r>
          </w:p>
          <w:p w14:paraId="4ED958AB" w14:textId="77777777" w:rsidR="00C33BBD" w:rsidRPr="00C33BBD" w:rsidRDefault="00C33BBD" w:rsidP="0061570D">
            <w:pPr>
              <w:numPr>
                <w:ilvl w:val="0"/>
                <w:numId w:val="1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Doesn’t exceed thresholds in table 7.4.4.18.1</w:t>
            </w:r>
          </w:p>
          <w:p w14:paraId="032B769C" w14:textId="77777777" w:rsidR="00C33BBD" w:rsidRPr="00C33BBD" w:rsidRDefault="00C33BBD" w:rsidP="0061570D">
            <w:pPr>
              <w:numPr>
                <w:ilvl w:val="0"/>
                <w:numId w:val="1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No direct vehicle access from SH, major arterial, or across railway</w:t>
            </w:r>
          </w:p>
          <w:p w14:paraId="7D9450E9" w14:textId="77777777" w:rsid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RD1 Activity not meeting standards</w:t>
            </w:r>
          </w:p>
          <w:p w14:paraId="3571F406" w14:textId="3DF0EF29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>RD8 Permanent carparking buildings or lots in Central City where parking is the primary activity on site.</w:t>
            </w:r>
          </w:p>
        </w:tc>
        <w:tc>
          <w:tcPr>
            <w:tcW w:w="2815" w:type="dxa"/>
          </w:tcPr>
          <w:p w14:paraId="6FAB4A3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B3619A9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2C419677" w14:textId="6BD51866" w:rsidR="00C33BBD" w:rsidRPr="00C33BBD" w:rsidRDefault="00C33BB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Rules</w:t>
            </w:r>
          </w:p>
        </w:tc>
      </w:tr>
      <w:tr w:rsidR="00C33BBD" w:rsidRPr="00C33BBD" w14:paraId="3BCB9186" w14:textId="77777777" w:rsidTr="00F3358F">
        <w:tc>
          <w:tcPr>
            <w:tcW w:w="577" w:type="dxa"/>
          </w:tcPr>
          <w:p w14:paraId="19CCF3C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6B12E4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6482AF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9A5E84E" w14:textId="14EFD82F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3CCDBB3F" w14:textId="77777777" w:rsidR="00C33BBD" w:rsidRPr="00C33BBD" w:rsidRDefault="00C33BBD" w:rsidP="0061570D">
            <w:pPr>
              <w:numPr>
                <w:ilvl w:val="0"/>
                <w:numId w:val="13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Min </w:t>
            </w:r>
            <w:r w:rsidRPr="00C33B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</w:t>
            </w:r>
            <w:proofErr w:type="gramStart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general public</w:t>
            </w:r>
            <w:proofErr w:type="gramEnd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- Appendix 7.5.14 Table 7.5.1.3</w:t>
            </w:r>
          </w:p>
          <w:p w14:paraId="680238A9" w14:textId="720B921F" w:rsidR="00C33BBD" w:rsidRPr="00C33BBD" w:rsidRDefault="00C33BBD" w:rsidP="0061570D">
            <w:pPr>
              <w:numPr>
                <w:ilvl w:val="0"/>
                <w:numId w:val="13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Mobility parks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Within Central City: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Buildings with GFA &gt; 2,500m</w:t>
            </w:r>
            <w:r w:rsidRPr="00B22AA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cl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residential developments and VA ≤ 10 guests)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Appendix 7.5.1 Table 7.5.1.2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15" w:type="dxa"/>
          </w:tcPr>
          <w:p w14:paraId="3844A06F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16971AA" w14:textId="77777777" w:rsidTr="00F3358F">
        <w:tc>
          <w:tcPr>
            <w:tcW w:w="577" w:type="dxa"/>
          </w:tcPr>
          <w:p w14:paraId="0B9A9B4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5446F6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719BA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A6C3C97" w14:textId="771C54D8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655D433F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45E9B24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C91359D" w14:textId="77777777" w:rsidTr="00F3358F">
        <w:tc>
          <w:tcPr>
            <w:tcW w:w="577" w:type="dxa"/>
          </w:tcPr>
          <w:p w14:paraId="353A43C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745F10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13D1A1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01F0886" w14:textId="78AF45F9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5196D59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228DFF8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5F1ED47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29C291C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285EDBD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25174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5BFA0961" w14:textId="33665A9F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7.4.3.4  Manoeuvring</w:t>
            </w:r>
            <w:proofErr w:type="gramEnd"/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for parking and loading areas </w:t>
            </w:r>
          </w:p>
          <w:p w14:paraId="2246B63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0DCA208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1E4D75EA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arterial </w:t>
            </w:r>
            <w:proofErr w:type="gramStart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road;</w:t>
            </w:r>
            <w:proofErr w:type="gramEnd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B15A51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</w:t>
            </w:r>
            <w:proofErr w:type="gramStart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provided;</w:t>
            </w:r>
            <w:proofErr w:type="gramEnd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AE293C4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</w:t>
            </w:r>
            <w:proofErr w:type="gramStart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spaces;</w:t>
            </w:r>
            <w:proofErr w:type="gramEnd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14BA4D6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heavy vehicle </w:t>
            </w:r>
            <w:proofErr w:type="gramStart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bay;</w:t>
            </w:r>
            <w:proofErr w:type="gramEnd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FF8F65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</w:t>
            </w:r>
            <w:proofErr w:type="gramStart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core;</w:t>
            </w:r>
            <w:proofErr w:type="gramEnd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02CCD84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</w:t>
            </w:r>
            <w:proofErr w:type="gramStart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spaces;</w:t>
            </w:r>
            <w:proofErr w:type="gramEnd"/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D500CA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138C3C4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D2F75C0" w14:textId="77777777" w:rsidTr="00F3358F">
        <w:tc>
          <w:tcPr>
            <w:tcW w:w="577" w:type="dxa"/>
          </w:tcPr>
          <w:p w14:paraId="2D28831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639584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0FC769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05EF7D7" w14:textId="7546ACF6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6656E3A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2E682A6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49522942" w14:textId="77777777" w:rsidTr="00F3358F">
        <w:tc>
          <w:tcPr>
            <w:tcW w:w="577" w:type="dxa"/>
          </w:tcPr>
          <w:p w14:paraId="50C539C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945E72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9C1799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E618492" w14:textId="18E07073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1E27A72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7244ACB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4FA35DC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4AB1B79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7005B41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5DBFFB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3EE3CC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59EF064" w14:textId="4F94C1ED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1D79127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Access standards - all activities with vehicle access, Appendix 7.5.7.</w:t>
            </w:r>
          </w:p>
          <w:p w14:paraId="48C5DC1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C33BB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NEW</w:t>
            </w:r>
          </w:p>
          <w:p w14:paraId="6998F9B4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1EA35A40" w14:textId="77777777" w:rsidR="004F7FE5" w:rsidRDefault="004F7FE5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F7FE5">
              <w:rPr>
                <w:rFonts w:asciiTheme="minorHAnsi" w:hAnsiTheme="minorHAnsi" w:cstheme="minorHAnsi"/>
                <w:bCs/>
                <w:sz w:val="18"/>
                <w:szCs w:val="18"/>
              </w:rPr>
              <w:t>Outside Central City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  <w:p w14:paraId="013236B4" w14:textId="125D416B" w:rsidR="00C33BBD" w:rsidRPr="008A2B81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Central City 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where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access serv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more than 15 car parks or 10 HVM/day: </w:t>
            </w:r>
          </w:p>
          <w:p w14:paraId="2BC9C093" w14:textId="77777777" w:rsidR="00C33BBD" w:rsidRDefault="00C33BBD" w:rsidP="0061570D">
            <w:pPr>
              <w:numPr>
                <w:ilvl w:val="0"/>
                <w:numId w:val="15"/>
              </w:numPr>
              <w:spacing w:before="40" w:after="40"/>
              <w:ind w:left="251" w:hanging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Access to street within the core - Pedestrian warning system as per Appendix 7.5.9. </w:t>
            </w:r>
          </w:p>
          <w:p w14:paraId="2CB053B2" w14:textId="2A76D4AD" w:rsidR="00C33BBD" w:rsidRPr="00C33BBD" w:rsidRDefault="00C33BBD" w:rsidP="0061570D">
            <w:pPr>
              <w:numPr>
                <w:ilvl w:val="0"/>
                <w:numId w:val="15"/>
              </w:numPr>
              <w:spacing w:before="40" w:after="40"/>
              <w:ind w:left="251" w:hanging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Access to other streets: Visibility splay or pedestrian warning system as per Appendix 7.5.9. No audio 8pm – 8am for sites within 20m of HRZ except re emergency vehicle.</w:t>
            </w:r>
          </w:p>
        </w:tc>
        <w:tc>
          <w:tcPr>
            <w:tcW w:w="2815" w:type="dxa"/>
          </w:tcPr>
          <w:p w14:paraId="03879D5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end"/>
            </w:r>
          </w:p>
        </w:tc>
      </w:tr>
      <w:tr w:rsidR="00C33BBD" w:rsidRPr="00C33BBD" w14:paraId="033AD63A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3349ABC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C4FBB5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9D2245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DC7DDA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578EA87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16E2509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32ADE80" w14:textId="77777777" w:rsidTr="00F3358F">
        <w:tc>
          <w:tcPr>
            <w:tcW w:w="577" w:type="dxa"/>
          </w:tcPr>
          <w:p w14:paraId="39FD293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022014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98281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F4784C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65BE830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8B5026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38E44D3" w14:textId="77777777" w:rsidTr="00F3358F">
        <w:tc>
          <w:tcPr>
            <w:tcW w:w="577" w:type="dxa"/>
          </w:tcPr>
          <w:p w14:paraId="0EA6923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74521C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22D8D3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88E1F4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0F52295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E093DA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6A71BE2" w14:textId="77777777" w:rsidTr="00F3358F">
        <w:tc>
          <w:tcPr>
            <w:tcW w:w="577" w:type="dxa"/>
          </w:tcPr>
          <w:p w14:paraId="23F3056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D2232F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40996E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EEE003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6B8B2CF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No new vehicle crossings within 30m of a rail level crossing limit line unless site boundaries don’t enable compliance. </w:t>
            </w:r>
          </w:p>
          <w:p w14:paraId="5548407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4FDEEFE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CD8A405" w14:textId="77777777" w:rsidTr="00F3358F">
        <w:trPr>
          <w:trHeight w:val="360"/>
        </w:trPr>
        <w:tc>
          <w:tcPr>
            <w:tcW w:w="577" w:type="dxa"/>
          </w:tcPr>
          <w:p w14:paraId="43E57D3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600EE0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CB8A74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2F76BF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78F512A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1D3BF1" w14:paraId="2B9F3CF3" w14:textId="77777777" w:rsidTr="00C33BBD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9BB1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C444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6548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94F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t>7.4.3.11 Vehicle access to sites fronting more than one street (Central City)</w:t>
            </w:r>
          </w:p>
          <w:p w14:paraId="08FE207D" w14:textId="77777777" w:rsidR="00C33BBD" w:rsidRPr="00C33BBD" w:rsidRDefault="00C33BBD" w:rsidP="00F3358F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New vehicle access Appendix 7.5.15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526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1D3BF1" w14:paraId="5432F778" w14:textId="77777777" w:rsidTr="00C33BBD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0E52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23AC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6D0D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7752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t>7.4.3.12 Central City Lane formation</w:t>
            </w:r>
          </w:p>
          <w:p w14:paraId="041B5857" w14:textId="77777777" w:rsidR="00C33BBD" w:rsidRPr="00C33BBD" w:rsidRDefault="00C33BBD" w:rsidP="00F3358F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>New Central City Lane – legal width between 6m-12m with 4.5m minimum height clearance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A306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D951F84" w14:textId="77777777" w:rsidR="00C33BBD" w:rsidRPr="00C33BBD" w:rsidRDefault="00C33BBD" w:rsidP="00C33BBD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4872"/>
        <w:gridCol w:w="170"/>
        <w:gridCol w:w="3544"/>
      </w:tblGrid>
      <w:tr w:rsidR="00C33BBD" w:rsidRPr="00C33BBD" w14:paraId="6EADAAA9" w14:textId="77777777" w:rsidTr="00C33BBD">
        <w:trPr>
          <w:cantSplit/>
          <w:trHeight w:val="291"/>
          <w:tblHeader/>
        </w:trPr>
        <w:tc>
          <w:tcPr>
            <w:tcW w:w="10348" w:type="dxa"/>
            <w:gridSpan w:val="8"/>
            <w:shd w:val="clear" w:color="auto" w:fill="5C3D1E"/>
          </w:tcPr>
          <w:p w14:paraId="3A912E6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33BB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GENERAL RULES</w:t>
            </w:r>
          </w:p>
        </w:tc>
      </w:tr>
      <w:tr w:rsidR="00C33BBD" w:rsidRPr="00C33BBD" w14:paraId="6A45DBDF" w14:textId="77777777" w:rsidTr="00C33BBD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17790AA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gridSpan w:val="2"/>
            <w:vMerge w:val="restart"/>
            <w:vAlign w:val="center"/>
          </w:tcPr>
          <w:p w14:paraId="199AB33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5ED9F2D6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33BBD" w:rsidRPr="00C33BBD" w14:paraId="5F6600C5" w14:textId="77777777" w:rsidTr="00C33BBD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1510FBF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479DFEA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1340208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042" w:type="dxa"/>
            <w:gridSpan w:val="2"/>
            <w:vMerge/>
            <w:vAlign w:val="center"/>
          </w:tcPr>
          <w:p w14:paraId="1E2D4B5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4AB01016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3BBD" w:rsidRPr="00C33BBD" w14:paraId="7A743625" w14:textId="77777777" w:rsidTr="00C33BBD">
        <w:tc>
          <w:tcPr>
            <w:tcW w:w="10348" w:type="dxa"/>
            <w:gridSpan w:val="8"/>
            <w:shd w:val="clear" w:color="auto" w:fill="E6E6E6"/>
            <w:vAlign w:val="center"/>
          </w:tcPr>
          <w:p w14:paraId="67386B2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Natural hazard rules - Chapter 5 DP</w:t>
            </w:r>
          </w:p>
        </w:tc>
      </w:tr>
      <w:tr w:rsidR="00C33BBD" w:rsidRPr="00C33BBD" w14:paraId="056CA863" w14:textId="77777777" w:rsidTr="00C33BBD">
        <w:tc>
          <w:tcPr>
            <w:tcW w:w="643" w:type="dxa"/>
          </w:tcPr>
          <w:p w14:paraId="574E2E5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6D55889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0566DF4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5690848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013911C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DEA997D" w14:textId="77777777" w:rsidTr="00C33BBD">
        <w:tc>
          <w:tcPr>
            <w:tcW w:w="643" w:type="dxa"/>
          </w:tcPr>
          <w:p w14:paraId="3484994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5DFA4BA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6634A842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0D27CDB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4B0A870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5C5D7CE1" w14:textId="77777777" w:rsidTr="00C33BBD">
        <w:tc>
          <w:tcPr>
            <w:tcW w:w="643" w:type="dxa"/>
          </w:tcPr>
          <w:p w14:paraId="5C0F45F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50FC3B25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7775E48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00CD63C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627923C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71F92EC6" w14:textId="77777777" w:rsidTr="00C33BBD">
        <w:tc>
          <w:tcPr>
            <w:tcW w:w="10348" w:type="dxa"/>
            <w:gridSpan w:val="8"/>
            <w:shd w:val="clear" w:color="auto" w:fill="E6E6E6"/>
            <w:vAlign w:val="center"/>
          </w:tcPr>
          <w:p w14:paraId="098C99E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C33BBD" w:rsidRPr="00C33BBD" w14:paraId="2A65FD85" w14:textId="77777777" w:rsidTr="00C33BBD">
        <w:tc>
          <w:tcPr>
            <w:tcW w:w="651" w:type="dxa"/>
            <w:gridSpan w:val="2"/>
          </w:tcPr>
          <w:p w14:paraId="7F84456E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068958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73E478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4B4A987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07C84E06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76C6CC39" w14:textId="77777777" w:rsidTr="00C33BBD">
        <w:trPr>
          <w:trHeight w:val="298"/>
        </w:trPr>
        <w:tc>
          <w:tcPr>
            <w:tcW w:w="651" w:type="dxa"/>
            <w:gridSpan w:val="2"/>
          </w:tcPr>
          <w:p w14:paraId="25BB99C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907458E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7041F65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1435321F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57D08D3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1D16A284" w14:textId="77777777" w:rsidTr="00C33BBD">
        <w:trPr>
          <w:trHeight w:val="298"/>
        </w:trPr>
        <w:tc>
          <w:tcPr>
            <w:tcW w:w="651" w:type="dxa"/>
            <w:gridSpan w:val="2"/>
          </w:tcPr>
          <w:p w14:paraId="4395A4F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EE64DC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441BD8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2910CAC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043FC28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1C544C9" w14:textId="77777777" w:rsidTr="00C33BBD">
        <w:tc>
          <w:tcPr>
            <w:tcW w:w="651" w:type="dxa"/>
            <w:gridSpan w:val="2"/>
          </w:tcPr>
          <w:p w14:paraId="086563E5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4B5F5A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39EAB2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9184DE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7470ADB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C0D4763" w14:textId="77777777" w:rsidTr="00C33BBD">
        <w:tc>
          <w:tcPr>
            <w:tcW w:w="651" w:type="dxa"/>
            <w:gridSpan w:val="2"/>
          </w:tcPr>
          <w:p w14:paraId="27EC9DE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B715F7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767F77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A8DD358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6DF1B08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E0238E0" w14:textId="77777777" w:rsidTr="00C33BBD">
        <w:tc>
          <w:tcPr>
            <w:tcW w:w="651" w:type="dxa"/>
            <w:gridSpan w:val="2"/>
          </w:tcPr>
          <w:p w14:paraId="54788AF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F78E6A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C3546D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2ECA75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3BDB7AC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4F8A166" w14:textId="77777777" w:rsidTr="00C33BBD">
        <w:tc>
          <w:tcPr>
            <w:tcW w:w="651" w:type="dxa"/>
            <w:gridSpan w:val="2"/>
          </w:tcPr>
          <w:p w14:paraId="664CCAA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B067A0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28320F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6B94DB8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48B6B98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107CE3EE" w14:textId="77777777" w:rsidTr="00C33BBD">
        <w:tc>
          <w:tcPr>
            <w:tcW w:w="651" w:type="dxa"/>
            <w:gridSpan w:val="2"/>
          </w:tcPr>
          <w:p w14:paraId="71549DB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633899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23329E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4FDC0D1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47EDFFD8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891F4B9" w14:textId="77777777" w:rsidTr="00C33BBD">
        <w:tc>
          <w:tcPr>
            <w:tcW w:w="651" w:type="dxa"/>
            <w:gridSpan w:val="2"/>
          </w:tcPr>
          <w:p w14:paraId="2240C88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A58A25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558437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4620E2A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76A30F6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C8C2F73" w14:textId="77777777" w:rsidTr="00C33BBD">
        <w:tc>
          <w:tcPr>
            <w:tcW w:w="651" w:type="dxa"/>
            <w:gridSpan w:val="2"/>
          </w:tcPr>
          <w:p w14:paraId="42663A0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6CD93D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7AE2CE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6FFE36F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068EBA4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56F160EE" w14:textId="77777777" w:rsidTr="00C33BBD">
        <w:tc>
          <w:tcPr>
            <w:tcW w:w="651" w:type="dxa"/>
            <w:gridSpan w:val="2"/>
          </w:tcPr>
          <w:p w14:paraId="19050E7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208D43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7C1BB1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E331FE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4A5C6DE9" w14:textId="77777777" w:rsidR="00C33BBD" w:rsidRPr="00C33BBD" w:rsidRDefault="00C33BBD" w:rsidP="00C33BBD">
            <w:pPr>
              <w:rPr>
                <w:rFonts w:asciiTheme="minorHAnsi" w:hAnsiTheme="minorHAnsi" w:cstheme="minorHAnsi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44807076" w14:textId="77777777" w:rsidTr="00C33BBD">
        <w:tc>
          <w:tcPr>
            <w:tcW w:w="651" w:type="dxa"/>
            <w:gridSpan w:val="2"/>
          </w:tcPr>
          <w:p w14:paraId="052069C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786863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ED7585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766537E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241E9680" w14:textId="77777777" w:rsidR="00C33BBD" w:rsidRPr="00C33BBD" w:rsidRDefault="00C33BBD" w:rsidP="00C33BBD">
            <w:pPr>
              <w:rPr>
                <w:rFonts w:asciiTheme="minorHAnsi" w:hAnsiTheme="minorHAnsi" w:cstheme="minorHAnsi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50EA9A5" w14:textId="77777777" w:rsidTr="00C33BBD">
        <w:tc>
          <w:tcPr>
            <w:tcW w:w="651" w:type="dxa"/>
            <w:gridSpan w:val="2"/>
          </w:tcPr>
          <w:p w14:paraId="0E672F0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7847A1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04D581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523954F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7C7DE6DD" w14:textId="77777777" w:rsidR="00C33BBD" w:rsidRPr="00C33BBD" w:rsidRDefault="00C33BBD" w:rsidP="00C33BB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52AA2D7D" w14:textId="77777777" w:rsidTr="00C33BBD">
        <w:tc>
          <w:tcPr>
            <w:tcW w:w="651" w:type="dxa"/>
            <w:gridSpan w:val="2"/>
          </w:tcPr>
          <w:p w14:paraId="1E8ECE1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7846C0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E31C43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641C3E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140659A8" w14:textId="77777777" w:rsidR="00C33BBD" w:rsidRPr="00C33BBD" w:rsidRDefault="00C33BBD" w:rsidP="00C33BB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458947A5" w14:textId="77777777" w:rsidTr="00C33BBD">
        <w:tc>
          <w:tcPr>
            <w:tcW w:w="10348" w:type="dxa"/>
            <w:gridSpan w:val="8"/>
            <w:shd w:val="clear" w:color="auto" w:fill="E6E6E6"/>
            <w:vAlign w:val="center"/>
          </w:tcPr>
          <w:p w14:paraId="659FFBB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C33BBD" w:rsidRPr="00C33BBD" w14:paraId="04F8D6A8" w14:textId="77777777" w:rsidTr="00C33BBD">
        <w:tc>
          <w:tcPr>
            <w:tcW w:w="651" w:type="dxa"/>
            <w:gridSpan w:val="2"/>
          </w:tcPr>
          <w:p w14:paraId="3E8E5172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4D7475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1D8FF5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7CC9917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5BDF482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1FE08FC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C244BE3" w14:textId="77777777" w:rsidTr="00C33BBD">
        <w:trPr>
          <w:cantSplit/>
          <w:trHeight w:val="291"/>
        </w:trPr>
        <w:tc>
          <w:tcPr>
            <w:tcW w:w="6634" w:type="dxa"/>
            <w:gridSpan w:val="6"/>
            <w:shd w:val="clear" w:color="auto" w:fill="000000"/>
          </w:tcPr>
          <w:p w14:paraId="60B4198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3BBD">
              <w:rPr>
                <w:rFonts w:asciiTheme="minorHAnsi" w:hAnsiTheme="minorHAnsi" w:cstheme="minorHAnsi"/>
                <w:b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gridSpan w:val="2"/>
            <w:shd w:val="clear" w:color="auto" w:fill="000000"/>
            <w:vAlign w:val="center"/>
          </w:tcPr>
          <w:p w14:paraId="78450D8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3BBD" w:rsidRPr="00C33BBD" w14:paraId="42D04137" w14:textId="77777777" w:rsidTr="00C33BBD">
        <w:tc>
          <w:tcPr>
            <w:tcW w:w="10348" w:type="dxa"/>
            <w:gridSpan w:val="8"/>
          </w:tcPr>
          <w:p w14:paraId="31206505" w14:textId="77777777" w:rsidR="00C33BBD" w:rsidRPr="00C33BBD" w:rsidRDefault="00C33BBD" w:rsidP="00C33BB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A62B0FF" w14:textId="77777777" w:rsidR="00C33BBD" w:rsidRPr="00C33BBD" w:rsidRDefault="00C33BBD" w:rsidP="00C33BBD">
      <w:pPr>
        <w:rPr>
          <w:rFonts w:asciiTheme="minorHAnsi" w:hAnsiTheme="minorHAnsi" w:cstheme="minorHAnsi"/>
          <w:sz w:val="24"/>
        </w:rPr>
        <w:sectPr w:rsidR="00C33BBD" w:rsidRPr="00C33BBD" w:rsidSect="00C33BBD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720" w:right="720" w:bottom="720" w:left="720" w:header="720" w:footer="510" w:gutter="0"/>
          <w:cols w:space="720"/>
          <w:docGrid w:linePitch="272"/>
        </w:sectPr>
      </w:pPr>
    </w:p>
    <w:p w14:paraId="6888D81B" w14:textId="77777777" w:rsidR="00262E2C" w:rsidRPr="00CE5298" w:rsidRDefault="00262E2C" w:rsidP="00C13A67"/>
    <w:sectPr w:rsidR="00262E2C" w:rsidRPr="00CE5298" w:rsidSect="00110762">
      <w:headerReference w:type="default" r:id="rId15"/>
      <w:footerReference w:type="even" r:id="rId16"/>
      <w:footerReference w:type="default" r:id="rId17"/>
      <w:type w:val="continuous"/>
      <w:pgSz w:w="11906" w:h="16838" w:code="9"/>
      <w:pgMar w:top="1304" w:right="907" w:bottom="567" w:left="907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45E1" w14:textId="77777777" w:rsidR="004766A4" w:rsidRDefault="004766A4">
      <w:r>
        <w:separator/>
      </w:r>
    </w:p>
  </w:endnote>
  <w:endnote w:type="continuationSeparator" w:id="0">
    <w:p w14:paraId="44DA2C60" w14:textId="77777777" w:rsidR="004766A4" w:rsidRDefault="004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908F3" w14:textId="77777777" w:rsidR="00C33BBD" w:rsidRDefault="00C33BBD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0B93D6E" w14:textId="77777777" w:rsidR="00C33BBD" w:rsidRDefault="00C33BBD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E32D" w14:textId="77777777" w:rsidR="00C33BBD" w:rsidRPr="00C33BBD" w:rsidRDefault="00C33BBD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C33BBD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C33BBD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C33BBD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42D8F27D" w14:textId="239EB028" w:rsidR="00C33BBD" w:rsidRPr="00920FAF" w:rsidRDefault="00C33BBD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7A0B55">
      <w:rPr>
        <w:rFonts w:asciiTheme="minorHAnsi" w:hAnsiTheme="minorHAnsi" w:cstheme="minorHAnsi"/>
        <w:sz w:val="16"/>
        <w:szCs w:val="16"/>
        <w:lang w:val="en-NZ"/>
      </w:rPr>
      <w:t>1.07</w:t>
    </w:r>
    <w:r w:rsidR="00FA57A8">
      <w:rPr>
        <w:rFonts w:asciiTheme="minorHAnsi" w:hAnsiTheme="minorHAnsi" w:cstheme="minorHAnsi"/>
        <w:sz w:val="16"/>
        <w:szCs w:val="16"/>
        <w:lang w:val="en-NZ"/>
      </w:rPr>
      <w:t>.2025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340CF4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</w:t>
    </w:r>
    <w:r w:rsidR="00340CF4">
      <w:rPr>
        <w:rFonts w:asciiTheme="minorHAnsi" w:hAnsiTheme="minorHAnsi" w:cstheme="minorHAnsi"/>
        <w:b/>
        <w:sz w:val="16"/>
        <w:szCs w:val="16"/>
        <w:lang w:val="en-NZ"/>
      </w:rPr>
      <w:t>4a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359E" w14:textId="77777777" w:rsidR="00110762" w:rsidRDefault="00110762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479B880" w14:textId="77777777" w:rsidR="00110762" w:rsidRDefault="00110762" w:rsidP="00CE529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F0BB" w14:textId="77777777" w:rsidR="00110762" w:rsidRPr="00C33BBD" w:rsidRDefault="00110762" w:rsidP="000800A6">
    <w:pPr>
      <w:pStyle w:val="Footer"/>
      <w:framePr w:w="511" w:wrap="around" w:vAnchor="text" w:hAnchor="page" w:x="5657" w:y="144"/>
      <w:rPr>
        <w:rStyle w:val="PageNumber"/>
        <w:rFonts w:asciiTheme="minorHAnsi" w:hAnsiTheme="minorHAnsi" w:cstheme="minorHAnsi"/>
        <w:sz w:val="16"/>
        <w:szCs w:val="16"/>
      </w:rPr>
    </w:pP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382843" w:rsidRPr="00C33BBD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C33BBD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382843" w:rsidRPr="00C33BBD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52AB0236" w14:textId="075C999F" w:rsidR="00110762" w:rsidRPr="00605AF1" w:rsidRDefault="00110762" w:rsidP="004E2BE5">
    <w:pPr>
      <w:pStyle w:val="Footer"/>
      <w:tabs>
        <w:tab w:val="clear" w:pos="8306"/>
        <w:tab w:val="right" w:pos="9780"/>
      </w:tabs>
      <w:spacing w:before="120"/>
      <w:ind w:left="-142" w:right="-142"/>
      <w:rPr>
        <w:rFonts w:asciiTheme="minorHAnsi" w:hAnsiTheme="minorHAnsi" w:cstheme="minorHAnsi"/>
        <w:sz w:val="16"/>
        <w:szCs w:val="16"/>
        <w:lang w:val="en-NZ"/>
      </w:rPr>
    </w:pPr>
    <w:r>
      <w:rPr>
        <w:rFonts w:ascii="Calibri" w:hAnsi="Calibri" w:cs="Calibri"/>
        <w:sz w:val="16"/>
        <w:szCs w:val="16"/>
        <w:lang w:val="en-NZ"/>
      </w:rPr>
      <w:t xml:space="preserve">Updated: </w:t>
    </w:r>
    <w:r w:rsidR="00A4536A">
      <w:rPr>
        <w:rFonts w:ascii="Calibri" w:hAnsi="Calibri" w:cs="Calibri"/>
        <w:sz w:val="16"/>
        <w:szCs w:val="16"/>
        <w:lang w:val="en-NZ"/>
      </w:rPr>
      <w:t>2.12.2024</w:t>
    </w:r>
    <w:r w:rsidRPr="00605AF1">
      <w:rPr>
        <w:rFonts w:ascii="Calibri" w:hAnsi="Calibri" w:cs="Calibri"/>
        <w:sz w:val="18"/>
        <w:szCs w:val="16"/>
        <w:lang w:val="en-NZ"/>
      </w:rPr>
      <w:tab/>
    </w:r>
    <w:r w:rsidRPr="00605AF1">
      <w:rPr>
        <w:rFonts w:ascii="Arial" w:hAnsi="Arial" w:cs="Arial"/>
        <w:sz w:val="18"/>
        <w:szCs w:val="16"/>
        <w:lang w:val="en-NZ"/>
      </w:rPr>
      <w:t xml:space="preserve">        </w:t>
    </w:r>
    <w:r w:rsidRPr="00605AF1">
      <w:rPr>
        <w:rFonts w:asciiTheme="minorHAnsi" w:hAnsiTheme="minorHAnsi" w:cstheme="minorHAnsi"/>
        <w:sz w:val="18"/>
        <w:szCs w:val="16"/>
        <w:lang w:val="en-NZ"/>
      </w:rPr>
      <w:t xml:space="preserve">  </w:t>
    </w:r>
    <w:r w:rsidRPr="00605AF1">
      <w:rPr>
        <w:rFonts w:asciiTheme="minorHAnsi" w:hAnsiTheme="minorHAnsi" w:cstheme="minorHAnsi"/>
        <w:sz w:val="16"/>
        <w:szCs w:val="16"/>
        <w:lang w:val="en-NZ"/>
      </w:rPr>
      <w:tab/>
    </w:r>
    <w:r w:rsidR="00813BFC" w:rsidRPr="00A4536A">
      <w:rPr>
        <w:rFonts w:asciiTheme="minorHAnsi" w:hAnsiTheme="minorHAnsi" w:cstheme="minorHAnsi"/>
        <w:b/>
        <w:sz w:val="16"/>
        <w:szCs w:val="16"/>
        <w:highlight w:val="yellow"/>
        <w:lang w:val="en-NZ"/>
      </w:rPr>
      <w:t>P-124a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BD649" w14:textId="77777777" w:rsidR="004766A4" w:rsidRDefault="004766A4">
      <w:r>
        <w:separator/>
      </w:r>
    </w:p>
  </w:footnote>
  <w:footnote w:type="continuationSeparator" w:id="0">
    <w:p w14:paraId="1F4BD3B6" w14:textId="77777777" w:rsidR="004766A4" w:rsidRDefault="004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D95D" w14:textId="7D1F8DDA" w:rsidR="00C33BBD" w:rsidRPr="00114E10" w:rsidRDefault="00C33BBD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72DF8452" w14:textId="77777777" w:rsidR="00C33BBD" w:rsidRDefault="00C33BBD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71BF" w14:textId="77777777" w:rsidR="00110762" w:rsidRPr="00E97133" w:rsidRDefault="00110762" w:rsidP="006C0051">
    <w:pPr>
      <w:pStyle w:val="Title"/>
      <w:jc w:val="left"/>
      <w:rPr>
        <w:rFonts w:asciiTheme="minorHAnsi" w:hAnsiTheme="minorHAnsi" w:cstheme="minorHAnsi"/>
        <w:b w:val="0"/>
        <w:color w:val="FF0000"/>
        <w:sz w:val="24"/>
        <w:szCs w:val="24"/>
      </w:rPr>
    </w:pPr>
    <w:r w:rsidRPr="00E97133">
      <w:rPr>
        <w:rFonts w:asciiTheme="minorHAnsi" w:hAnsiTheme="minorHAnsi" w:cstheme="minorHAnsi"/>
        <w:b w:val="0"/>
        <w:sz w:val="24"/>
        <w:szCs w:val="24"/>
      </w:rPr>
      <w:t>Christchurch District Plan Checksheet – Chapter 14</w:t>
    </w:r>
  </w:p>
  <w:p w14:paraId="632E8566" w14:textId="77777777" w:rsidR="00110762" w:rsidRDefault="00110762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4CF"/>
    <w:multiLevelType w:val="hybridMultilevel"/>
    <w:tmpl w:val="DF30D8C6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232"/>
    <w:multiLevelType w:val="hybridMultilevel"/>
    <w:tmpl w:val="35CEAD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34F"/>
    <w:multiLevelType w:val="hybridMultilevel"/>
    <w:tmpl w:val="F7D8A166"/>
    <w:lvl w:ilvl="0" w:tplc="F1A4C208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B8155D"/>
    <w:multiLevelType w:val="hybridMultilevel"/>
    <w:tmpl w:val="8D1C0BCA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615A"/>
    <w:multiLevelType w:val="hybridMultilevel"/>
    <w:tmpl w:val="FD0C3C3C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C43"/>
    <w:multiLevelType w:val="hybridMultilevel"/>
    <w:tmpl w:val="1FB26C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1877"/>
    <w:multiLevelType w:val="hybridMultilevel"/>
    <w:tmpl w:val="7624A23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F5BD2"/>
    <w:multiLevelType w:val="hybridMultilevel"/>
    <w:tmpl w:val="AFC2324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D6B18"/>
    <w:multiLevelType w:val="hybridMultilevel"/>
    <w:tmpl w:val="87D8D220"/>
    <w:lvl w:ilvl="0" w:tplc="F1A4C20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B68FD"/>
    <w:multiLevelType w:val="hybridMultilevel"/>
    <w:tmpl w:val="F0DA9EFE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69E5"/>
    <w:multiLevelType w:val="hybridMultilevel"/>
    <w:tmpl w:val="96DCF0C0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3CDF"/>
    <w:multiLevelType w:val="hybridMultilevel"/>
    <w:tmpl w:val="CC6E38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3855">
    <w:abstractNumId w:val="8"/>
  </w:num>
  <w:num w:numId="2" w16cid:durableId="1868981293">
    <w:abstractNumId w:val="12"/>
  </w:num>
  <w:num w:numId="3" w16cid:durableId="1526484695">
    <w:abstractNumId w:val="3"/>
  </w:num>
  <w:num w:numId="4" w16cid:durableId="2075396609">
    <w:abstractNumId w:val="1"/>
  </w:num>
  <w:num w:numId="5" w16cid:durableId="1644432689">
    <w:abstractNumId w:val="10"/>
  </w:num>
  <w:num w:numId="6" w16cid:durableId="908923512">
    <w:abstractNumId w:val="11"/>
  </w:num>
  <w:num w:numId="7" w16cid:durableId="62336230">
    <w:abstractNumId w:val="4"/>
  </w:num>
  <w:num w:numId="8" w16cid:durableId="1462531406">
    <w:abstractNumId w:val="14"/>
  </w:num>
  <w:num w:numId="9" w16cid:durableId="1383168182">
    <w:abstractNumId w:val="5"/>
  </w:num>
  <w:num w:numId="10" w16cid:durableId="1809932054">
    <w:abstractNumId w:val="2"/>
  </w:num>
  <w:num w:numId="11" w16cid:durableId="1809278141">
    <w:abstractNumId w:val="0"/>
  </w:num>
  <w:num w:numId="12" w16cid:durableId="299042291">
    <w:abstractNumId w:val="9"/>
  </w:num>
  <w:num w:numId="13" w16cid:durableId="981428247">
    <w:abstractNumId w:val="13"/>
  </w:num>
  <w:num w:numId="14" w16cid:durableId="131749684">
    <w:abstractNumId w:val="7"/>
  </w:num>
  <w:num w:numId="15" w16cid:durableId="4896096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0331"/>
    <w:rsid w:val="00004C9A"/>
    <w:rsid w:val="00007425"/>
    <w:rsid w:val="00012BC6"/>
    <w:rsid w:val="00015B14"/>
    <w:rsid w:val="0002437F"/>
    <w:rsid w:val="00024836"/>
    <w:rsid w:val="000342A2"/>
    <w:rsid w:val="00042B5C"/>
    <w:rsid w:val="0005374F"/>
    <w:rsid w:val="00054D6D"/>
    <w:rsid w:val="000604A6"/>
    <w:rsid w:val="00071B4E"/>
    <w:rsid w:val="00075735"/>
    <w:rsid w:val="00075D48"/>
    <w:rsid w:val="000800A6"/>
    <w:rsid w:val="0008377C"/>
    <w:rsid w:val="00096854"/>
    <w:rsid w:val="000A4358"/>
    <w:rsid w:val="000A5E19"/>
    <w:rsid w:val="000A6022"/>
    <w:rsid w:val="000A65E6"/>
    <w:rsid w:val="000B0F2C"/>
    <w:rsid w:val="000B4376"/>
    <w:rsid w:val="000C4A42"/>
    <w:rsid w:val="000D1BE5"/>
    <w:rsid w:val="000D44D0"/>
    <w:rsid w:val="000E0402"/>
    <w:rsid w:val="000E11C7"/>
    <w:rsid w:val="000E16F1"/>
    <w:rsid w:val="000F04F8"/>
    <w:rsid w:val="000F2DDC"/>
    <w:rsid w:val="000F3B84"/>
    <w:rsid w:val="000F3F1D"/>
    <w:rsid w:val="00102C34"/>
    <w:rsid w:val="001031CC"/>
    <w:rsid w:val="00104CFD"/>
    <w:rsid w:val="0010585E"/>
    <w:rsid w:val="00106BFA"/>
    <w:rsid w:val="00110762"/>
    <w:rsid w:val="001157D9"/>
    <w:rsid w:val="00120289"/>
    <w:rsid w:val="00120A0E"/>
    <w:rsid w:val="0012184C"/>
    <w:rsid w:val="00122067"/>
    <w:rsid w:val="0012297F"/>
    <w:rsid w:val="00124877"/>
    <w:rsid w:val="0013098E"/>
    <w:rsid w:val="00131B20"/>
    <w:rsid w:val="001551D4"/>
    <w:rsid w:val="00156B7B"/>
    <w:rsid w:val="00163635"/>
    <w:rsid w:val="00171CAF"/>
    <w:rsid w:val="00173B00"/>
    <w:rsid w:val="00176401"/>
    <w:rsid w:val="00183F30"/>
    <w:rsid w:val="00185EEC"/>
    <w:rsid w:val="00187213"/>
    <w:rsid w:val="0019293B"/>
    <w:rsid w:val="0019781C"/>
    <w:rsid w:val="001A1C27"/>
    <w:rsid w:val="001A35D4"/>
    <w:rsid w:val="001B46D3"/>
    <w:rsid w:val="001C64A4"/>
    <w:rsid w:val="001C7B0E"/>
    <w:rsid w:val="001D1CF1"/>
    <w:rsid w:val="001E0795"/>
    <w:rsid w:val="001E0B6C"/>
    <w:rsid w:val="001E4BCF"/>
    <w:rsid w:val="001F3E01"/>
    <w:rsid w:val="001F77A2"/>
    <w:rsid w:val="002034C9"/>
    <w:rsid w:val="002077CA"/>
    <w:rsid w:val="0021004F"/>
    <w:rsid w:val="00211BA7"/>
    <w:rsid w:val="002127C7"/>
    <w:rsid w:val="00217869"/>
    <w:rsid w:val="00227AD1"/>
    <w:rsid w:val="0023430A"/>
    <w:rsid w:val="00237D1F"/>
    <w:rsid w:val="00237D41"/>
    <w:rsid w:val="00252A68"/>
    <w:rsid w:val="00262E2C"/>
    <w:rsid w:val="00267B64"/>
    <w:rsid w:val="00277F80"/>
    <w:rsid w:val="0028005C"/>
    <w:rsid w:val="00280FB6"/>
    <w:rsid w:val="00282924"/>
    <w:rsid w:val="00297E64"/>
    <w:rsid w:val="002A41DA"/>
    <w:rsid w:val="002B2890"/>
    <w:rsid w:val="002B34BB"/>
    <w:rsid w:val="002B376D"/>
    <w:rsid w:val="002B598E"/>
    <w:rsid w:val="002B6F6A"/>
    <w:rsid w:val="002C3A58"/>
    <w:rsid w:val="002C68AC"/>
    <w:rsid w:val="002D1831"/>
    <w:rsid w:val="002D6D24"/>
    <w:rsid w:val="002D7048"/>
    <w:rsid w:val="002E1D72"/>
    <w:rsid w:val="002E298E"/>
    <w:rsid w:val="002F0948"/>
    <w:rsid w:val="002F2CD5"/>
    <w:rsid w:val="003032EE"/>
    <w:rsid w:val="0031715C"/>
    <w:rsid w:val="003263C3"/>
    <w:rsid w:val="00331254"/>
    <w:rsid w:val="00336085"/>
    <w:rsid w:val="00340CF4"/>
    <w:rsid w:val="00341159"/>
    <w:rsid w:val="003431D4"/>
    <w:rsid w:val="00344920"/>
    <w:rsid w:val="0035206E"/>
    <w:rsid w:val="003647BA"/>
    <w:rsid w:val="00371647"/>
    <w:rsid w:val="003720D8"/>
    <w:rsid w:val="0037241A"/>
    <w:rsid w:val="00372A93"/>
    <w:rsid w:val="00382843"/>
    <w:rsid w:val="00386776"/>
    <w:rsid w:val="00386B3B"/>
    <w:rsid w:val="00394D04"/>
    <w:rsid w:val="003A0399"/>
    <w:rsid w:val="003A25FB"/>
    <w:rsid w:val="003A4EEE"/>
    <w:rsid w:val="003B1FC2"/>
    <w:rsid w:val="003B4983"/>
    <w:rsid w:val="003B5C7B"/>
    <w:rsid w:val="003B5EEB"/>
    <w:rsid w:val="003E5428"/>
    <w:rsid w:val="003F01A5"/>
    <w:rsid w:val="003F6D30"/>
    <w:rsid w:val="00401B1B"/>
    <w:rsid w:val="004068BD"/>
    <w:rsid w:val="004304B0"/>
    <w:rsid w:val="00430BB2"/>
    <w:rsid w:val="004331C9"/>
    <w:rsid w:val="00442E03"/>
    <w:rsid w:val="004467E8"/>
    <w:rsid w:val="00447558"/>
    <w:rsid w:val="00450665"/>
    <w:rsid w:val="00453171"/>
    <w:rsid w:val="00457F82"/>
    <w:rsid w:val="004623B3"/>
    <w:rsid w:val="004766A4"/>
    <w:rsid w:val="00484FFB"/>
    <w:rsid w:val="00496EB0"/>
    <w:rsid w:val="004A5393"/>
    <w:rsid w:val="004B1B6C"/>
    <w:rsid w:val="004C1EDB"/>
    <w:rsid w:val="004C76A5"/>
    <w:rsid w:val="004D0875"/>
    <w:rsid w:val="004D1B8A"/>
    <w:rsid w:val="004D266E"/>
    <w:rsid w:val="004D33D5"/>
    <w:rsid w:val="004D5FA5"/>
    <w:rsid w:val="004E0D1E"/>
    <w:rsid w:val="004E2BE5"/>
    <w:rsid w:val="004E4F07"/>
    <w:rsid w:val="004F7E0A"/>
    <w:rsid w:val="004F7FE5"/>
    <w:rsid w:val="0050220A"/>
    <w:rsid w:val="005153DF"/>
    <w:rsid w:val="00515CCF"/>
    <w:rsid w:val="00516AEA"/>
    <w:rsid w:val="005408F2"/>
    <w:rsid w:val="005425C5"/>
    <w:rsid w:val="00546F1F"/>
    <w:rsid w:val="005561A8"/>
    <w:rsid w:val="00560CB1"/>
    <w:rsid w:val="00561176"/>
    <w:rsid w:val="00561830"/>
    <w:rsid w:val="00565AE1"/>
    <w:rsid w:val="00565F9D"/>
    <w:rsid w:val="005662E4"/>
    <w:rsid w:val="005675FC"/>
    <w:rsid w:val="00567E6F"/>
    <w:rsid w:val="00583460"/>
    <w:rsid w:val="00587D9D"/>
    <w:rsid w:val="00596A7D"/>
    <w:rsid w:val="005A37EF"/>
    <w:rsid w:val="005B1644"/>
    <w:rsid w:val="005B406D"/>
    <w:rsid w:val="005C4C06"/>
    <w:rsid w:val="005C7577"/>
    <w:rsid w:val="005E254F"/>
    <w:rsid w:val="005E50AD"/>
    <w:rsid w:val="005F03E6"/>
    <w:rsid w:val="005F0D1E"/>
    <w:rsid w:val="005F2798"/>
    <w:rsid w:val="00601712"/>
    <w:rsid w:val="00605AF1"/>
    <w:rsid w:val="0060724D"/>
    <w:rsid w:val="00612051"/>
    <w:rsid w:val="00612DCF"/>
    <w:rsid w:val="0061570D"/>
    <w:rsid w:val="00615F5A"/>
    <w:rsid w:val="00636A8F"/>
    <w:rsid w:val="006410CA"/>
    <w:rsid w:val="00651EC9"/>
    <w:rsid w:val="00654518"/>
    <w:rsid w:val="00656D89"/>
    <w:rsid w:val="006612C9"/>
    <w:rsid w:val="00667D6C"/>
    <w:rsid w:val="0067690B"/>
    <w:rsid w:val="00682169"/>
    <w:rsid w:val="006904C7"/>
    <w:rsid w:val="006905AD"/>
    <w:rsid w:val="006963BC"/>
    <w:rsid w:val="00697400"/>
    <w:rsid w:val="006979B1"/>
    <w:rsid w:val="006A0385"/>
    <w:rsid w:val="006A0522"/>
    <w:rsid w:val="006A3D36"/>
    <w:rsid w:val="006B076D"/>
    <w:rsid w:val="006B3A66"/>
    <w:rsid w:val="006B4408"/>
    <w:rsid w:val="006B63D2"/>
    <w:rsid w:val="006B6608"/>
    <w:rsid w:val="006B6FA4"/>
    <w:rsid w:val="006C0051"/>
    <w:rsid w:val="006D1223"/>
    <w:rsid w:val="006D5EF7"/>
    <w:rsid w:val="006D61BA"/>
    <w:rsid w:val="006E11A3"/>
    <w:rsid w:val="006E357F"/>
    <w:rsid w:val="006E36B5"/>
    <w:rsid w:val="006E6DB8"/>
    <w:rsid w:val="006F4D83"/>
    <w:rsid w:val="006F6FC3"/>
    <w:rsid w:val="007059F6"/>
    <w:rsid w:val="0070682F"/>
    <w:rsid w:val="007173AB"/>
    <w:rsid w:val="0072684C"/>
    <w:rsid w:val="0072749E"/>
    <w:rsid w:val="00736DE9"/>
    <w:rsid w:val="007465D1"/>
    <w:rsid w:val="00753474"/>
    <w:rsid w:val="00760E4A"/>
    <w:rsid w:val="00761F0D"/>
    <w:rsid w:val="00771495"/>
    <w:rsid w:val="00772AFE"/>
    <w:rsid w:val="007854D1"/>
    <w:rsid w:val="00796408"/>
    <w:rsid w:val="007A0B55"/>
    <w:rsid w:val="007A5E2C"/>
    <w:rsid w:val="007A679D"/>
    <w:rsid w:val="007B07B6"/>
    <w:rsid w:val="007B09D3"/>
    <w:rsid w:val="007B15CC"/>
    <w:rsid w:val="007B573A"/>
    <w:rsid w:val="007B58D1"/>
    <w:rsid w:val="007D001D"/>
    <w:rsid w:val="007D0B45"/>
    <w:rsid w:val="007E40D1"/>
    <w:rsid w:val="00802DE6"/>
    <w:rsid w:val="00813BFC"/>
    <w:rsid w:val="0081555B"/>
    <w:rsid w:val="0083153B"/>
    <w:rsid w:val="00832C51"/>
    <w:rsid w:val="00833566"/>
    <w:rsid w:val="0083675A"/>
    <w:rsid w:val="00836B96"/>
    <w:rsid w:val="008419CD"/>
    <w:rsid w:val="00844118"/>
    <w:rsid w:val="00845F27"/>
    <w:rsid w:val="0084671D"/>
    <w:rsid w:val="00846E50"/>
    <w:rsid w:val="00850289"/>
    <w:rsid w:val="00850E1F"/>
    <w:rsid w:val="00855A42"/>
    <w:rsid w:val="0085701A"/>
    <w:rsid w:val="00860103"/>
    <w:rsid w:val="00863750"/>
    <w:rsid w:val="00865690"/>
    <w:rsid w:val="008662ED"/>
    <w:rsid w:val="0086748E"/>
    <w:rsid w:val="00871A69"/>
    <w:rsid w:val="00873037"/>
    <w:rsid w:val="0087362A"/>
    <w:rsid w:val="0088079C"/>
    <w:rsid w:val="008871E0"/>
    <w:rsid w:val="00894551"/>
    <w:rsid w:val="00894C21"/>
    <w:rsid w:val="008A5999"/>
    <w:rsid w:val="008A624B"/>
    <w:rsid w:val="008C63CD"/>
    <w:rsid w:val="008D5354"/>
    <w:rsid w:val="008D68A2"/>
    <w:rsid w:val="008D7309"/>
    <w:rsid w:val="008E057A"/>
    <w:rsid w:val="008F6CD3"/>
    <w:rsid w:val="00902286"/>
    <w:rsid w:val="00905FB3"/>
    <w:rsid w:val="00915BE6"/>
    <w:rsid w:val="00916EA7"/>
    <w:rsid w:val="00917122"/>
    <w:rsid w:val="00921888"/>
    <w:rsid w:val="009242A0"/>
    <w:rsid w:val="0092512B"/>
    <w:rsid w:val="00927224"/>
    <w:rsid w:val="009335B2"/>
    <w:rsid w:val="00940373"/>
    <w:rsid w:val="00943200"/>
    <w:rsid w:val="009511EF"/>
    <w:rsid w:val="00954602"/>
    <w:rsid w:val="0096074B"/>
    <w:rsid w:val="009624C1"/>
    <w:rsid w:val="009711CB"/>
    <w:rsid w:val="0098434F"/>
    <w:rsid w:val="009863E8"/>
    <w:rsid w:val="009909BE"/>
    <w:rsid w:val="00994B04"/>
    <w:rsid w:val="00996BE2"/>
    <w:rsid w:val="009A721D"/>
    <w:rsid w:val="009B2EC7"/>
    <w:rsid w:val="009B3995"/>
    <w:rsid w:val="009B592A"/>
    <w:rsid w:val="009C1F90"/>
    <w:rsid w:val="009D2DF4"/>
    <w:rsid w:val="009E1C65"/>
    <w:rsid w:val="00A21502"/>
    <w:rsid w:val="00A2429B"/>
    <w:rsid w:val="00A24DDC"/>
    <w:rsid w:val="00A27AF2"/>
    <w:rsid w:val="00A27D39"/>
    <w:rsid w:val="00A27E8D"/>
    <w:rsid w:val="00A30DB0"/>
    <w:rsid w:val="00A31520"/>
    <w:rsid w:val="00A342C0"/>
    <w:rsid w:val="00A41023"/>
    <w:rsid w:val="00A450BF"/>
    <w:rsid w:val="00A4536A"/>
    <w:rsid w:val="00A45386"/>
    <w:rsid w:val="00A52E08"/>
    <w:rsid w:val="00A5452A"/>
    <w:rsid w:val="00A654FE"/>
    <w:rsid w:val="00A70EE7"/>
    <w:rsid w:val="00A74777"/>
    <w:rsid w:val="00A76EC3"/>
    <w:rsid w:val="00A8203C"/>
    <w:rsid w:val="00A91953"/>
    <w:rsid w:val="00A97530"/>
    <w:rsid w:val="00AA36CF"/>
    <w:rsid w:val="00AA42DD"/>
    <w:rsid w:val="00AC598C"/>
    <w:rsid w:val="00AC6057"/>
    <w:rsid w:val="00AD271D"/>
    <w:rsid w:val="00AD7071"/>
    <w:rsid w:val="00AE1189"/>
    <w:rsid w:val="00B01B0B"/>
    <w:rsid w:val="00B030CE"/>
    <w:rsid w:val="00B0513E"/>
    <w:rsid w:val="00B102C2"/>
    <w:rsid w:val="00B13096"/>
    <w:rsid w:val="00B13375"/>
    <w:rsid w:val="00B14ECB"/>
    <w:rsid w:val="00B201CC"/>
    <w:rsid w:val="00B209CE"/>
    <w:rsid w:val="00B21B6A"/>
    <w:rsid w:val="00B317AF"/>
    <w:rsid w:val="00B368C4"/>
    <w:rsid w:val="00B4175E"/>
    <w:rsid w:val="00B47684"/>
    <w:rsid w:val="00B54B77"/>
    <w:rsid w:val="00B569EF"/>
    <w:rsid w:val="00B77CE0"/>
    <w:rsid w:val="00B81DF0"/>
    <w:rsid w:val="00B85F96"/>
    <w:rsid w:val="00B91352"/>
    <w:rsid w:val="00B9199C"/>
    <w:rsid w:val="00B92B8C"/>
    <w:rsid w:val="00B93F60"/>
    <w:rsid w:val="00B97DD9"/>
    <w:rsid w:val="00BA281D"/>
    <w:rsid w:val="00BA2907"/>
    <w:rsid w:val="00BA55F2"/>
    <w:rsid w:val="00BA78C4"/>
    <w:rsid w:val="00BC4426"/>
    <w:rsid w:val="00BD42CB"/>
    <w:rsid w:val="00BE26DC"/>
    <w:rsid w:val="00BE34A3"/>
    <w:rsid w:val="00BE6D1D"/>
    <w:rsid w:val="00BF7BB9"/>
    <w:rsid w:val="00C02E57"/>
    <w:rsid w:val="00C046B2"/>
    <w:rsid w:val="00C13A67"/>
    <w:rsid w:val="00C16783"/>
    <w:rsid w:val="00C16E6F"/>
    <w:rsid w:val="00C241F9"/>
    <w:rsid w:val="00C263E2"/>
    <w:rsid w:val="00C2702C"/>
    <w:rsid w:val="00C323CB"/>
    <w:rsid w:val="00C33BBD"/>
    <w:rsid w:val="00C35537"/>
    <w:rsid w:val="00C40951"/>
    <w:rsid w:val="00C45B3D"/>
    <w:rsid w:val="00C47BAA"/>
    <w:rsid w:val="00C5115E"/>
    <w:rsid w:val="00C52154"/>
    <w:rsid w:val="00C53606"/>
    <w:rsid w:val="00C54CA2"/>
    <w:rsid w:val="00C550BC"/>
    <w:rsid w:val="00C60706"/>
    <w:rsid w:val="00C6488E"/>
    <w:rsid w:val="00C65A7B"/>
    <w:rsid w:val="00C6629F"/>
    <w:rsid w:val="00C72805"/>
    <w:rsid w:val="00C74BC3"/>
    <w:rsid w:val="00C7653D"/>
    <w:rsid w:val="00C837C4"/>
    <w:rsid w:val="00C96318"/>
    <w:rsid w:val="00CA1A1D"/>
    <w:rsid w:val="00CA1DCE"/>
    <w:rsid w:val="00CA292D"/>
    <w:rsid w:val="00CB0AED"/>
    <w:rsid w:val="00CC6409"/>
    <w:rsid w:val="00CD05F2"/>
    <w:rsid w:val="00CE5298"/>
    <w:rsid w:val="00CE7263"/>
    <w:rsid w:val="00CE735F"/>
    <w:rsid w:val="00CF185F"/>
    <w:rsid w:val="00CF3C42"/>
    <w:rsid w:val="00CF75C8"/>
    <w:rsid w:val="00D068BB"/>
    <w:rsid w:val="00D106EB"/>
    <w:rsid w:val="00D1398B"/>
    <w:rsid w:val="00D333CB"/>
    <w:rsid w:val="00D35457"/>
    <w:rsid w:val="00D35995"/>
    <w:rsid w:val="00D362E1"/>
    <w:rsid w:val="00D36B58"/>
    <w:rsid w:val="00D50266"/>
    <w:rsid w:val="00D50A45"/>
    <w:rsid w:val="00D618FF"/>
    <w:rsid w:val="00D64B80"/>
    <w:rsid w:val="00D677C7"/>
    <w:rsid w:val="00D728BC"/>
    <w:rsid w:val="00D734B2"/>
    <w:rsid w:val="00D80327"/>
    <w:rsid w:val="00D84648"/>
    <w:rsid w:val="00D86E3F"/>
    <w:rsid w:val="00D91F70"/>
    <w:rsid w:val="00DA53EF"/>
    <w:rsid w:val="00DC1C91"/>
    <w:rsid w:val="00DC3CCD"/>
    <w:rsid w:val="00DC3F52"/>
    <w:rsid w:val="00DC6C7B"/>
    <w:rsid w:val="00DD0143"/>
    <w:rsid w:val="00DD4B11"/>
    <w:rsid w:val="00DE5660"/>
    <w:rsid w:val="00DF1697"/>
    <w:rsid w:val="00DF4998"/>
    <w:rsid w:val="00E03D1A"/>
    <w:rsid w:val="00E105CB"/>
    <w:rsid w:val="00E22F94"/>
    <w:rsid w:val="00E33C2C"/>
    <w:rsid w:val="00E374FC"/>
    <w:rsid w:val="00E44026"/>
    <w:rsid w:val="00E46CD1"/>
    <w:rsid w:val="00E50517"/>
    <w:rsid w:val="00E536D2"/>
    <w:rsid w:val="00E5405A"/>
    <w:rsid w:val="00E567E8"/>
    <w:rsid w:val="00E632CF"/>
    <w:rsid w:val="00E674F9"/>
    <w:rsid w:val="00E67794"/>
    <w:rsid w:val="00E70A75"/>
    <w:rsid w:val="00E80609"/>
    <w:rsid w:val="00E84A21"/>
    <w:rsid w:val="00E85C15"/>
    <w:rsid w:val="00E9462E"/>
    <w:rsid w:val="00E97133"/>
    <w:rsid w:val="00EA0FE1"/>
    <w:rsid w:val="00EB149B"/>
    <w:rsid w:val="00EB4502"/>
    <w:rsid w:val="00EB79D4"/>
    <w:rsid w:val="00EC2C2D"/>
    <w:rsid w:val="00EC4A26"/>
    <w:rsid w:val="00ED3C43"/>
    <w:rsid w:val="00ED5B63"/>
    <w:rsid w:val="00EE3BCC"/>
    <w:rsid w:val="00EE6AEC"/>
    <w:rsid w:val="00EF499C"/>
    <w:rsid w:val="00F03232"/>
    <w:rsid w:val="00F03525"/>
    <w:rsid w:val="00F0459D"/>
    <w:rsid w:val="00F04DCA"/>
    <w:rsid w:val="00F07427"/>
    <w:rsid w:val="00F108C4"/>
    <w:rsid w:val="00F16DD8"/>
    <w:rsid w:val="00F23BB0"/>
    <w:rsid w:val="00F27F9A"/>
    <w:rsid w:val="00F344E1"/>
    <w:rsid w:val="00F42A53"/>
    <w:rsid w:val="00F43BF7"/>
    <w:rsid w:val="00F45E1C"/>
    <w:rsid w:val="00F50A1F"/>
    <w:rsid w:val="00F540B3"/>
    <w:rsid w:val="00F55C07"/>
    <w:rsid w:val="00F5760E"/>
    <w:rsid w:val="00F57957"/>
    <w:rsid w:val="00F621D5"/>
    <w:rsid w:val="00F62B40"/>
    <w:rsid w:val="00F64A84"/>
    <w:rsid w:val="00F71915"/>
    <w:rsid w:val="00F73754"/>
    <w:rsid w:val="00F80B14"/>
    <w:rsid w:val="00F86BCB"/>
    <w:rsid w:val="00F86E91"/>
    <w:rsid w:val="00F965B7"/>
    <w:rsid w:val="00F978BE"/>
    <w:rsid w:val="00FA3D37"/>
    <w:rsid w:val="00FA57A8"/>
    <w:rsid w:val="00FA5922"/>
    <w:rsid w:val="00FA6E68"/>
    <w:rsid w:val="00FB2163"/>
    <w:rsid w:val="00FB52A2"/>
    <w:rsid w:val="00FB5D22"/>
    <w:rsid w:val="00FB7F12"/>
    <w:rsid w:val="00FC2E49"/>
    <w:rsid w:val="00FD7175"/>
    <w:rsid w:val="00FE4E34"/>
    <w:rsid w:val="00FE600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D0674"/>
  <w14:defaultImageDpi w14:val="0"/>
  <w15:docId w15:val="{3D53374E-8926-495B-B820-E96758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D1398B"/>
    <w:rPr>
      <w:rFonts w:cs="Times New Roman"/>
      <w:b/>
      <w:lang w:val="en-AU" w:eastAsia="en-US"/>
    </w:rPr>
  </w:style>
  <w:style w:type="paragraph" w:styleId="Header">
    <w:name w:val="header"/>
    <w:basedOn w:val="Normal"/>
    <w:link w:val="Head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en-US"/>
    </w:rPr>
  </w:style>
  <w:style w:type="character" w:styleId="PageNumber">
    <w:name w:val="page number"/>
    <w:basedOn w:val="DefaultParagraphFont"/>
    <w:uiPriority w:val="99"/>
    <w:rsid w:val="00CE52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2E57"/>
    <w:rPr>
      <w:rFonts w:cs="Times New Roman"/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94B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4B0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en-AU" w:eastAsia="en-US"/>
    </w:rPr>
  </w:style>
  <w:style w:type="paragraph" w:styleId="Revision">
    <w:name w:val="Revision"/>
    <w:hidden/>
    <w:uiPriority w:val="99"/>
    <w:semiHidden/>
    <w:rsid w:val="00B13375"/>
    <w:rPr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9335B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29898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3685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2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2E1E-C311-4F91-8688-C88534C9F3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4317</Words>
  <Characters>21544</Characters>
  <Application>Microsoft Office Word</Application>
  <DocSecurity>0</DocSecurity>
  <Lines>979</Lines>
  <Paragraphs>994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HRZ checksheet</vt:lpstr>
    </vt:vector>
  </TitlesOfParts>
  <Company>Christchurch City Council</Company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HRZ checksheet</dc:title>
  <dc:subject/>
  <dc:creator/>
  <cp:keywords/>
  <dc:description/>
  <cp:lastModifiedBy>Elvidge, Catherine</cp:lastModifiedBy>
  <cp:revision>23</cp:revision>
  <cp:lastPrinted>2024-11-18T02:51:00Z</cp:lastPrinted>
  <dcterms:created xsi:type="dcterms:W3CDTF">2024-12-09T07:28:00Z</dcterms:created>
  <dcterms:modified xsi:type="dcterms:W3CDTF">2025-07-01T04:17:00Z</dcterms:modified>
</cp:coreProperties>
</file>