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0B7391" w:rsidRPr="002330C3" w14:paraId="6DB7F380" w14:textId="77777777" w:rsidTr="008A6B3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0199B64E" w14:textId="77777777" w:rsidR="000B7391" w:rsidRPr="002330C3" w:rsidRDefault="000B7391" w:rsidP="00151BEA">
            <w:pPr>
              <w:rPr>
                <w:rFonts w:cstheme="minorHAnsi"/>
                <w:sz w:val="22"/>
                <w:szCs w:val="22"/>
              </w:rPr>
            </w:pPr>
          </w:p>
          <w:p w14:paraId="00F37993" w14:textId="77777777" w:rsidR="000B7391" w:rsidRPr="008A6B37" w:rsidRDefault="000B7391" w:rsidP="00151BEA">
            <w:pPr>
              <w:jc w:val="center"/>
              <w:rPr>
                <w:rFonts w:cstheme="minorHAnsi"/>
                <w:szCs w:val="24"/>
              </w:rPr>
            </w:pPr>
            <w:r w:rsidRPr="008A6B37">
              <w:rPr>
                <w:rFonts w:cstheme="minorHAnsi"/>
                <w:szCs w:val="24"/>
              </w:rPr>
              <w:t>Resource Management Act 1991</w:t>
            </w:r>
          </w:p>
          <w:p w14:paraId="178BA877" w14:textId="77777777" w:rsidR="000B7391" w:rsidRPr="002330C3" w:rsidRDefault="000B7391" w:rsidP="00151BEA">
            <w:pPr>
              <w:rPr>
                <w:rFonts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3CA94B6" w14:textId="77777777" w:rsidR="000B7391" w:rsidRPr="002330C3" w:rsidRDefault="000B7391" w:rsidP="00151BEA">
            <w:pPr>
              <w:rPr>
                <w:rFonts w:cstheme="minorHAnsi"/>
                <w:sz w:val="22"/>
                <w:szCs w:val="22"/>
              </w:rPr>
            </w:pPr>
            <w:r w:rsidRPr="002330C3">
              <w:rPr>
                <w:rFonts w:cstheme="minorHAnsi"/>
                <w:noProof/>
                <w:sz w:val="22"/>
                <w:szCs w:val="22"/>
                <w:lang w:val="en-NZ" w:eastAsia="en-NZ"/>
              </w:rPr>
              <w:drawing>
                <wp:anchor distT="0" distB="0" distL="114300" distR="114300" simplePos="0" relativeHeight="251659264" behindDoc="0" locked="0" layoutInCell="1" allowOverlap="1" wp14:anchorId="7325C970" wp14:editId="364C6C05">
                  <wp:simplePos x="0" y="0"/>
                  <wp:positionH relativeFrom="column">
                    <wp:posOffset>1420495</wp:posOffset>
                  </wp:positionH>
                  <wp:positionV relativeFrom="paragraph">
                    <wp:posOffset>52070</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B7391" w:rsidRPr="002330C3" w14:paraId="4251B609" w14:textId="77777777" w:rsidTr="008A6B3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50574E1" w14:textId="77777777" w:rsidR="000B7391" w:rsidRPr="00E63926" w:rsidRDefault="000B7391" w:rsidP="00151BEA">
            <w:pPr>
              <w:rPr>
                <w:rFonts w:cstheme="minorHAnsi"/>
                <w:sz w:val="14"/>
                <w:szCs w:val="14"/>
              </w:rPr>
            </w:pPr>
          </w:p>
          <w:p w14:paraId="7D61AD7B" w14:textId="77777777" w:rsidR="000B7391" w:rsidRPr="002330C3" w:rsidRDefault="000B7391" w:rsidP="00151BEA">
            <w:pPr>
              <w:jc w:val="center"/>
              <w:rPr>
                <w:rFonts w:cstheme="minorHAnsi"/>
                <w:b/>
                <w:color w:val="000000"/>
                <w:sz w:val="36"/>
                <w:szCs w:val="36"/>
              </w:rPr>
            </w:pPr>
            <w:r w:rsidRPr="002330C3">
              <w:rPr>
                <w:rFonts w:cstheme="minorHAnsi"/>
                <w:b/>
                <w:color w:val="000000"/>
                <w:sz w:val="36"/>
                <w:szCs w:val="36"/>
              </w:rPr>
              <w:t>Report / Decision on a Resource Consent Application</w:t>
            </w:r>
          </w:p>
          <w:p w14:paraId="27494E68" w14:textId="77777777" w:rsidR="000B7391" w:rsidRPr="002330C3" w:rsidRDefault="000B7391" w:rsidP="00151BEA">
            <w:pPr>
              <w:spacing w:before="60" w:after="80"/>
              <w:jc w:val="center"/>
              <w:rPr>
                <w:rFonts w:cstheme="minorHAnsi"/>
                <w:sz w:val="22"/>
                <w:szCs w:val="32"/>
              </w:rPr>
            </w:pPr>
            <w:r w:rsidRPr="008A6B37">
              <w:rPr>
                <w:rFonts w:cstheme="minorHAnsi"/>
                <w:color w:val="000000"/>
                <w:szCs w:val="24"/>
              </w:rPr>
              <w:t xml:space="preserve">(Sections </w:t>
            </w:r>
            <w:r w:rsidRPr="008A6B37">
              <w:rPr>
                <w:rFonts w:cstheme="minorHAnsi"/>
                <w:color w:val="FF0000"/>
                <w:szCs w:val="24"/>
              </w:rPr>
              <w:t xml:space="preserve">104 / </w:t>
            </w:r>
            <w:r w:rsidRPr="008A6B37">
              <w:rPr>
                <w:rFonts w:cstheme="minorHAnsi"/>
                <w:color w:val="FF0000"/>
                <w:szCs w:val="24"/>
                <w:highlight w:val="yellow"/>
              </w:rPr>
              <w:t>104A / 104B / 104C</w:t>
            </w:r>
            <w:r w:rsidR="00D80D6E" w:rsidRPr="008A6B37">
              <w:rPr>
                <w:rFonts w:cstheme="minorHAnsi"/>
                <w:color w:val="FF0000"/>
                <w:szCs w:val="24"/>
                <w:highlight w:val="yellow"/>
              </w:rPr>
              <w:t xml:space="preserve"> / 104D</w:t>
            </w:r>
            <w:r w:rsidRPr="008A6B37">
              <w:rPr>
                <w:rFonts w:cstheme="minorHAnsi"/>
                <w:color w:val="FF0000"/>
                <w:szCs w:val="24"/>
                <w:highlight w:val="yellow"/>
              </w:rPr>
              <w:t xml:space="preserve"> </w:t>
            </w:r>
            <w:r w:rsidRPr="008A6B37">
              <w:rPr>
                <w:rFonts w:cstheme="minorHAnsi"/>
                <w:color w:val="FF0000"/>
                <w:szCs w:val="24"/>
              </w:rPr>
              <w:t xml:space="preserve">– </w:t>
            </w:r>
            <w:r w:rsidRPr="008A6B37">
              <w:rPr>
                <w:rFonts w:cstheme="minorHAnsi"/>
                <w:i/>
                <w:color w:val="FF0000"/>
                <w:szCs w:val="24"/>
              </w:rPr>
              <w:t>delete as appropriate</w:t>
            </w:r>
            <w:r w:rsidRPr="008A6B37">
              <w:rPr>
                <w:rFonts w:cstheme="minorHAnsi"/>
                <w:color w:val="000000"/>
                <w:szCs w:val="24"/>
              </w:rPr>
              <w:t>)</w:t>
            </w:r>
          </w:p>
        </w:tc>
      </w:tr>
    </w:tbl>
    <w:p w14:paraId="53C15155" w14:textId="77777777" w:rsidR="000B7391" w:rsidRPr="002330C3" w:rsidRDefault="000B7391" w:rsidP="000B7391">
      <w:pPr>
        <w:rPr>
          <w:rFonts w:cstheme="minorHAnsi"/>
          <w:sz w:val="22"/>
          <w:szCs w:val="22"/>
        </w:rPr>
      </w:pPr>
    </w:p>
    <w:p w14:paraId="3A5A1075" w14:textId="77777777" w:rsidR="00892131" w:rsidRPr="008A6B37" w:rsidRDefault="004839A7" w:rsidP="006378E8">
      <w:pPr>
        <w:tabs>
          <w:tab w:val="left" w:pos="2977"/>
          <w:tab w:val="left" w:leader="dot" w:pos="10140"/>
        </w:tabs>
        <w:ind w:left="-20" w:right="23"/>
        <w:jc w:val="both"/>
        <w:rPr>
          <w:rFonts w:cstheme="minorHAnsi"/>
          <w:i/>
          <w:color w:val="FF0000"/>
        </w:rPr>
      </w:pPr>
      <w:r w:rsidRPr="008A6B37">
        <w:rPr>
          <w:rFonts w:cstheme="minorHAnsi"/>
          <w:i/>
          <w:color w:val="FF0000"/>
        </w:rPr>
        <w:t>If there is a relevant Plan Change refer to templates P-400b</w:t>
      </w:r>
      <w:r w:rsidRPr="008A6B37">
        <w:rPr>
          <w:rStyle w:val="Hyperlink"/>
          <w:rFonts w:cstheme="minorHAnsi"/>
          <w:i/>
          <w:color w:val="FF0000"/>
          <w:u w:val="none"/>
        </w:rPr>
        <w:t xml:space="preserve"> – 400f</w:t>
      </w:r>
      <w:r w:rsidRPr="008A6B37">
        <w:rPr>
          <w:rFonts w:cstheme="minorHAnsi"/>
          <w:i/>
          <w:color w:val="FF0000"/>
        </w:rPr>
        <w:t xml:space="preserve"> for additional wording. This template only contains the basic references to PC14 for applications in the RLL, RSS, RBP outside Lyttelton, and proposed Future Urban zone.</w:t>
      </w:r>
    </w:p>
    <w:p w14:paraId="2C362588" w14:textId="77777777" w:rsidR="004839A7" w:rsidRPr="008A6B37" w:rsidRDefault="004839A7" w:rsidP="006378E8">
      <w:pPr>
        <w:tabs>
          <w:tab w:val="left" w:pos="2977"/>
          <w:tab w:val="left" w:leader="dot" w:pos="10140"/>
        </w:tabs>
        <w:ind w:left="-20" w:right="23"/>
        <w:jc w:val="both"/>
        <w:rPr>
          <w:rFonts w:cstheme="minorHAnsi"/>
          <w:b/>
          <w:lang w:val="en-NZ"/>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2330C3" w:rsidRPr="008A6B37" w14:paraId="40BB03DF" w14:textId="77777777" w:rsidTr="00C06BEB">
        <w:tc>
          <w:tcPr>
            <w:tcW w:w="2977" w:type="dxa"/>
          </w:tcPr>
          <w:p w14:paraId="68F97C7C" w14:textId="77777777" w:rsidR="002330C3" w:rsidRPr="008A6B37" w:rsidRDefault="002330C3" w:rsidP="00C06BEB">
            <w:pPr>
              <w:spacing w:before="20"/>
              <w:rPr>
                <w:rFonts w:cstheme="minorHAnsi"/>
              </w:rPr>
            </w:pPr>
            <w:r w:rsidRPr="008A6B37">
              <w:rPr>
                <w:rFonts w:cstheme="minorHAnsi"/>
                <w:b/>
              </w:rPr>
              <w:t>Application number:</w:t>
            </w:r>
          </w:p>
        </w:tc>
        <w:tc>
          <w:tcPr>
            <w:tcW w:w="7229" w:type="dxa"/>
          </w:tcPr>
          <w:p w14:paraId="46297D5C" w14:textId="77777777" w:rsidR="002330C3" w:rsidRPr="008A6B37" w:rsidRDefault="002330C3" w:rsidP="00C06BEB">
            <w:pPr>
              <w:spacing w:before="20"/>
              <w:rPr>
                <w:rFonts w:cstheme="minorHAnsi"/>
              </w:rPr>
            </w:pPr>
            <w:r w:rsidRPr="008A6B37">
              <w:rPr>
                <w:rFonts w:cstheme="minorHAnsi"/>
                <w:b/>
              </w:rPr>
              <w:t>RMA/+</w:t>
            </w:r>
          </w:p>
        </w:tc>
      </w:tr>
      <w:tr w:rsidR="002330C3" w:rsidRPr="008A6B37" w14:paraId="093EBA34" w14:textId="77777777" w:rsidTr="00C06BEB">
        <w:tc>
          <w:tcPr>
            <w:tcW w:w="2977" w:type="dxa"/>
          </w:tcPr>
          <w:p w14:paraId="6190467F" w14:textId="77777777" w:rsidR="002330C3" w:rsidRPr="008A6B37" w:rsidRDefault="002330C3" w:rsidP="00C06BEB">
            <w:pPr>
              <w:spacing w:before="20"/>
              <w:rPr>
                <w:rFonts w:cstheme="minorHAnsi"/>
              </w:rPr>
            </w:pPr>
            <w:r w:rsidRPr="008A6B37">
              <w:rPr>
                <w:rFonts w:cstheme="minorHAnsi"/>
                <w:b/>
              </w:rPr>
              <w:t>Applicant:</w:t>
            </w:r>
          </w:p>
        </w:tc>
        <w:tc>
          <w:tcPr>
            <w:tcW w:w="7229" w:type="dxa"/>
          </w:tcPr>
          <w:p w14:paraId="76ED50B9" w14:textId="77777777" w:rsidR="002330C3" w:rsidRPr="008A6B37" w:rsidRDefault="002330C3" w:rsidP="00C06BEB">
            <w:pPr>
              <w:spacing w:before="20"/>
              <w:rPr>
                <w:rFonts w:cstheme="minorHAnsi"/>
              </w:rPr>
            </w:pPr>
            <w:r w:rsidRPr="008A6B37">
              <w:rPr>
                <w:rFonts w:cstheme="minorHAnsi"/>
              </w:rPr>
              <w:t>+</w:t>
            </w:r>
          </w:p>
        </w:tc>
      </w:tr>
      <w:tr w:rsidR="002330C3" w:rsidRPr="008A6B37" w14:paraId="61C8997D" w14:textId="77777777" w:rsidTr="00C06BEB">
        <w:tc>
          <w:tcPr>
            <w:tcW w:w="2977" w:type="dxa"/>
          </w:tcPr>
          <w:p w14:paraId="467A0D12" w14:textId="77777777" w:rsidR="002330C3" w:rsidRPr="008A6B37" w:rsidRDefault="002330C3" w:rsidP="00C06BEB">
            <w:pPr>
              <w:spacing w:before="20"/>
              <w:rPr>
                <w:rFonts w:cstheme="minorHAnsi"/>
              </w:rPr>
            </w:pPr>
            <w:r w:rsidRPr="008A6B37">
              <w:rPr>
                <w:rFonts w:cstheme="minorHAnsi"/>
                <w:b/>
              </w:rPr>
              <w:t xml:space="preserve">Site address: </w:t>
            </w:r>
          </w:p>
        </w:tc>
        <w:tc>
          <w:tcPr>
            <w:tcW w:w="7229" w:type="dxa"/>
          </w:tcPr>
          <w:p w14:paraId="53543D82" w14:textId="77777777" w:rsidR="002330C3" w:rsidRPr="008A6B37" w:rsidRDefault="002330C3" w:rsidP="00C06BEB">
            <w:pPr>
              <w:spacing w:before="20"/>
              <w:rPr>
                <w:rFonts w:cstheme="minorHAnsi"/>
              </w:rPr>
            </w:pPr>
            <w:r w:rsidRPr="008A6B37">
              <w:rPr>
                <w:rFonts w:cstheme="minorHAnsi"/>
              </w:rPr>
              <w:t>+</w:t>
            </w:r>
          </w:p>
        </w:tc>
      </w:tr>
      <w:tr w:rsidR="002330C3" w:rsidRPr="008A6B37" w14:paraId="4CB2A425" w14:textId="77777777" w:rsidTr="00C06BEB">
        <w:tc>
          <w:tcPr>
            <w:tcW w:w="2977" w:type="dxa"/>
          </w:tcPr>
          <w:p w14:paraId="67B53483" w14:textId="77777777" w:rsidR="002330C3" w:rsidRPr="008A6B37" w:rsidRDefault="002330C3" w:rsidP="00C06BEB">
            <w:pPr>
              <w:spacing w:before="20"/>
              <w:rPr>
                <w:rFonts w:cstheme="minorHAnsi"/>
              </w:rPr>
            </w:pPr>
            <w:r w:rsidRPr="008A6B37">
              <w:rPr>
                <w:rFonts w:cstheme="minorHAnsi"/>
                <w:b/>
              </w:rPr>
              <w:t>Legal description:</w:t>
            </w:r>
          </w:p>
        </w:tc>
        <w:tc>
          <w:tcPr>
            <w:tcW w:w="7229" w:type="dxa"/>
          </w:tcPr>
          <w:p w14:paraId="2DAC7935" w14:textId="77777777" w:rsidR="002330C3" w:rsidRPr="008A6B37" w:rsidRDefault="002330C3" w:rsidP="00C06BEB">
            <w:pPr>
              <w:spacing w:before="20"/>
              <w:rPr>
                <w:rFonts w:cstheme="minorHAnsi"/>
              </w:rPr>
            </w:pPr>
            <w:r w:rsidRPr="008A6B37">
              <w:rPr>
                <w:rFonts w:cstheme="minorHAnsi"/>
              </w:rPr>
              <w:t>+</w:t>
            </w:r>
          </w:p>
        </w:tc>
      </w:tr>
      <w:tr w:rsidR="002330C3" w:rsidRPr="008A6B37" w14:paraId="2154E070" w14:textId="77777777" w:rsidTr="00C06BEB">
        <w:tc>
          <w:tcPr>
            <w:tcW w:w="2977" w:type="dxa"/>
          </w:tcPr>
          <w:p w14:paraId="7C4FFAA0" w14:textId="77777777" w:rsidR="002330C3" w:rsidRPr="008A6B37" w:rsidRDefault="002330C3" w:rsidP="00C06BEB">
            <w:pPr>
              <w:spacing w:before="20"/>
              <w:rPr>
                <w:rFonts w:cstheme="minorHAnsi"/>
              </w:rPr>
            </w:pPr>
            <w:r w:rsidRPr="008A6B37">
              <w:rPr>
                <w:rFonts w:cstheme="minorHAnsi"/>
                <w:b/>
                <w:color w:val="000000"/>
              </w:rPr>
              <w:t>Zone:</w:t>
            </w:r>
          </w:p>
        </w:tc>
        <w:tc>
          <w:tcPr>
            <w:tcW w:w="7229" w:type="dxa"/>
          </w:tcPr>
          <w:p w14:paraId="234ECE81" w14:textId="77777777" w:rsidR="002330C3" w:rsidRPr="008A6B37" w:rsidRDefault="002330C3" w:rsidP="00C06BEB">
            <w:pPr>
              <w:spacing w:before="20"/>
              <w:rPr>
                <w:rFonts w:cstheme="minorHAnsi"/>
              </w:rPr>
            </w:pPr>
          </w:p>
        </w:tc>
      </w:tr>
      <w:tr w:rsidR="002330C3" w:rsidRPr="008A6B37" w14:paraId="7C9750F9" w14:textId="77777777" w:rsidTr="00C06BEB">
        <w:tc>
          <w:tcPr>
            <w:tcW w:w="2977" w:type="dxa"/>
          </w:tcPr>
          <w:p w14:paraId="5032FDA8" w14:textId="77777777" w:rsidR="002330C3" w:rsidRPr="008A6B37" w:rsidRDefault="002330C3" w:rsidP="00C06BEB">
            <w:pPr>
              <w:spacing w:before="20"/>
              <w:ind w:firstLine="306"/>
              <w:rPr>
                <w:rFonts w:cstheme="minorHAnsi"/>
              </w:rPr>
            </w:pPr>
            <w:r w:rsidRPr="008A6B37">
              <w:rPr>
                <w:rFonts w:cstheme="minorHAnsi"/>
                <w:b/>
                <w:color w:val="FF0000"/>
              </w:rPr>
              <w:t>District Plan</w:t>
            </w:r>
            <w:r w:rsidRPr="008A6B37">
              <w:rPr>
                <w:rFonts w:cstheme="minorHAnsi"/>
                <w:color w:val="FF0000"/>
              </w:rPr>
              <w:t>:</w:t>
            </w:r>
          </w:p>
        </w:tc>
        <w:tc>
          <w:tcPr>
            <w:tcW w:w="7229" w:type="dxa"/>
          </w:tcPr>
          <w:p w14:paraId="4F39EF1F" w14:textId="77777777" w:rsidR="002330C3" w:rsidRPr="008A6B37" w:rsidRDefault="002330C3" w:rsidP="00C06BEB">
            <w:pPr>
              <w:spacing w:before="20"/>
              <w:rPr>
                <w:rFonts w:cstheme="minorHAnsi"/>
              </w:rPr>
            </w:pPr>
            <w:r w:rsidRPr="008A6B37">
              <w:rPr>
                <w:rFonts w:cstheme="minorHAnsi"/>
              </w:rPr>
              <w:t>+</w:t>
            </w:r>
          </w:p>
        </w:tc>
      </w:tr>
      <w:tr w:rsidR="002330C3" w:rsidRPr="008A6B37" w14:paraId="2F3E52F0" w14:textId="77777777" w:rsidTr="00C06BEB">
        <w:tc>
          <w:tcPr>
            <w:tcW w:w="2977" w:type="dxa"/>
          </w:tcPr>
          <w:p w14:paraId="540A630E" w14:textId="77777777" w:rsidR="002330C3" w:rsidRPr="008A6B37" w:rsidRDefault="002330C3" w:rsidP="00C06BEB">
            <w:pPr>
              <w:spacing w:before="20"/>
              <w:ind w:firstLine="306"/>
              <w:rPr>
                <w:rFonts w:cstheme="minorHAnsi"/>
              </w:rPr>
            </w:pPr>
            <w:r w:rsidRPr="008A6B37">
              <w:rPr>
                <w:rFonts w:cstheme="minorHAnsi"/>
                <w:b/>
                <w:color w:val="FF0000"/>
              </w:rPr>
              <w:t>Proposed Plan Change 14</w:t>
            </w:r>
            <w:r w:rsidRPr="008A6B37">
              <w:rPr>
                <w:rFonts w:cstheme="minorHAnsi"/>
                <w:color w:val="FF0000"/>
              </w:rPr>
              <w:t xml:space="preserve">: </w:t>
            </w:r>
          </w:p>
        </w:tc>
        <w:tc>
          <w:tcPr>
            <w:tcW w:w="7229" w:type="dxa"/>
          </w:tcPr>
          <w:p w14:paraId="2D870101" w14:textId="0001DD7A" w:rsidR="002330C3" w:rsidRPr="008A6B37" w:rsidRDefault="002330C3" w:rsidP="00C06BEB">
            <w:pPr>
              <w:spacing w:before="20"/>
              <w:rPr>
                <w:rFonts w:cstheme="minorHAnsi"/>
              </w:rPr>
            </w:pPr>
            <w:r w:rsidRPr="008A6B37">
              <w:rPr>
                <w:rFonts w:cstheme="minorHAnsi"/>
                <w:iCs/>
              </w:rPr>
              <w:t>+</w:t>
            </w:r>
            <w:r w:rsidRPr="008A6B37">
              <w:rPr>
                <w:rFonts w:cstheme="minorHAnsi"/>
                <w:iCs/>
                <w:color w:val="FF0000"/>
              </w:rPr>
              <w:t xml:space="preserve"> </w:t>
            </w:r>
            <w:r w:rsidRPr="008A6B37">
              <w:rPr>
                <w:rFonts w:cstheme="minorHAnsi"/>
                <w:i/>
                <w:color w:val="FF0000"/>
              </w:rPr>
              <w:t>delete</w:t>
            </w:r>
            <w:r w:rsidR="00F702C7">
              <w:rPr>
                <w:rFonts w:cstheme="minorHAnsi"/>
                <w:i/>
                <w:color w:val="FF0000"/>
              </w:rPr>
              <w:t xml:space="preserve"> red rows</w:t>
            </w:r>
            <w:r w:rsidRPr="008A6B37">
              <w:rPr>
                <w:rFonts w:cstheme="minorHAnsi"/>
                <w:i/>
                <w:color w:val="FF0000"/>
              </w:rPr>
              <w:t xml:space="preserve"> if no relevant PC14 provisions</w:t>
            </w:r>
          </w:p>
        </w:tc>
      </w:tr>
      <w:tr w:rsidR="002330C3" w:rsidRPr="008A6B37" w14:paraId="793AC1D5" w14:textId="77777777" w:rsidTr="00C06BEB">
        <w:tc>
          <w:tcPr>
            <w:tcW w:w="2977" w:type="dxa"/>
          </w:tcPr>
          <w:p w14:paraId="05009749" w14:textId="77777777" w:rsidR="002330C3" w:rsidRPr="008A6B37" w:rsidRDefault="002330C3" w:rsidP="00C06BEB">
            <w:pPr>
              <w:spacing w:before="20"/>
              <w:rPr>
                <w:rFonts w:cstheme="minorHAnsi"/>
              </w:rPr>
            </w:pPr>
            <w:r w:rsidRPr="008A6B37">
              <w:rPr>
                <w:rFonts w:cstheme="minorHAnsi"/>
                <w:b/>
              </w:rPr>
              <w:t>Overlays and map notations:</w:t>
            </w:r>
          </w:p>
        </w:tc>
        <w:tc>
          <w:tcPr>
            <w:tcW w:w="7229" w:type="dxa"/>
          </w:tcPr>
          <w:p w14:paraId="02B873AF" w14:textId="77777777" w:rsidR="002330C3" w:rsidRPr="008A6B37" w:rsidRDefault="002330C3" w:rsidP="00C06BEB">
            <w:pPr>
              <w:spacing w:before="20"/>
              <w:rPr>
                <w:rFonts w:cstheme="minorHAnsi"/>
              </w:rPr>
            </w:pPr>
          </w:p>
        </w:tc>
      </w:tr>
      <w:tr w:rsidR="002330C3" w:rsidRPr="008A6B37" w14:paraId="7602E554" w14:textId="77777777" w:rsidTr="00C06BEB">
        <w:tc>
          <w:tcPr>
            <w:tcW w:w="2977" w:type="dxa"/>
          </w:tcPr>
          <w:p w14:paraId="5E2B1099" w14:textId="77777777" w:rsidR="002330C3" w:rsidRPr="008A6B37" w:rsidRDefault="002330C3" w:rsidP="00C06BEB">
            <w:pPr>
              <w:spacing w:before="20"/>
              <w:ind w:firstLine="306"/>
              <w:rPr>
                <w:rFonts w:cstheme="minorHAnsi"/>
              </w:rPr>
            </w:pPr>
            <w:r w:rsidRPr="008A6B37">
              <w:rPr>
                <w:rFonts w:cstheme="minorHAnsi"/>
                <w:b/>
                <w:color w:val="FF0000"/>
              </w:rPr>
              <w:t>District Plan</w:t>
            </w:r>
            <w:r w:rsidRPr="008A6B37">
              <w:rPr>
                <w:rFonts w:cstheme="minorHAnsi"/>
                <w:color w:val="FF0000"/>
              </w:rPr>
              <w:t>:</w:t>
            </w:r>
          </w:p>
        </w:tc>
        <w:tc>
          <w:tcPr>
            <w:tcW w:w="7229" w:type="dxa"/>
          </w:tcPr>
          <w:p w14:paraId="3528B70B" w14:textId="77777777" w:rsidR="002330C3" w:rsidRPr="008A6B37" w:rsidRDefault="002330C3" w:rsidP="00C06BEB">
            <w:pPr>
              <w:spacing w:before="20"/>
              <w:rPr>
                <w:rFonts w:cstheme="minorHAnsi"/>
              </w:rPr>
            </w:pPr>
            <w:r w:rsidRPr="008A6B37">
              <w:rPr>
                <w:rFonts w:cstheme="minorHAnsi"/>
              </w:rPr>
              <w:t>+</w:t>
            </w:r>
          </w:p>
        </w:tc>
      </w:tr>
      <w:tr w:rsidR="002330C3" w:rsidRPr="008A6B37" w14:paraId="0C0A4776" w14:textId="77777777" w:rsidTr="00C06BEB">
        <w:tc>
          <w:tcPr>
            <w:tcW w:w="2977" w:type="dxa"/>
          </w:tcPr>
          <w:p w14:paraId="6824BA87" w14:textId="77777777" w:rsidR="002330C3" w:rsidRPr="008A6B37" w:rsidRDefault="002330C3" w:rsidP="00C06BEB">
            <w:pPr>
              <w:spacing w:before="20"/>
              <w:ind w:firstLine="306"/>
              <w:rPr>
                <w:rFonts w:cstheme="minorHAnsi"/>
              </w:rPr>
            </w:pPr>
            <w:r w:rsidRPr="008A6B37">
              <w:rPr>
                <w:rFonts w:cstheme="minorHAnsi"/>
                <w:b/>
                <w:color w:val="FF0000"/>
              </w:rPr>
              <w:t>Proposed Plan Change 14</w:t>
            </w:r>
            <w:r w:rsidRPr="008A6B37">
              <w:rPr>
                <w:rFonts w:cstheme="minorHAnsi"/>
                <w:color w:val="FF0000"/>
              </w:rPr>
              <w:t xml:space="preserve">: </w:t>
            </w:r>
          </w:p>
        </w:tc>
        <w:tc>
          <w:tcPr>
            <w:tcW w:w="7229" w:type="dxa"/>
          </w:tcPr>
          <w:p w14:paraId="6414C65A" w14:textId="16D0708C" w:rsidR="002330C3" w:rsidRPr="008A6B37" w:rsidRDefault="002330C3" w:rsidP="00C06BEB">
            <w:pPr>
              <w:spacing w:before="20"/>
              <w:rPr>
                <w:rFonts w:cstheme="minorHAnsi"/>
              </w:rPr>
            </w:pPr>
            <w:r w:rsidRPr="008A6B37">
              <w:rPr>
                <w:rFonts w:cstheme="minorHAnsi"/>
                <w:iCs/>
                <w:color w:val="FF0000"/>
              </w:rPr>
              <w:t>+</w:t>
            </w:r>
            <w:r w:rsidRPr="008A6B37">
              <w:rPr>
                <w:rFonts w:cstheme="minorHAnsi"/>
                <w:i/>
                <w:color w:val="FF0000"/>
              </w:rPr>
              <w:t xml:space="preserve"> delete</w:t>
            </w:r>
            <w:r w:rsidR="00F702C7">
              <w:rPr>
                <w:rFonts w:cstheme="minorHAnsi"/>
                <w:i/>
                <w:color w:val="FF0000"/>
              </w:rPr>
              <w:t xml:space="preserve"> red rows</w:t>
            </w:r>
            <w:r w:rsidRPr="008A6B37">
              <w:rPr>
                <w:rFonts w:cstheme="minorHAnsi"/>
                <w:i/>
                <w:color w:val="FF0000"/>
              </w:rPr>
              <w:t xml:space="preserve"> if no relevant PC14 provisions</w:t>
            </w:r>
          </w:p>
        </w:tc>
      </w:tr>
      <w:tr w:rsidR="002330C3" w:rsidRPr="008A6B37" w14:paraId="0176D230" w14:textId="77777777" w:rsidTr="00C06BEB">
        <w:tc>
          <w:tcPr>
            <w:tcW w:w="2977" w:type="dxa"/>
          </w:tcPr>
          <w:p w14:paraId="01642867" w14:textId="77777777" w:rsidR="002330C3" w:rsidRPr="008A6B37" w:rsidRDefault="002330C3" w:rsidP="00C06BEB">
            <w:pPr>
              <w:spacing w:before="20"/>
              <w:rPr>
                <w:rFonts w:cstheme="minorHAnsi"/>
              </w:rPr>
            </w:pPr>
            <w:r w:rsidRPr="008A6B37">
              <w:rPr>
                <w:rFonts w:cstheme="minorHAnsi"/>
                <w:b/>
                <w:color w:val="000000"/>
              </w:rPr>
              <w:t>Road classification:</w:t>
            </w:r>
          </w:p>
        </w:tc>
        <w:tc>
          <w:tcPr>
            <w:tcW w:w="7229" w:type="dxa"/>
          </w:tcPr>
          <w:p w14:paraId="7A6EA32C" w14:textId="77777777" w:rsidR="002330C3" w:rsidRPr="008A6B37" w:rsidRDefault="002330C3" w:rsidP="00C06BEB">
            <w:pPr>
              <w:spacing w:before="20"/>
              <w:rPr>
                <w:rFonts w:cstheme="minorHAnsi"/>
              </w:rPr>
            </w:pPr>
            <w:r w:rsidRPr="008A6B37">
              <w:rPr>
                <w:rFonts w:cstheme="minorHAnsi"/>
              </w:rPr>
              <w:t>+</w:t>
            </w:r>
          </w:p>
        </w:tc>
      </w:tr>
      <w:tr w:rsidR="002330C3" w:rsidRPr="008A6B37" w14:paraId="7C7B7829" w14:textId="77777777" w:rsidTr="00C06BEB">
        <w:trPr>
          <w:trHeight w:val="115"/>
        </w:trPr>
        <w:tc>
          <w:tcPr>
            <w:tcW w:w="2977" w:type="dxa"/>
          </w:tcPr>
          <w:p w14:paraId="466A3C8D" w14:textId="77777777" w:rsidR="002330C3" w:rsidRPr="008A6B37" w:rsidRDefault="002330C3" w:rsidP="00C06BEB">
            <w:pPr>
              <w:spacing w:before="20"/>
              <w:rPr>
                <w:rFonts w:cstheme="minorHAnsi"/>
                <w:b/>
                <w:color w:val="000000"/>
              </w:rPr>
            </w:pPr>
          </w:p>
        </w:tc>
        <w:tc>
          <w:tcPr>
            <w:tcW w:w="7229" w:type="dxa"/>
          </w:tcPr>
          <w:p w14:paraId="74A1C124" w14:textId="77777777" w:rsidR="002330C3" w:rsidRPr="008A6B37" w:rsidRDefault="002330C3" w:rsidP="00C06BEB">
            <w:pPr>
              <w:spacing w:before="20"/>
              <w:rPr>
                <w:rFonts w:cstheme="minorHAnsi"/>
              </w:rPr>
            </w:pPr>
          </w:p>
        </w:tc>
      </w:tr>
      <w:tr w:rsidR="002330C3" w:rsidRPr="008A6B37" w14:paraId="467B9B81" w14:textId="77777777" w:rsidTr="00C06BEB">
        <w:tc>
          <w:tcPr>
            <w:tcW w:w="2977" w:type="dxa"/>
          </w:tcPr>
          <w:p w14:paraId="27BDC74A" w14:textId="77777777" w:rsidR="002330C3" w:rsidRPr="008A6B37" w:rsidRDefault="002330C3" w:rsidP="00C06BEB">
            <w:pPr>
              <w:spacing w:before="20"/>
              <w:rPr>
                <w:rFonts w:cstheme="minorHAnsi"/>
              </w:rPr>
            </w:pPr>
            <w:r w:rsidRPr="008A6B37">
              <w:rPr>
                <w:rFonts w:cstheme="minorHAnsi"/>
                <w:b/>
                <w:color w:val="000000"/>
              </w:rPr>
              <w:t xml:space="preserve">Activity status: </w:t>
            </w:r>
          </w:p>
        </w:tc>
        <w:tc>
          <w:tcPr>
            <w:tcW w:w="7229" w:type="dxa"/>
          </w:tcPr>
          <w:p w14:paraId="3693283E" w14:textId="77777777" w:rsidR="002330C3" w:rsidRPr="008A6B37" w:rsidRDefault="002330C3" w:rsidP="00C06BEB">
            <w:pPr>
              <w:spacing w:before="20"/>
              <w:rPr>
                <w:rFonts w:cstheme="minorHAnsi"/>
              </w:rPr>
            </w:pPr>
            <w:r w:rsidRPr="008A6B37">
              <w:rPr>
                <w:rFonts w:cstheme="minorHAnsi"/>
              </w:rPr>
              <w:t>+</w:t>
            </w:r>
          </w:p>
        </w:tc>
      </w:tr>
      <w:tr w:rsidR="002330C3" w:rsidRPr="008A6B37" w14:paraId="5BD4C3CB" w14:textId="77777777" w:rsidTr="00C06BEB">
        <w:tc>
          <w:tcPr>
            <w:tcW w:w="2977" w:type="dxa"/>
          </w:tcPr>
          <w:p w14:paraId="0F097A8F" w14:textId="77777777" w:rsidR="002330C3" w:rsidRPr="008A6B37" w:rsidRDefault="002330C3" w:rsidP="00C06BEB">
            <w:pPr>
              <w:spacing w:before="20"/>
              <w:rPr>
                <w:rFonts w:cstheme="minorHAnsi"/>
              </w:rPr>
            </w:pPr>
          </w:p>
        </w:tc>
        <w:tc>
          <w:tcPr>
            <w:tcW w:w="7229" w:type="dxa"/>
          </w:tcPr>
          <w:p w14:paraId="79AF797E" w14:textId="77777777" w:rsidR="002330C3" w:rsidRPr="008A6B37" w:rsidRDefault="002330C3" w:rsidP="00C06BEB">
            <w:pPr>
              <w:spacing w:before="20"/>
              <w:rPr>
                <w:rFonts w:cstheme="minorHAnsi"/>
              </w:rPr>
            </w:pPr>
          </w:p>
        </w:tc>
      </w:tr>
      <w:tr w:rsidR="002330C3" w:rsidRPr="008A6B37" w14:paraId="734CF476" w14:textId="77777777" w:rsidTr="00C06BEB">
        <w:tc>
          <w:tcPr>
            <w:tcW w:w="2977" w:type="dxa"/>
          </w:tcPr>
          <w:p w14:paraId="0C6827AE" w14:textId="77777777" w:rsidR="002330C3" w:rsidRPr="008A6B37" w:rsidRDefault="002330C3" w:rsidP="00C06BEB">
            <w:pPr>
              <w:spacing w:before="20"/>
              <w:rPr>
                <w:rFonts w:cstheme="minorHAnsi"/>
              </w:rPr>
            </w:pPr>
            <w:r w:rsidRPr="008A6B37">
              <w:rPr>
                <w:rFonts w:cstheme="minorHAnsi"/>
                <w:b/>
              </w:rPr>
              <w:t xml:space="preserve">Description of application: </w:t>
            </w:r>
          </w:p>
        </w:tc>
        <w:tc>
          <w:tcPr>
            <w:tcW w:w="7229" w:type="dxa"/>
          </w:tcPr>
          <w:p w14:paraId="12C6E507" w14:textId="77777777" w:rsidR="002330C3" w:rsidRPr="008A6B37" w:rsidRDefault="002330C3" w:rsidP="00C06BEB">
            <w:pPr>
              <w:spacing w:before="20"/>
              <w:rPr>
                <w:rFonts w:cstheme="minorHAnsi"/>
              </w:rPr>
            </w:pPr>
            <w:r w:rsidRPr="008A6B37">
              <w:rPr>
                <w:rFonts w:cstheme="minorHAnsi"/>
              </w:rPr>
              <w:t>+</w:t>
            </w:r>
          </w:p>
        </w:tc>
      </w:tr>
    </w:tbl>
    <w:p w14:paraId="2E5B1AAF" w14:textId="77777777" w:rsidR="002330C3" w:rsidRPr="008A6B37" w:rsidRDefault="002330C3" w:rsidP="000B7391">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7E9CC190" w14:textId="77777777" w:rsidTr="008A6B37">
        <w:tc>
          <w:tcPr>
            <w:tcW w:w="10201" w:type="dxa"/>
            <w:shd w:val="clear" w:color="auto" w:fill="F3F3F3"/>
          </w:tcPr>
          <w:p w14:paraId="68A0DF20" w14:textId="77777777" w:rsidR="000B7391" w:rsidRPr="008A6B37" w:rsidRDefault="000B7391" w:rsidP="00151BEA">
            <w:pPr>
              <w:spacing w:before="40" w:after="40"/>
              <w:rPr>
                <w:rFonts w:cstheme="minorHAnsi"/>
                <w:b/>
                <w:lang w:val="en-NZ"/>
              </w:rPr>
            </w:pPr>
            <w:r w:rsidRPr="008A6B37">
              <w:rPr>
                <w:rFonts w:cstheme="minorHAnsi"/>
                <w:b/>
                <w:lang w:val="en-NZ"/>
              </w:rPr>
              <w:t>Introduction</w:t>
            </w:r>
          </w:p>
        </w:tc>
      </w:tr>
    </w:tbl>
    <w:p w14:paraId="5EBAA394" w14:textId="77777777" w:rsidR="000B7391" w:rsidRPr="008A6B37" w:rsidRDefault="000B7391" w:rsidP="000B7391">
      <w:pPr>
        <w:jc w:val="both"/>
        <w:rPr>
          <w:rFonts w:cstheme="minorHAnsi"/>
          <w:lang w:val="en-NZ"/>
        </w:rPr>
      </w:pPr>
    </w:p>
    <w:p w14:paraId="39223EC1" w14:textId="77777777" w:rsidR="000B7391" w:rsidRPr="008A6B37" w:rsidRDefault="000B7391" w:rsidP="000B7391">
      <w:pPr>
        <w:jc w:val="both"/>
        <w:rPr>
          <w:rFonts w:cstheme="minorHAnsi"/>
          <w:lang w:val="en-NZ"/>
        </w:rPr>
      </w:pPr>
      <w:r w:rsidRPr="008A6B37">
        <w:rPr>
          <w:rFonts w:cstheme="minorHAnsi"/>
          <w:lang w:val="en-NZ"/>
        </w:rPr>
        <w:t xml:space="preserve">A </w:t>
      </w:r>
      <w:r w:rsidRPr="008A6B37">
        <w:rPr>
          <w:rFonts w:cstheme="minorHAnsi"/>
          <w:color w:val="FF0000"/>
          <w:lang w:val="en-NZ"/>
        </w:rPr>
        <w:t xml:space="preserve">Commissioner/Hearings Panel/Delegated Officer </w:t>
      </w:r>
      <w:r w:rsidRPr="008A6B37">
        <w:rPr>
          <w:rFonts w:cstheme="minorHAnsi"/>
          <w:lang w:val="en-NZ"/>
        </w:rPr>
        <w:t xml:space="preserve">determined on + that this application be processed on a </w:t>
      </w:r>
      <w:r w:rsidRPr="008A6B37">
        <w:rPr>
          <w:rFonts w:cstheme="minorHAnsi"/>
          <w:color w:val="FF0000"/>
          <w:lang w:val="en-NZ"/>
        </w:rPr>
        <w:t>non-notified / limited notified / publicly notified</w:t>
      </w:r>
      <w:r w:rsidRPr="008A6B37">
        <w:rPr>
          <w:rFonts w:cstheme="minorHAnsi"/>
          <w:lang w:val="en-NZ"/>
        </w:rPr>
        <w:t xml:space="preserve"> basis. </w:t>
      </w:r>
    </w:p>
    <w:p w14:paraId="71CE51B8" w14:textId="77777777" w:rsidR="000B7391" w:rsidRPr="008A6B37" w:rsidRDefault="000B7391" w:rsidP="000B7391">
      <w:pPr>
        <w:jc w:val="both"/>
        <w:rPr>
          <w:rFonts w:cstheme="minorHAnsi"/>
          <w:lang w:val="en-NZ"/>
        </w:rPr>
      </w:pPr>
    </w:p>
    <w:p w14:paraId="1321F75C" w14:textId="77777777" w:rsidR="000B7391" w:rsidRPr="008A6B37" w:rsidRDefault="000B7391" w:rsidP="000B7391">
      <w:pPr>
        <w:jc w:val="both"/>
        <w:rPr>
          <w:rFonts w:cstheme="minorHAnsi"/>
          <w:i/>
          <w:color w:val="FF0000"/>
          <w:lang w:val="en-NZ"/>
        </w:rPr>
      </w:pPr>
      <w:r w:rsidRPr="008A6B37">
        <w:rPr>
          <w:rFonts w:cstheme="minorHAnsi"/>
          <w:i/>
          <w:color w:val="FF0000"/>
          <w:lang w:val="en-NZ"/>
        </w:rPr>
        <w:t>Explain any relevant background information, e.g.</w:t>
      </w:r>
    </w:p>
    <w:p w14:paraId="191B2D1C" w14:textId="77777777" w:rsidR="000B7391" w:rsidRPr="008A6B37" w:rsidRDefault="000B7391" w:rsidP="000B7391">
      <w:pPr>
        <w:pStyle w:val="ListParagraph"/>
        <w:numPr>
          <w:ilvl w:val="0"/>
          <w:numId w:val="8"/>
        </w:numPr>
        <w:jc w:val="both"/>
        <w:rPr>
          <w:rFonts w:asciiTheme="minorHAnsi" w:hAnsiTheme="minorHAnsi" w:cstheme="minorHAnsi"/>
          <w:color w:val="FF0000"/>
          <w:sz w:val="20"/>
          <w:szCs w:val="20"/>
        </w:rPr>
      </w:pPr>
      <w:r w:rsidRPr="008A6B37">
        <w:rPr>
          <w:rFonts w:asciiTheme="minorHAnsi" w:hAnsiTheme="minorHAnsi" w:cstheme="minorHAnsi"/>
          <w:i/>
          <w:color w:val="FF0000"/>
          <w:sz w:val="20"/>
          <w:szCs w:val="20"/>
        </w:rPr>
        <w:t>If a non-notified hearing was requested:</w:t>
      </w:r>
      <w:r w:rsidRPr="008A6B37">
        <w:rPr>
          <w:rFonts w:asciiTheme="minorHAnsi" w:hAnsiTheme="minorHAnsi" w:cstheme="minorHAnsi"/>
          <w:color w:val="FF0000"/>
          <w:sz w:val="20"/>
          <w:szCs w:val="20"/>
        </w:rPr>
        <w:t xml:space="preserve"> The applicant has requested a hearing under Section +.  </w:t>
      </w:r>
    </w:p>
    <w:p w14:paraId="429E56DA" w14:textId="77777777" w:rsidR="000B7391" w:rsidRPr="008A6B37" w:rsidRDefault="000B7391" w:rsidP="000B7391">
      <w:pPr>
        <w:pStyle w:val="ListParagraph"/>
        <w:numPr>
          <w:ilvl w:val="0"/>
          <w:numId w:val="8"/>
        </w:numPr>
        <w:jc w:val="both"/>
        <w:rPr>
          <w:rFonts w:asciiTheme="minorHAnsi" w:hAnsiTheme="minorHAnsi" w:cstheme="minorHAnsi"/>
          <w:color w:val="FF0000"/>
          <w:sz w:val="20"/>
          <w:szCs w:val="20"/>
        </w:rPr>
      </w:pPr>
      <w:r w:rsidRPr="008A6B37">
        <w:rPr>
          <w:rFonts w:asciiTheme="minorHAnsi" w:hAnsiTheme="minorHAnsi" w:cstheme="minorHAnsi"/>
          <w:i/>
          <w:color w:val="FF0000"/>
          <w:sz w:val="20"/>
          <w:szCs w:val="20"/>
        </w:rPr>
        <w:t xml:space="preserve">If notified but no parties wish to be heard: </w:t>
      </w:r>
      <w:r w:rsidRPr="008A6B37">
        <w:rPr>
          <w:rFonts w:asciiTheme="minorHAnsi" w:hAnsiTheme="minorHAnsi" w:cstheme="minorHAnsi"/>
          <w:color w:val="FF0000"/>
          <w:sz w:val="20"/>
          <w:szCs w:val="20"/>
        </w:rPr>
        <w:t xml:space="preserve">Whether any submissions were received and that neither the applicant nor any submitters wish to be heard. If the applicant has reviewed and/or accepted draft conditions mention this. </w:t>
      </w:r>
    </w:p>
    <w:p w14:paraId="4F76AE34" w14:textId="77777777" w:rsidR="000B7391" w:rsidRPr="008A6B37" w:rsidRDefault="000B7391" w:rsidP="000B7391">
      <w:pPr>
        <w:jc w:val="both"/>
        <w:rPr>
          <w:rFonts w:cstheme="minorHAnsi"/>
          <w:lang w:val="en-NZ"/>
        </w:rPr>
      </w:pPr>
    </w:p>
    <w:p w14:paraId="1705E5E6" w14:textId="77777777" w:rsidR="000B7391" w:rsidRPr="008A6B37" w:rsidRDefault="000B7391" w:rsidP="0015692F">
      <w:pPr>
        <w:jc w:val="both"/>
        <w:rPr>
          <w:rFonts w:cstheme="minorHAnsi"/>
          <w:lang w:val="en-NZ"/>
        </w:rPr>
      </w:pPr>
      <w:r w:rsidRPr="008A6B37">
        <w:rPr>
          <w:rFonts w:cstheme="minorHAnsi"/>
          <w:lang w:val="en-NZ"/>
        </w:rPr>
        <w:t xml:space="preserve">The purpose of this report is to determine whether the application should be granted or declined pursuant to Sections 104 and </w:t>
      </w:r>
      <w:r w:rsidRPr="008A6B37">
        <w:rPr>
          <w:rFonts w:cstheme="minorHAnsi"/>
          <w:color w:val="FF0000"/>
          <w:lang w:val="en-NZ"/>
        </w:rPr>
        <w:t xml:space="preserve">104A (CA) / 104B (DA &amp; NCA) / 104C (RDA) </w:t>
      </w:r>
      <w:r w:rsidR="00D80D6E" w:rsidRPr="008A6B37">
        <w:rPr>
          <w:rFonts w:cstheme="minorHAnsi"/>
          <w:color w:val="FF0000"/>
          <w:lang w:val="en-NZ"/>
        </w:rPr>
        <w:t>/ 104D (NCA)</w:t>
      </w:r>
      <w:r w:rsidR="00D80D6E" w:rsidRPr="008A6B37">
        <w:rPr>
          <w:rFonts w:cstheme="minorHAnsi"/>
          <w:lang w:val="en-NZ"/>
        </w:rPr>
        <w:t xml:space="preserve"> </w:t>
      </w:r>
      <w:r w:rsidRPr="008A6B37">
        <w:rPr>
          <w:rFonts w:cstheme="minorHAnsi"/>
          <w:lang w:val="en-NZ"/>
        </w:rPr>
        <w:t>of the Resource Management Act.</w:t>
      </w:r>
    </w:p>
    <w:p w14:paraId="58515656" w14:textId="77777777" w:rsidR="00151BEA" w:rsidRPr="008A6B37" w:rsidRDefault="00151BEA" w:rsidP="0015692F">
      <w:pPr>
        <w:jc w:val="both"/>
        <w:rPr>
          <w:rFonts w:cstheme="minorHAnsi"/>
          <w:lang w:val="en-NZ"/>
        </w:rPr>
      </w:pPr>
    </w:p>
    <w:p w14:paraId="4369FA68" w14:textId="77777777" w:rsidR="0066513F" w:rsidRPr="008A6B37" w:rsidRDefault="00151BEA" w:rsidP="0015692F">
      <w:pPr>
        <w:jc w:val="both"/>
        <w:rPr>
          <w:rFonts w:cstheme="minorHAnsi"/>
          <w:lang w:val="en-NZ"/>
        </w:rPr>
      </w:pPr>
      <w:r w:rsidRPr="008A6B37">
        <w:rPr>
          <w:rFonts w:cstheme="minorHAnsi"/>
          <w:lang w:val="en-NZ"/>
        </w:rPr>
        <w:t>To avoid duplication this report does not repeat informat</w:t>
      </w:r>
      <w:r w:rsidR="0015692F" w:rsidRPr="008A6B37">
        <w:rPr>
          <w:rFonts w:cstheme="minorHAnsi"/>
          <w:lang w:val="en-NZ"/>
        </w:rPr>
        <w:t>ion contained in the section 95</w:t>
      </w:r>
      <w:r w:rsidR="00552508" w:rsidRPr="008A6B37">
        <w:rPr>
          <w:rFonts w:cstheme="minorHAnsi"/>
          <w:lang w:val="en-NZ"/>
        </w:rPr>
        <w:t xml:space="preserve"> report</w:t>
      </w:r>
      <w:r w:rsidR="0015692F" w:rsidRPr="008A6B37">
        <w:rPr>
          <w:rFonts w:cstheme="minorHAnsi"/>
          <w:lang w:val="en-NZ"/>
        </w:rPr>
        <w:t>/decision</w:t>
      </w:r>
      <w:r w:rsidR="00552508" w:rsidRPr="008A6B37">
        <w:rPr>
          <w:rFonts w:cstheme="minorHAnsi"/>
          <w:lang w:val="en-NZ"/>
        </w:rPr>
        <w:t>. The section 95 report</w:t>
      </w:r>
      <w:r w:rsidR="0015692F" w:rsidRPr="008A6B37">
        <w:rPr>
          <w:rFonts w:cstheme="minorHAnsi"/>
          <w:lang w:val="en-NZ"/>
        </w:rPr>
        <w:t>/decision</w:t>
      </w:r>
      <w:r w:rsidR="00552508" w:rsidRPr="008A6B37">
        <w:rPr>
          <w:rFonts w:cstheme="minorHAnsi"/>
          <w:lang w:val="en-NZ"/>
        </w:rPr>
        <w:t xml:space="preserve"> is </w:t>
      </w:r>
      <w:r w:rsidR="0066513F" w:rsidRPr="008A6B37">
        <w:rPr>
          <w:rFonts w:cstheme="minorHAnsi"/>
          <w:color w:val="FF0000"/>
          <w:lang w:val="en-NZ"/>
        </w:rPr>
        <w:t>attached / ava</w:t>
      </w:r>
      <w:r w:rsidR="00552508" w:rsidRPr="008A6B37">
        <w:rPr>
          <w:rFonts w:cstheme="minorHAnsi"/>
          <w:color w:val="FF0000"/>
          <w:lang w:val="en-NZ"/>
        </w:rPr>
        <w:t>ilable in TRIM &lt;record number&gt;</w:t>
      </w:r>
      <w:r w:rsidR="00552508" w:rsidRPr="008A6B37">
        <w:rPr>
          <w:rFonts w:cstheme="minorHAnsi"/>
          <w:lang w:val="en-NZ"/>
        </w:rPr>
        <w:t xml:space="preserve"> and should be read in conjunction with this report.</w:t>
      </w:r>
      <w:r w:rsidR="0066513F" w:rsidRPr="008A6B37">
        <w:rPr>
          <w:rFonts w:cstheme="minorHAnsi"/>
          <w:lang w:val="en-NZ"/>
        </w:rPr>
        <w:t xml:space="preserve"> </w:t>
      </w:r>
    </w:p>
    <w:p w14:paraId="53B84777" w14:textId="77777777" w:rsidR="0066513F" w:rsidRPr="008A6B37" w:rsidRDefault="0066513F" w:rsidP="0015692F">
      <w:pPr>
        <w:jc w:val="both"/>
        <w:rPr>
          <w:rFonts w:cstheme="minorHAnsi"/>
          <w:lang w:val="en-NZ"/>
        </w:rPr>
      </w:pPr>
    </w:p>
    <w:p w14:paraId="5F9A7858" w14:textId="77777777" w:rsidR="00151BEA" w:rsidRPr="008A6B37" w:rsidRDefault="0066513F" w:rsidP="0015692F">
      <w:pPr>
        <w:jc w:val="both"/>
        <w:rPr>
          <w:rFonts w:cstheme="minorHAnsi"/>
          <w:i/>
          <w:color w:val="FF0000"/>
        </w:rPr>
      </w:pPr>
      <w:r w:rsidRPr="008A6B37">
        <w:rPr>
          <w:rFonts w:cstheme="minorHAnsi"/>
          <w:i/>
          <w:color w:val="FF0000"/>
          <w:lang w:val="en-NZ"/>
        </w:rPr>
        <w:t xml:space="preserve">Attach the s95 report if s104 decision is going to a Hearings Panel, a hearing, or a commissioner, otherwise just include the TRIM number.  </w:t>
      </w:r>
    </w:p>
    <w:p w14:paraId="4407B92F" w14:textId="77777777" w:rsidR="000B7391" w:rsidRPr="008A6B37" w:rsidRDefault="000B7391" w:rsidP="0015692F">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805AE" w:rsidRPr="008A6B37" w14:paraId="0C8A794B" w14:textId="77777777" w:rsidTr="008A6B37">
        <w:tc>
          <w:tcPr>
            <w:tcW w:w="10201" w:type="dxa"/>
            <w:shd w:val="clear" w:color="auto" w:fill="F3F3F3"/>
          </w:tcPr>
          <w:p w14:paraId="77582B85" w14:textId="77777777" w:rsidR="000805AE" w:rsidRPr="008A6B37" w:rsidRDefault="000805AE" w:rsidP="00151BEA">
            <w:pPr>
              <w:spacing w:before="40" w:after="40"/>
              <w:rPr>
                <w:rFonts w:cstheme="minorHAnsi"/>
                <w:b/>
                <w:lang w:val="en-NZ"/>
              </w:rPr>
            </w:pPr>
            <w:r w:rsidRPr="008A6B37">
              <w:rPr>
                <w:rFonts w:cstheme="minorHAnsi"/>
                <w:b/>
                <w:lang w:val="en-NZ"/>
              </w:rPr>
              <w:t>Proposed activity and existing environment</w:t>
            </w:r>
          </w:p>
        </w:tc>
      </w:tr>
    </w:tbl>
    <w:p w14:paraId="375BDBFB" w14:textId="77777777" w:rsidR="000805AE" w:rsidRPr="008A6B37" w:rsidRDefault="000805AE" w:rsidP="000805AE">
      <w:pPr>
        <w:jc w:val="both"/>
        <w:rPr>
          <w:rFonts w:cstheme="minorHAnsi"/>
          <w:lang w:val="en-NZ"/>
        </w:rPr>
      </w:pPr>
    </w:p>
    <w:p w14:paraId="5A130CB1" w14:textId="77777777" w:rsidR="000805AE" w:rsidRPr="008A6B37" w:rsidRDefault="000805AE" w:rsidP="000805AE">
      <w:pPr>
        <w:jc w:val="both"/>
        <w:rPr>
          <w:rFonts w:cstheme="minorHAnsi"/>
          <w:bCs/>
          <w:iCs/>
          <w:lang w:val="en-NZ"/>
        </w:rPr>
      </w:pPr>
      <w:r w:rsidRPr="008A6B37">
        <w:rPr>
          <w:rFonts w:cstheme="minorHAnsi"/>
          <w:lang w:val="en-NZ"/>
        </w:rPr>
        <w:t>R</w:t>
      </w:r>
      <w:r w:rsidR="00151BEA" w:rsidRPr="008A6B37">
        <w:rPr>
          <w:rFonts w:cstheme="minorHAnsi"/>
          <w:lang w:val="en-NZ"/>
        </w:rPr>
        <w:t>efer to the section 95 report</w:t>
      </w:r>
      <w:r w:rsidR="007D526F" w:rsidRPr="008A6B37">
        <w:rPr>
          <w:rFonts w:cstheme="minorHAnsi"/>
          <w:lang w:val="en-NZ"/>
        </w:rPr>
        <w:t>/decision</w:t>
      </w:r>
      <w:r w:rsidR="00151BEA" w:rsidRPr="008A6B37">
        <w:rPr>
          <w:rFonts w:cstheme="minorHAnsi"/>
          <w:lang w:val="en-NZ"/>
        </w:rPr>
        <w:t>.</w:t>
      </w:r>
    </w:p>
    <w:p w14:paraId="27DABA58" w14:textId="77777777" w:rsidR="000805AE" w:rsidRPr="008A6B37" w:rsidRDefault="000805AE" w:rsidP="000805AE">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805AE" w:rsidRPr="008A6B37" w14:paraId="59BAEBC3" w14:textId="77777777" w:rsidTr="008A6B37">
        <w:tc>
          <w:tcPr>
            <w:tcW w:w="10201" w:type="dxa"/>
            <w:shd w:val="clear" w:color="auto" w:fill="F3F3F3"/>
          </w:tcPr>
          <w:p w14:paraId="0D2B85DB" w14:textId="77777777" w:rsidR="000805AE" w:rsidRPr="008A6B37" w:rsidRDefault="000805AE" w:rsidP="00151BEA">
            <w:pPr>
              <w:spacing w:before="40" w:after="40"/>
              <w:rPr>
                <w:rFonts w:cstheme="minorHAnsi"/>
                <w:b/>
              </w:rPr>
            </w:pPr>
            <w:r w:rsidRPr="008A6B37">
              <w:rPr>
                <w:rFonts w:cstheme="minorHAnsi"/>
                <w:b/>
              </w:rPr>
              <w:t>Activity status</w:t>
            </w:r>
          </w:p>
        </w:tc>
      </w:tr>
    </w:tbl>
    <w:p w14:paraId="72F3836F" w14:textId="77777777" w:rsidR="000805AE" w:rsidRPr="008A6B37" w:rsidRDefault="000805AE" w:rsidP="000805AE">
      <w:pPr>
        <w:rPr>
          <w:rFonts w:cstheme="minorHAnsi"/>
        </w:rPr>
      </w:pPr>
    </w:p>
    <w:p w14:paraId="0306333D" w14:textId="77777777" w:rsidR="000805AE" w:rsidRPr="008A6B37" w:rsidRDefault="000805AE" w:rsidP="000805AE">
      <w:pPr>
        <w:jc w:val="both"/>
        <w:rPr>
          <w:rFonts w:cstheme="minorHAnsi"/>
          <w:iCs/>
          <w:lang w:val="en-NZ"/>
        </w:rPr>
      </w:pPr>
      <w:r w:rsidRPr="008A6B37">
        <w:rPr>
          <w:rFonts w:cstheme="minorHAnsi"/>
          <w:iCs/>
          <w:lang w:val="en-NZ"/>
        </w:rPr>
        <w:t xml:space="preserve">The proposal requires resource consent for a </w:t>
      </w:r>
      <w:r w:rsidRPr="008A6B37">
        <w:rPr>
          <w:rFonts w:cstheme="minorHAnsi"/>
          <w:iCs/>
          <w:color w:val="FF0000"/>
          <w:u w:val="single"/>
          <w:lang w:val="en-NZ"/>
        </w:rPr>
        <w:t>+ activity</w:t>
      </w:r>
      <w:r w:rsidRPr="008A6B37">
        <w:rPr>
          <w:rFonts w:cstheme="minorHAnsi"/>
          <w:iCs/>
          <w:lang w:val="en-NZ"/>
        </w:rPr>
        <w:t xml:space="preserve"> under the Christchurch District Plan, </w:t>
      </w:r>
      <w:r w:rsidRPr="008A6B37">
        <w:rPr>
          <w:rFonts w:cstheme="minorHAnsi"/>
          <w:iCs/>
          <w:color w:val="FF0000"/>
          <w:lang w:val="en-NZ"/>
        </w:rPr>
        <w:t xml:space="preserve">and a </w:t>
      </w:r>
      <w:r w:rsidRPr="008A6B37">
        <w:rPr>
          <w:rFonts w:cstheme="minorHAnsi"/>
          <w:iCs/>
          <w:color w:val="FF0000"/>
          <w:u w:val="single"/>
          <w:lang w:val="en-NZ"/>
        </w:rPr>
        <w:t>+ activity</w:t>
      </w:r>
      <w:r w:rsidRPr="008A6B37">
        <w:rPr>
          <w:rFonts w:cstheme="minorHAnsi"/>
          <w:iCs/>
          <w:color w:val="FF0000"/>
          <w:lang w:val="en-NZ"/>
        </w:rPr>
        <w:t xml:space="preserve"> under the National Environmental Standard for Assessing and Managing Contaminants in Soil to Protect Human Health</w:t>
      </w:r>
      <w:r w:rsidRPr="008A6B37">
        <w:rPr>
          <w:rFonts w:cstheme="minorHAnsi"/>
          <w:iCs/>
          <w:lang w:val="en-NZ"/>
        </w:rPr>
        <w:t xml:space="preserve">. </w:t>
      </w:r>
    </w:p>
    <w:p w14:paraId="1FE84CA8" w14:textId="77777777" w:rsidR="000805AE" w:rsidRPr="008A6B37" w:rsidRDefault="000805AE" w:rsidP="000805AE">
      <w:pPr>
        <w:jc w:val="both"/>
        <w:rPr>
          <w:rFonts w:cstheme="minorHAnsi"/>
          <w:iCs/>
          <w:lang w:val="en-NZ"/>
        </w:rPr>
      </w:pPr>
    </w:p>
    <w:p w14:paraId="2DD183EE" w14:textId="77777777" w:rsidR="000805AE" w:rsidRPr="006017BF" w:rsidRDefault="000805AE" w:rsidP="006017BF">
      <w:pPr>
        <w:pStyle w:val="Bodylevel2numbering"/>
      </w:pPr>
      <w:r w:rsidRPr="006017BF">
        <w:t>Refer to the section 95 report</w:t>
      </w:r>
      <w:r w:rsidR="007D526F" w:rsidRPr="006017BF">
        <w:t>/decision</w:t>
      </w:r>
      <w:r w:rsidRPr="006017BF">
        <w:t xml:space="preserve"> for further detail.</w:t>
      </w:r>
    </w:p>
    <w:p w14:paraId="59BF0319" w14:textId="77777777" w:rsidR="000B7391" w:rsidRPr="008A6B37" w:rsidRDefault="000B7391" w:rsidP="000B7391">
      <w:pPr>
        <w:jc w:val="both"/>
        <w:rPr>
          <w:rFonts w:cstheme="minorHAnsi"/>
          <w:iCs/>
          <w:lang w:val="en-NZ"/>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20A43AA6" w14:textId="77777777" w:rsidTr="008A6B37">
        <w:tc>
          <w:tcPr>
            <w:tcW w:w="10201" w:type="dxa"/>
            <w:shd w:val="clear" w:color="auto" w:fill="F3F3F3"/>
          </w:tcPr>
          <w:p w14:paraId="0FE6B46C" w14:textId="77777777" w:rsidR="000B7391" w:rsidRPr="008A6B37" w:rsidRDefault="000B7391" w:rsidP="00151BEA">
            <w:pPr>
              <w:spacing w:before="40" w:after="40"/>
              <w:rPr>
                <w:rFonts w:cstheme="minorHAnsi"/>
                <w:b/>
                <w:lang w:val="en-NZ"/>
              </w:rPr>
            </w:pPr>
            <w:r w:rsidRPr="008A6B37">
              <w:rPr>
                <w:rFonts w:cstheme="minorHAnsi"/>
                <w:b/>
                <w:lang w:val="en-NZ"/>
              </w:rPr>
              <w:lastRenderedPageBreak/>
              <w:t>Written approvals [</w:t>
            </w:r>
            <w:r w:rsidRPr="008A6B37">
              <w:rPr>
                <w:rFonts w:cstheme="minorHAnsi"/>
                <w:b/>
                <w:bCs/>
                <w:lang w:val="en-NZ"/>
              </w:rPr>
              <w:t>Section 104(3)(a)(ii)]</w:t>
            </w:r>
          </w:p>
        </w:tc>
      </w:tr>
    </w:tbl>
    <w:p w14:paraId="576ABA9C" w14:textId="77777777" w:rsidR="000B7391" w:rsidRPr="008A6B37" w:rsidRDefault="000B7391" w:rsidP="000B7391">
      <w:pPr>
        <w:tabs>
          <w:tab w:val="left" w:leader="dot" w:pos="2977"/>
          <w:tab w:val="left" w:leader="underscore" w:pos="6946"/>
        </w:tabs>
        <w:jc w:val="both"/>
        <w:rPr>
          <w:rFonts w:cstheme="minorHAnsi"/>
          <w:lang w:val="en-NZ"/>
        </w:rPr>
      </w:pPr>
    </w:p>
    <w:p w14:paraId="3485D760" w14:textId="77777777" w:rsidR="000B7391" w:rsidRPr="008A6B37" w:rsidRDefault="000B7391" w:rsidP="000B7391">
      <w:pPr>
        <w:jc w:val="both"/>
        <w:rPr>
          <w:rFonts w:cstheme="minorHAnsi"/>
          <w:lang w:val="en-NZ"/>
        </w:rPr>
      </w:pPr>
      <w:r w:rsidRPr="008A6B37">
        <w:rPr>
          <w:rFonts w:cstheme="minorHAnsi"/>
          <w:lang w:val="en-NZ"/>
        </w:rPr>
        <w:t>No written approvals have been provided with the application.</w:t>
      </w:r>
    </w:p>
    <w:p w14:paraId="0DA45C83" w14:textId="77777777" w:rsidR="000B7391" w:rsidRPr="008A6B37" w:rsidRDefault="000B7391" w:rsidP="000B7391">
      <w:pPr>
        <w:jc w:val="both"/>
        <w:rPr>
          <w:rFonts w:cstheme="minorHAnsi"/>
          <w:color w:val="FF0000"/>
          <w:lang w:val="en-NZ"/>
        </w:rPr>
      </w:pPr>
      <w:r w:rsidRPr="008A6B37">
        <w:rPr>
          <w:rFonts w:cstheme="minorHAnsi"/>
          <w:color w:val="FF0000"/>
          <w:lang w:val="en-NZ"/>
        </w:rPr>
        <w:t>OR</w:t>
      </w:r>
    </w:p>
    <w:p w14:paraId="757DD0DF" w14:textId="77777777" w:rsidR="000B7391" w:rsidRPr="008A6B37" w:rsidRDefault="000B7391" w:rsidP="000B7391">
      <w:pPr>
        <w:jc w:val="both"/>
        <w:rPr>
          <w:rFonts w:cstheme="minorHAnsi"/>
          <w:lang w:val="en-NZ"/>
        </w:rPr>
      </w:pPr>
      <w:r w:rsidRPr="008A6B37">
        <w:rPr>
          <w:rFonts w:cstheme="minorHAnsi"/>
          <w:lang w:val="en-NZ"/>
        </w:rPr>
        <w:t>The applicant has obtained written approval from the owners and/or occupiers of the following properties/the following persons:</w:t>
      </w:r>
    </w:p>
    <w:p w14:paraId="31D2F73A" w14:textId="77777777" w:rsidR="000B7391" w:rsidRPr="008A6B37" w:rsidRDefault="000B7391" w:rsidP="000B7391">
      <w:pPr>
        <w:numPr>
          <w:ilvl w:val="0"/>
          <w:numId w:val="7"/>
        </w:numPr>
        <w:jc w:val="both"/>
        <w:rPr>
          <w:rFonts w:cstheme="minorHAnsi"/>
          <w:lang w:val="en-NZ"/>
        </w:rPr>
      </w:pPr>
    </w:p>
    <w:p w14:paraId="056343AA" w14:textId="77777777" w:rsidR="000B7391" w:rsidRPr="008A6B37" w:rsidRDefault="000B7391" w:rsidP="000B7391">
      <w:pPr>
        <w:ind w:left="-20"/>
        <w:jc w:val="both"/>
        <w:rPr>
          <w:rFonts w:cstheme="minorHAnsi"/>
        </w:rPr>
      </w:pPr>
    </w:p>
    <w:p w14:paraId="4C279132" w14:textId="77777777" w:rsidR="000B7391" w:rsidRPr="008A6B37" w:rsidRDefault="000B7391" w:rsidP="000B7391">
      <w:pPr>
        <w:ind w:left="-20"/>
        <w:jc w:val="both"/>
        <w:rPr>
          <w:rFonts w:cstheme="minorHAnsi"/>
        </w:rPr>
      </w:pPr>
      <w:r w:rsidRPr="008A6B37">
        <w:rPr>
          <w:rFonts w:cstheme="minorHAnsi"/>
        </w:rPr>
        <w:t>Pursuant to Section 104(3)(a)(ii) any effects on these persons must be disregarded.</w:t>
      </w:r>
    </w:p>
    <w:p w14:paraId="24FA0D19" w14:textId="77777777" w:rsidR="000B7391" w:rsidRPr="008A6B37" w:rsidRDefault="000B7391" w:rsidP="000B7391">
      <w:pPr>
        <w:ind w:left="-20"/>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3A47E3DA" w14:textId="77777777" w:rsidTr="008A6B37">
        <w:tc>
          <w:tcPr>
            <w:tcW w:w="10201" w:type="dxa"/>
            <w:shd w:val="clear" w:color="auto" w:fill="F3F3F3"/>
            <w:vAlign w:val="center"/>
          </w:tcPr>
          <w:p w14:paraId="27D53B12" w14:textId="77777777" w:rsidR="000B7391" w:rsidRPr="008A6B37" w:rsidRDefault="000B7391" w:rsidP="00151BEA">
            <w:pPr>
              <w:spacing w:before="40" w:after="40"/>
              <w:rPr>
                <w:rFonts w:cstheme="minorHAnsi"/>
                <w:b/>
              </w:rPr>
            </w:pPr>
            <w:r w:rsidRPr="008A6B37">
              <w:rPr>
                <w:rFonts w:cstheme="minorHAnsi"/>
                <w:b/>
              </w:rPr>
              <w:t>Actual and potential effects on the environment of allowing the activity [Section 104(1)]</w:t>
            </w:r>
          </w:p>
        </w:tc>
      </w:tr>
    </w:tbl>
    <w:p w14:paraId="72FCF284" w14:textId="77777777" w:rsidR="000B7391" w:rsidRPr="008A6B37" w:rsidRDefault="000B7391" w:rsidP="000B7391">
      <w:pPr>
        <w:tabs>
          <w:tab w:val="left" w:leader="dot" w:pos="2977"/>
          <w:tab w:val="left" w:leader="underscore" w:pos="6946"/>
        </w:tabs>
        <w:rPr>
          <w:rFonts w:cstheme="minorHAnsi"/>
        </w:rPr>
      </w:pPr>
    </w:p>
    <w:p w14:paraId="6CF0A75D" w14:textId="77777777" w:rsidR="00552508" w:rsidRPr="008A6B37" w:rsidRDefault="00552508" w:rsidP="000B7391">
      <w:pPr>
        <w:ind w:left="-20"/>
        <w:jc w:val="both"/>
        <w:rPr>
          <w:rFonts w:cstheme="minorHAnsi"/>
          <w:i/>
          <w:iCs/>
          <w:color w:val="FF0000"/>
          <w:lang w:val="en-NZ"/>
        </w:rPr>
      </w:pPr>
      <w:r w:rsidRPr="008A6B37">
        <w:rPr>
          <w:rFonts w:cstheme="minorHAnsi"/>
          <w:iCs/>
          <w:lang w:val="en-NZ"/>
        </w:rPr>
        <w:t>The adverse effects of the pro</w:t>
      </w:r>
      <w:r w:rsidR="00F258B6" w:rsidRPr="008A6B37">
        <w:rPr>
          <w:rFonts w:cstheme="minorHAnsi"/>
          <w:iCs/>
          <w:lang w:val="en-NZ"/>
        </w:rPr>
        <w:t xml:space="preserve">posed activity on the wider environment and on persons are discussed </w:t>
      </w:r>
      <w:r w:rsidRPr="008A6B37">
        <w:rPr>
          <w:rFonts w:cstheme="minorHAnsi"/>
          <w:iCs/>
          <w:lang w:val="en-NZ"/>
        </w:rPr>
        <w:t>in the section 95 report</w:t>
      </w:r>
      <w:r w:rsidR="00F258B6" w:rsidRPr="008A6B37">
        <w:rPr>
          <w:rFonts w:cstheme="minorHAnsi"/>
          <w:iCs/>
          <w:lang w:val="en-NZ"/>
        </w:rPr>
        <w:t>/decision</w:t>
      </w:r>
      <w:r w:rsidRPr="008A6B37">
        <w:rPr>
          <w:rFonts w:cstheme="minorHAnsi"/>
          <w:iCs/>
          <w:lang w:val="en-NZ"/>
        </w:rPr>
        <w:t xml:space="preserve">, and that discussion is equally applicable here. </w:t>
      </w:r>
      <w:r w:rsidR="00F258B6" w:rsidRPr="008A6B37">
        <w:rPr>
          <w:rFonts w:cstheme="minorHAnsi"/>
          <w:iCs/>
          <w:lang w:val="en-NZ"/>
        </w:rPr>
        <w:t xml:space="preserve">It was concluded that … </w:t>
      </w:r>
      <w:r w:rsidR="00F258B6" w:rsidRPr="008A6B37">
        <w:rPr>
          <w:rFonts w:cstheme="minorHAnsi"/>
          <w:i/>
          <w:iCs/>
          <w:color w:val="FF0000"/>
          <w:lang w:val="en-NZ"/>
        </w:rPr>
        <w:t>briefly note the conclusions in that report.</w:t>
      </w:r>
    </w:p>
    <w:p w14:paraId="67518CE6" w14:textId="77777777" w:rsidR="00F258B6" w:rsidRPr="008A6B37" w:rsidRDefault="00F258B6" w:rsidP="000B7391">
      <w:pPr>
        <w:ind w:left="-20"/>
        <w:jc w:val="both"/>
        <w:rPr>
          <w:rFonts w:cstheme="minorHAnsi"/>
          <w:iCs/>
          <w:lang w:val="en-NZ"/>
        </w:rPr>
      </w:pPr>
    </w:p>
    <w:p w14:paraId="3E9745F8" w14:textId="77777777" w:rsidR="00F258B6" w:rsidRPr="008A6B37" w:rsidRDefault="00F258B6" w:rsidP="000B7391">
      <w:pPr>
        <w:ind w:left="-20"/>
        <w:jc w:val="both"/>
        <w:rPr>
          <w:rFonts w:cstheme="minorHAnsi"/>
          <w:iCs/>
          <w:lang w:val="en-NZ"/>
        </w:rPr>
      </w:pPr>
      <w:r w:rsidRPr="008A6B37">
        <w:rPr>
          <w:rFonts w:cstheme="minorHAnsi"/>
          <w:iCs/>
          <w:lang w:val="en-NZ"/>
        </w:rPr>
        <w:t>In addition, I note that the proposal will have the following positive effects:</w:t>
      </w:r>
    </w:p>
    <w:p w14:paraId="4C6422F2" w14:textId="77777777" w:rsidR="00F258B6" w:rsidRPr="008A6B37" w:rsidRDefault="00F258B6" w:rsidP="00F258B6">
      <w:pPr>
        <w:numPr>
          <w:ilvl w:val="0"/>
          <w:numId w:val="17"/>
        </w:numPr>
        <w:jc w:val="both"/>
        <w:rPr>
          <w:rFonts w:cstheme="minorHAnsi"/>
          <w:iCs/>
          <w:lang w:val="en-NZ"/>
        </w:rPr>
      </w:pPr>
    </w:p>
    <w:p w14:paraId="389D6E50" w14:textId="77777777" w:rsidR="00552508" w:rsidRPr="008A6B37" w:rsidRDefault="00552508" w:rsidP="000B7391">
      <w:pPr>
        <w:ind w:left="-20"/>
        <w:jc w:val="both"/>
        <w:rPr>
          <w:rFonts w:cstheme="minorHAnsi"/>
          <w:iCs/>
          <w:lang w:val="en-NZ"/>
        </w:rPr>
      </w:pPr>
    </w:p>
    <w:p w14:paraId="0A9DC915" w14:textId="77777777" w:rsidR="00451F5C" w:rsidRPr="008A6B37" w:rsidRDefault="00451F5C" w:rsidP="000B7391">
      <w:pPr>
        <w:numPr>
          <w:ilvl w:val="12"/>
          <w:numId w:val="0"/>
        </w:numPr>
        <w:jc w:val="both"/>
        <w:rPr>
          <w:rFonts w:cstheme="minorHAnsi"/>
          <w:bCs/>
          <w:i/>
          <w:color w:val="FF0000"/>
        </w:rPr>
      </w:pPr>
      <w:r w:rsidRPr="008A6B37">
        <w:rPr>
          <w:rFonts w:cstheme="minorHAnsi"/>
          <w:bCs/>
          <w:i/>
          <w:color w:val="FF0000"/>
        </w:rPr>
        <w:t>Discuss any recommended conditions that were not addressed in the s95 report.</w:t>
      </w:r>
      <w:r w:rsidR="00B8431B" w:rsidRPr="008A6B37">
        <w:rPr>
          <w:rFonts w:cstheme="minorHAnsi"/>
          <w:bCs/>
          <w:i/>
          <w:color w:val="FF0000"/>
        </w:rPr>
        <w:t xml:space="preserve"> For RD activities only include if they relate to the matters of discretion.</w:t>
      </w:r>
    </w:p>
    <w:p w14:paraId="6237F22F" w14:textId="77777777" w:rsidR="00451F5C" w:rsidRPr="008A6B37" w:rsidRDefault="00451F5C" w:rsidP="000B7391">
      <w:pPr>
        <w:numPr>
          <w:ilvl w:val="12"/>
          <w:numId w:val="0"/>
        </w:numPr>
        <w:jc w:val="both"/>
        <w:rPr>
          <w:rFonts w:cstheme="minorHAnsi"/>
          <w:bCs/>
          <w:i/>
          <w:color w:val="FF0000"/>
        </w:rPr>
      </w:pPr>
    </w:p>
    <w:p w14:paraId="1752E0D3" w14:textId="77777777" w:rsidR="00F258B6" w:rsidRPr="008A6B37" w:rsidRDefault="000B7391" w:rsidP="000B7391">
      <w:pPr>
        <w:numPr>
          <w:ilvl w:val="12"/>
          <w:numId w:val="0"/>
        </w:numPr>
        <w:jc w:val="both"/>
        <w:rPr>
          <w:rFonts w:cstheme="minorHAnsi"/>
          <w:bCs/>
          <w:i/>
          <w:color w:val="FF0000"/>
        </w:rPr>
      </w:pPr>
      <w:r w:rsidRPr="008A6B37">
        <w:rPr>
          <w:rFonts w:cstheme="minorHAnsi"/>
          <w:bCs/>
          <w:i/>
          <w:color w:val="FF0000"/>
        </w:rPr>
        <w:t>Finish with a</w:t>
      </w:r>
      <w:r w:rsidR="00F258B6" w:rsidRPr="008A6B37">
        <w:rPr>
          <w:rFonts w:cstheme="minorHAnsi"/>
          <w:bCs/>
          <w:i/>
          <w:color w:val="FF0000"/>
        </w:rPr>
        <w:t>n overall</w:t>
      </w:r>
      <w:r w:rsidRPr="008A6B37">
        <w:rPr>
          <w:rFonts w:cstheme="minorHAnsi"/>
          <w:bCs/>
          <w:i/>
          <w:color w:val="FF0000"/>
        </w:rPr>
        <w:t xml:space="preserve"> conclusion on the scale of effects and whether they are acceptable in the context of the planning framework, </w:t>
      </w:r>
      <w:r w:rsidRPr="008A6B37">
        <w:rPr>
          <w:rFonts w:cstheme="minorHAnsi"/>
          <w:bCs/>
          <w:color w:val="FF0000"/>
        </w:rPr>
        <w:t xml:space="preserve">e.g.  </w:t>
      </w:r>
    </w:p>
    <w:p w14:paraId="6187B9C5" w14:textId="77777777" w:rsidR="0066513F" w:rsidRPr="008A6B37" w:rsidRDefault="0066513F" w:rsidP="0066513F">
      <w:pPr>
        <w:numPr>
          <w:ilvl w:val="12"/>
          <w:numId w:val="0"/>
        </w:numPr>
        <w:jc w:val="both"/>
        <w:rPr>
          <w:rFonts w:cstheme="minorHAnsi"/>
          <w:bCs/>
        </w:rPr>
      </w:pPr>
      <w:r w:rsidRPr="008A6B37">
        <w:rPr>
          <w:rFonts w:cstheme="minorHAnsi"/>
          <w:bCs/>
        </w:rPr>
        <w:t xml:space="preserve">Overall, I consider that the effects of the proposed activity on the environment will be acceptable. </w:t>
      </w:r>
    </w:p>
    <w:p w14:paraId="2EEEA078" w14:textId="77777777" w:rsidR="0066513F" w:rsidRPr="008A6B37" w:rsidRDefault="0066513F" w:rsidP="0066513F">
      <w:pPr>
        <w:numPr>
          <w:ilvl w:val="12"/>
          <w:numId w:val="0"/>
        </w:numPr>
        <w:jc w:val="both"/>
        <w:rPr>
          <w:rFonts w:cstheme="minorHAnsi"/>
          <w:bCs/>
        </w:rPr>
      </w:pPr>
      <w:r w:rsidRPr="008A6B37">
        <w:rPr>
          <w:rFonts w:cstheme="minorHAnsi"/>
          <w:bCs/>
        </w:rPr>
        <w:t xml:space="preserve">Overall, I consider that the effects on the environment </w:t>
      </w:r>
      <w:r w:rsidRPr="008A6B37">
        <w:rPr>
          <w:rFonts w:cstheme="minorHAnsi"/>
          <w:bCs/>
          <w:color w:val="FF0000"/>
        </w:rPr>
        <w:t xml:space="preserve">are able to be mitigated through compliance with recommended conditions such that they </w:t>
      </w:r>
      <w:r w:rsidRPr="008A6B37">
        <w:rPr>
          <w:rFonts w:cstheme="minorHAnsi"/>
          <w:bCs/>
        </w:rPr>
        <w:t xml:space="preserve">will be </w:t>
      </w:r>
      <w:r w:rsidRPr="008A6B37">
        <w:rPr>
          <w:rFonts w:cstheme="minorHAnsi"/>
          <w:b/>
          <w:bCs/>
        </w:rPr>
        <w:t>+</w:t>
      </w:r>
      <w:r w:rsidRPr="008A6B37">
        <w:rPr>
          <w:rFonts w:cstheme="minorHAnsi"/>
          <w:bCs/>
        </w:rPr>
        <w:t xml:space="preserve"> and acceptable. </w:t>
      </w:r>
    </w:p>
    <w:p w14:paraId="138EF6A2" w14:textId="77777777" w:rsidR="007F6E6C" w:rsidRPr="008A6B37" w:rsidRDefault="007F6E6C" w:rsidP="007F6E6C">
      <w:pPr>
        <w:numPr>
          <w:ilvl w:val="12"/>
          <w:numId w:val="0"/>
        </w:numPr>
        <w:jc w:val="both"/>
        <w:rPr>
          <w:rFonts w:cstheme="minorHAnsi"/>
          <w:bCs/>
          <w:i/>
          <w:color w:val="FF0000"/>
        </w:rPr>
      </w:pPr>
      <w:r w:rsidRPr="008A6B37">
        <w:rPr>
          <w:rFonts w:cstheme="minorHAnsi"/>
          <w:bCs/>
          <w:i/>
          <w:color w:val="FF0000"/>
        </w:rPr>
        <w:t xml:space="preserve">There is no “more than minor” test here, so avoid using that term. </w:t>
      </w:r>
    </w:p>
    <w:p w14:paraId="6E9872ED" w14:textId="77777777" w:rsidR="007F6E6C" w:rsidRPr="008A6B37" w:rsidRDefault="007F6E6C" w:rsidP="007F6E6C">
      <w:pPr>
        <w:numPr>
          <w:ilvl w:val="12"/>
          <w:numId w:val="0"/>
        </w:numPr>
        <w:jc w:val="both"/>
        <w:rPr>
          <w:rFonts w:cstheme="minorHAnsi"/>
          <w:bCs/>
          <w:i/>
          <w:color w:val="FF0000"/>
        </w:rPr>
      </w:pPr>
    </w:p>
    <w:p w14:paraId="697DD246" w14:textId="77777777" w:rsidR="00F258B6" w:rsidRPr="008A6B37" w:rsidRDefault="0066513F" w:rsidP="00F258B6">
      <w:pPr>
        <w:jc w:val="both"/>
        <w:rPr>
          <w:rFonts w:cstheme="minorHAnsi"/>
          <w:i/>
          <w:color w:val="FF0000"/>
          <w:lang w:val="en-NZ"/>
        </w:rPr>
      </w:pPr>
      <w:r w:rsidRPr="008A6B37">
        <w:rPr>
          <w:rFonts w:cstheme="minorHAnsi"/>
          <w:i/>
          <w:color w:val="FF0000"/>
          <w:lang w:val="en-NZ"/>
        </w:rPr>
        <w:t>Guidance n</w:t>
      </w:r>
      <w:r w:rsidR="00F258B6" w:rsidRPr="008A6B37">
        <w:rPr>
          <w:rFonts w:cstheme="minorHAnsi"/>
          <w:i/>
          <w:color w:val="FF0000"/>
          <w:lang w:val="en-NZ"/>
        </w:rPr>
        <w:t>otes:</w:t>
      </w:r>
    </w:p>
    <w:p w14:paraId="1AF8C217"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Must consider measures proposed by/agreed to by applicant to offset or compensate adverse effects</w:t>
      </w:r>
    </w:p>
    <w:p w14:paraId="543AAD18"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Consider mitigation by other recommended conditions</w:t>
      </w:r>
    </w:p>
    <w:p w14:paraId="6A0F4928"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Must not consider trade competition and associated effects</w:t>
      </w:r>
    </w:p>
    <w:p w14:paraId="677682C2"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For RDA, must not consider effects outside the restricted discretion in the plan or NES</w:t>
      </w:r>
    </w:p>
    <w:p w14:paraId="488336A6"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Consider cumulative effects where relevant</w:t>
      </w:r>
    </w:p>
    <w:p w14:paraId="6CD466E7"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Consider any positive effects, which can be balanced against adverse effects in this report</w:t>
      </w:r>
    </w:p>
    <w:p w14:paraId="2B7C9BA3"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Must have sufficient information to determine effects (s104(6)</w:t>
      </w:r>
    </w:p>
    <w:p w14:paraId="666B8F75" w14:textId="77777777" w:rsidR="000B7391" w:rsidRPr="008A6B37" w:rsidRDefault="000B7391" w:rsidP="000B7391">
      <w:pPr>
        <w:ind w:left="-20"/>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00534D7E" w14:textId="77777777" w:rsidTr="008A6B37">
        <w:tc>
          <w:tcPr>
            <w:tcW w:w="10201" w:type="dxa"/>
            <w:shd w:val="clear" w:color="auto" w:fill="F3F3F3"/>
          </w:tcPr>
          <w:p w14:paraId="476B7423" w14:textId="77777777" w:rsidR="000B7391" w:rsidRPr="008A6B37" w:rsidRDefault="000B7391" w:rsidP="00151BEA">
            <w:pPr>
              <w:spacing w:before="40" w:after="40"/>
              <w:rPr>
                <w:rFonts w:cstheme="minorHAnsi"/>
                <w:b/>
                <w:lang w:val="en-NZ"/>
              </w:rPr>
            </w:pPr>
            <w:r w:rsidRPr="008A6B37">
              <w:rPr>
                <w:rFonts w:cstheme="minorHAnsi"/>
                <w:b/>
                <w:color w:val="000000"/>
                <w:lang w:val="en-NZ"/>
              </w:rPr>
              <w:t>Relevant objectives, policies, rules and other provisions of the District Plan [Section 104(1)(b)(vi)]</w:t>
            </w:r>
          </w:p>
        </w:tc>
      </w:tr>
    </w:tbl>
    <w:p w14:paraId="16D08808" w14:textId="77777777" w:rsidR="000B7391" w:rsidRPr="008A6B37" w:rsidRDefault="000B7391" w:rsidP="000B7391">
      <w:pPr>
        <w:jc w:val="both"/>
        <w:rPr>
          <w:rFonts w:cstheme="minorHAnsi"/>
          <w:lang w:val="en-NZ"/>
        </w:rPr>
      </w:pPr>
    </w:p>
    <w:p w14:paraId="58FF69A8" w14:textId="77777777" w:rsidR="0066513F" w:rsidRPr="008A6B37" w:rsidRDefault="000B7391" w:rsidP="0066513F">
      <w:pPr>
        <w:jc w:val="both"/>
        <w:rPr>
          <w:rFonts w:cstheme="minorHAnsi"/>
          <w:i/>
          <w:color w:val="FF0000"/>
          <w:lang w:val="en-NZ"/>
        </w:rPr>
      </w:pPr>
      <w:r w:rsidRPr="008A6B37">
        <w:rPr>
          <w:rFonts w:cstheme="minorHAnsi"/>
          <w:lang w:val="en-NZ"/>
        </w:rPr>
        <w:t xml:space="preserve">Regard must be had to the relevant objectives and policies in the Christchurch District Plan. In my opinion the application is </w:t>
      </w:r>
      <w:r w:rsidRPr="008A6B37">
        <w:rPr>
          <w:rFonts w:cstheme="minorHAnsi"/>
          <w:highlight w:val="yellow"/>
          <w:lang w:val="en-NZ"/>
        </w:rPr>
        <w:t>+</w:t>
      </w:r>
      <w:r w:rsidRPr="008A6B37">
        <w:rPr>
          <w:rFonts w:cstheme="minorHAnsi"/>
          <w:lang w:val="en-NZ"/>
        </w:rPr>
        <w:t xml:space="preserve"> </w:t>
      </w:r>
      <w:r w:rsidR="0066513F" w:rsidRPr="008A6B37">
        <w:rPr>
          <w:rFonts w:cstheme="minorHAnsi"/>
          <w:lang w:val="en-NZ"/>
        </w:rPr>
        <w:t xml:space="preserve">  </w:t>
      </w:r>
      <w:r w:rsidR="0066513F" w:rsidRPr="008A6B37">
        <w:rPr>
          <w:rFonts w:cstheme="minorHAnsi"/>
          <w:i/>
          <w:color w:val="FF0000"/>
          <w:highlight w:val="yellow"/>
          <w:lang w:val="en-NZ"/>
        </w:rPr>
        <w:t>Adopt the applicant’s assessment where possible.</w:t>
      </w:r>
      <w:r w:rsidR="0066513F" w:rsidRPr="008A6B37">
        <w:rPr>
          <w:rFonts w:cstheme="minorHAnsi"/>
          <w:i/>
          <w:color w:val="FF0000"/>
          <w:lang w:val="en-NZ"/>
        </w:rPr>
        <w:t xml:space="preserve"> </w:t>
      </w:r>
    </w:p>
    <w:p w14:paraId="59853691" w14:textId="77777777" w:rsidR="0066513F" w:rsidRPr="008A6B37" w:rsidRDefault="0066513F" w:rsidP="000B7391">
      <w:pPr>
        <w:jc w:val="both"/>
        <w:rPr>
          <w:rFonts w:cstheme="minorHAnsi"/>
          <w:lang w:val="en-NZ"/>
        </w:rPr>
      </w:pPr>
    </w:p>
    <w:p w14:paraId="668B313D" w14:textId="77777777" w:rsidR="004839A7" w:rsidRPr="008A6B37" w:rsidRDefault="004839A7" w:rsidP="004839A7">
      <w:pPr>
        <w:tabs>
          <w:tab w:val="left" w:leader="dot" w:pos="10140"/>
        </w:tabs>
        <w:jc w:val="both"/>
        <w:rPr>
          <w:rFonts w:cstheme="minorHAnsi"/>
          <w:i/>
          <w:color w:val="FF0000"/>
        </w:rPr>
      </w:pPr>
      <w:r w:rsidRPr="008A6B37">
        <w:rPr>
          <w:rFonts w:cstheme="minorHAnsi"/>
          <w:color w:val="FF0000"/>
        </w:rPr>
        <w:t xml:space="preserve">As noted above the MDRS objectives and policies in PC14 do not apply outside ‘relevant residential zones’, and other proposed objectives and policies are not relevant to the proposal.  </w:t>
      </w:r>
      <w:r w:rsidRPr="008A6B37">
        <w:rPr>
          <w:rFonts w:cstheme="minorHAnsi"/>
          <w:i/>
          <w:color w:val="FF0000"/>
        </w:rPr>
        <w:t>Or discuss any that are relevant</w:t>
      </w:r>
    </w:p>
    <w:p w14:paraId="04ECE5D4" w14:textId="77777777" w:rsidR="004839A7" w:rsidRPr="008A6B37" w:rsidRDefault="004839A7" w:rsidP="000B7391">
      <w:pPr>
        <w:jc w:val="both"/>
        <w:rPr>
          <w:rFonts w:cstheme="minorHAnsi"/>
          <w:i/>
          <w:color w:val="FF0000"/>
          <w:lang w:val="en-NZ"/>
        </w:rPr>
      </w:pPr>
    </w:p>
    <w:p w14:paraId="0F39A260" w14:textId="77777777" w:rsidR="000B7391" w:rsidRPr="008A6B37" w:rsidRDefault="000B7391" w:rsidP="000B7391">
      <w:pPr>
        <w:jc w:val="both"/>
        <w:rPr>
          <w:rFonts w:cstheme="minorHAnsi"/>
          <w:i/>
          <w:color w:val="FF0000"/>
          <w:lang w:val="en-NZ"/>
        </w:rPr>
      </w:pPr>
      <w:r w:rsidRPr="008A6B37">
        <w:rPr>
          <w:rFonts w:cstheme="minorHAnsi"/>
          <w:i/>
          <w:color w:val="FF0000"/>
          <w:lang w:val="en-NZ"/>
        </w:rPr>
        <w:t xml:space="preserve">Also discuss weighting if the application requires consent under the coastal hazard provisions of the City Plan. </w:t>
      </w:r>
    </w:p>
    <w:p w14:paraId="311704BC"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104037CD" w14:textId="77777777" w:rsidTr="008A6B37">
        <w:tc>
          <w:tcPr>
            <w:tcW w:w="10201" w:type="dxa"/>
            <w:shd w:val="clear" w:color="auto" w:fill="F3F3F3"/>
          </w:tcPr>
          <w:p w14:paraId="5B1D5B30" w14:textId="77777777" w:rsidR="000B7391" w:rsidRPr="008A6B37" w:rsidRDefault="000B7391" w:rsidP="00151BEA">
            <w:pPr>
              <w:spacing w:before="40" w:after="40"/>
              <w:jc w:val="both"/>
              <w:rPr>
                <w:rFonts w:cstheme="minorHAnsi"/>
                <w:b/>
              </w:rPr>
            </w:pPr>
            <w:r w:rsidRPr="008A6B37">
              <w:rPr>
                <w:rFonts w:cstheme="minorHAnsi"/>
                <w:b/>
              </w:rPr>
              <w:t>Relevant provisions of a National Environmental Standard, National Policy Statement, Regional Plan, Regional Policy Statement or Coastal Policy Statement [Section 104(1)(b)]</w:t>
            </w:r>
          </w:p>
        </w:tc>
      </w:tr>
    </w:tbl>
    <w:p w14:paraId="0AA97484" w14:textId="77777777" w:rsidR="000B7391" w:rsidRPr="008A6B37" w:rsidRDefault="000B7391" w:rsidP="000B7391">
      <w:pPr>
        <w:tabs>
          <w:tab w:val="left" w:leader="dot" w:pos="2977"/>
          <w:tab w:val="left" w:leader="underscore" w:pos="6946"/>
        </w:tabs>
        <w:jc w:val="both"/>
        <w:rPr>
          <w:rFonts w:cstheme="minorHAnsi"/>
        </w:rPr>
      </w:pPr>
    </w:p>
    <w:p w14:paraId="21E7928B" w14:textId="77777777" w:rsidR="000B7391" w:rsidRPr="008A6B37" w:rsidRDefault="000B7391" w:rsidP="000B7391">
      <w:pPr>
        <w:jc w:val="both"/>
        <w:rPr>
          <w:rFonts w:cstheme="minorHAnsi"/>
          <w:i/>
          <w:color w:val="FF0000"/>
          <w:lang w:eastAsia="en-NZ"/>
        </w:rPr>
      </w:pPr>
      <w:bookmarkStart w:id="0" w:name="OLE_LINK9"/>
      <w:bookmarkStart w:id="1" w:name="OLE_LINK10"/>
      <w:r w:rsidRPr="008A6B37">
        <w:rPr>
          <w:rFonts w:cstheme="minorHAnsi"/>
          <w:lang w:eastAsia="en-NZ"/>
        </w:rPr>
        <w:t xml:space="preserve">The NES for Assessing and Managing Contaminants in Soil to Protect Human Health is relevant to this application and is discussed </w:t>
      </w:r>
      <w:r w:rsidR="00451F5C" w:rsidRPr="008A6B37">
        <w:rPr>
          <w:rFonts w:cstheme="minorHAnsi"/>
          <w:lang w:eastAsia="en-NZ"/>
        </w:rPr>
        <w:t>in the section 95 report</w:t>
      </w:r>
      <w:r w:rsidRPr="008A6B37">
        <w:rPr>
          <w:rFonts w:cstheme="minorHAnsi"/>
          <w:lang w:eastAsia="en-NZ"/>
        </w:rPr>
        <w:t xml:space="preserve">. </w:t>
      </w:r>
      <w:r w:rsidRPr="008A6B37">
        <w:rPr>
          <w:rFonts w:cstheme="minorHAnsi"/>
          <w:i/>
          <w:color w:val="FF0000"/>
          <w:lang w:eastAsia="en-NZ"/>
        </w:rPr>
        <w:t>Delete if not applicable</w:t>
      </w:r>
    </w:p>
    <w:p w14:paraId="4BEDA6E0" w14:textId="77777777" w:rsidR="000B7391" w:rsidRPr="008A6B37" w:rsidRDefault="000B7391" w:rsidP="000B7391">
      <w:pPr>
        <w:jc w:val="both"/>
        <w:rPr>
          <w:rFonts w:cstheme="minorHAnsi"/>
          <w:lang w:val="en-NZ"/>
        </w:rPr>
      </w:pPr>
    </w:p>
    <w:p w14:paraId="7727CB0B" w14:textId="6F142D7C" w:rsidR="004839A7" w:rsidRPr="008A6B37" w:rsidRDefault="000B7391" w:rsidP="000805AE">
      <w:pPr>
        <w:jc w:val="both"/>
        <w:rPr>
          <w:rFonts w:cstheme="minorHAnsi"/>
          <w:lang w:val="en-NZ"/>
        </w:rPr>
      </w:pPr>
      <w:r w:rsidRPr="008A6B37">
        <w:rPr>
          <w:rFonts w:cstheme="minorHAnsi"/>
          <w:lang w:val="en-NZ"/>
        </w:rPr>
        <w:t xml:space="preserve">The District Plan gives effect to the </w:t>
      </w:r>
      <w:r w:rsidR="005419A8" w:rsidRPr="008A6B37">
        <w:rPr>
          <w:rFonts w:cstheme="minorHAnsi"/>
          <w:lang w:val="en-NZ"/>
        </w:rPr>
        <w:t xml:space="preserve">relevant </w:t>
      </w:r>
      <w:r w:rsidRPr="008A6B37">
        <w:rPr>
          <w:rFonts w:cstheme="minorHAnsi"/>
          <w:lang w:val="en-NZ"/>
        </w:rPr>
        <w:t>higher order instruments referred to in s104(1)(b), including the Regional Policy Statement</w:t>
      </w:r>
      <w:r w:rsidR="00F702C7">
        <w:rPr>
          <w:rFonts w:cstheme="minorHAnsi"/>
          <w:lang w:val="en-NZ"/>
        </w:rPr>
        <w:t>,</w:t>
      </w:r>
      <w:r w:rsidRPr="008A6B37">
        <w:rPr>
          <w:rFonts w:cstheme="minorHAnsi"/>
          <w:lang w:val="en-NZ"/>
        </w:rPr>
        <w:t xml:space="preserve"> Regional Plans</w:t>
      </w:r>
      <w:r w:rsidR="00F702C7">
        <w:rPr>
          <w:rFonts w:cstheme="minorHAnsi"/>
          <w:lang w:val="en-NZ"/>
        </w:rPr>
        <w:t>,</w:t>
      </w:r>
      <w:r w:rsidRPr="008A6B37">
        <w:rPr>
          <w:rFonts w:cstheme="minorHAnsi"/>
          <w:lang w:val="en-NZ"/>
        </w:rPr>
        <w:t xml:space="preserve"> </w:t>
      </w:r>
      <w:r w:rsidR="00F702C7">
        <w:rPr>
          <w:rFonts w:cstheme="minorHAnsi"/>
        </w:rPr>
        <w:t>and the</w:t>
      </w:r>
      <w:r w:rsidR="00F702C7" w:rsidRPr="00D85957">
        <w:rPr>
          <w:rFonts w:cstheme="minorHAnsi"/>
        </w:rPr>
        <w:t xml:space="preserve"> National Policy Statement on Urban Development (NPS-UD)</w:t>
      </w:r>
      <w:r w:rsidR="00F702C7">
        <w:rPr>
          <w:rFonts w:cstheme="minorHAnsi"/>
        </w:rPr>
        <w:t xml:space="preserve"> which has largely been implemented via Plan Change 14. </w:t>
      </w:r>
      <w:r w:rsidRPr="008A6B37">
        <w:rPr>
          <w:rFonts w:cstheme="minorHAnsi"/>
          <w:lang w:val="en-NZ"/>
        </w:rPr>
        <w:t xml:space="preserve">As such, </w:t>
      </w:r>
      <w:r w:rsidR="005419A8" w:rsidRPr="008A6B37">
        <w:rPr>
          <w:rFonts w:cstheme="minorHAnsi"/>
          <w:lang w:val="en-NZ"/>
        </w:rPr>
        <w:t>there is no need to specifically address</w:t>
      </w:r>
      <w:r w:rsidRPr="008A6B37">
        <w:rPr>
          <w:rFonts w:cstheme="minorHAnsi"/>
          <w:lang w:val="en-NZ"/>
        </w:rPr>
        <w:t xml:space="preserve"> them in this report. </w:t>
      </w:r>
    </w:p>
    <w:p w14:paraId="4CA565DF" w14:textId="77777777" w:rsidR="004839A7" w:rsidRPr="008A6B37" w:rsidRDefault="004839A7" w:rsidP="004839A7">
      <w:pPr>
        <w:jc w:val="both"/>
        <w:rPr>
          <w:rFonts w:cstheme="minorHAnsi"/>
          <w:i/>
          <w:color w:val="FF0000"/>
        </w:rPr>
      </w:pPr>
      <w:r w:rsidRPr="008A6B37">
        <w:rPr>
          <w:rFonts w:cstheme="minorHAnsi"/>
          <w:i/>
          <w:color w:val="FF0000"/>
        </w:rPr>
        <w:t xml:space="preserve">OR </w:t>
      </w:r>
    </w:p>
    <w:p w14:paraId="0042060A" w14:textId="6A212EB7" w:rsidR="004839A7" w:rsidRPr="00866EB1" w:rsidRDefault="004839A7" w:rsidP="004839A7">
      <w:pPr>
        <w:jc w:val="both"/>
        <w:rPr>
          <w:rFonts w:cstheme="minorHAnsi"/>
          <w:i/>
          <w:iCs/>
          <w:color w:val="FF0000"/>
        </w:rPr>
      </w:pPr>
      <w:r w:rsidRPr="008A6B37">
        <w:rPr>
          <w:rFonts w:cstheme="minorHAnsi"/>
        </w:rPr>
        <w:t xml:space="preserve">The District Plan gives effect to the higher order documents referred to in s104(1)(b) for all matters except </w:t>
      </w:r>
      <w:r w:rsidR="00F702C7">
        <w:rPr>
          <w:rFonts w:cstheme="minorHAnsi"/>
        </w:rPr>
        <w:t>…</w:t>
      </w:r>
    </w:p>
    <w:p w14:paraId="7FEE61EE" w14:textId="77777777" w:rsidR="004839A7" w:rsidRPr="008A6B37" w:rsidRDefault="004839A7" w:rsidP="004839A7">
      <w:pPr>
        <w:jc w:val="both"/>
        <w:rPr>
          <w:rFonts w:cstheme="minorHAnsi"/>
        </w:rPr>
      </w:pPr>
    </w:p>
    <w:p w14:paraId="12393A7F" w14:textId="77777777" w:rsidR="000B7391" w:rsidRPr="008A6B37" w:rsidRDefault="004839A7" w:rsidP="004839A7">
      <w:pPr>
        <w:jc w:val="both"/>
        <w:rPr>
          <w:rFonts w:cstheme="minorHAnsi"/>
          <w:lang w:val="en-NZ"/>
        </w:rPr>
      </w:pPr>
      <w:r w:rsidRPr="008A6B37">
        <w:rPr>
          <w:rFonts w:cstheme="minorHAnsi"/>
          <w:i/>
          <w:color w:val="FF0000"/>
        </w:rPr>
        <w:t>Also d</w:t>
      </w:r>
      <w:r w:rsidR="000805AE" w:rsidRPr="008A6B37">
        <w:rPr>
          <w:rFonts w:cstheme="minorHAnsi"/>
          <w:i/>
          <w:color w:val="FF0000"/>
        </w:rPr>
        <w:t>iscuss the provisions of any other relevant statutory documents not reflected in the Plan, e.g.</w:t>
      </w:r>
      <w:r w:rsidR="000805AE" w:rsidRPr="008A6B37">
        <w:rPr>
          <w:rFonts w:cstheme="minorHAnsi"/>
          <w:i/>
          <w:color w:val="FF0000"/>
          <w:lang w:val="en-NZ"/>
        </w:rPr>
        <w:t xml:space="preserve"> Coastal Policy Statement, any recent</w:t>
      </w:r>
      <w:r w:rsidR="000805AE" w:rsidRPr="008A6B37">
        <w:rPr>
          <w:rFonts w:cstheme="minorHAnsi"/>
          <w:i/>
          <w:color w:val="FF0000"/>
        </w:rPr>
        <w:t xml:space="preserve"> NPS or regional plans / policy statements</w:t>
      </w:r>
      <w:r w:rsidR="005419A8" w:rsidRPr="008A6B37">
        <w:rPr>
          <w:rFonts w:cstheme="minorHAnsi"/>
          <w:i/>
          <w:color w:val="FF0000"/>
          <w:lang w:eastAsia="en-NZ"/>
        </w:rPr>
        <w:t>, e.g.</w:t>
      </w:r>
    </w:p>
    <w:p w14:paraId="3885D063" w14:textId="77777777" w:rsidR="000B7391" w:rsidRPr="008A6B37" w:rsidRDefault="000B7391" w:rsidP="000B7391">
      <w:pPr>
        <w:jc w:val="both"/>
        <w:rPr>
          <w:rFonts w:cstheme="minorHAnsi"/>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6C72AC64" w14:textId="77777777" w:rsidTr="008A6B37">
        <w:tc>
          <w:tcPr>
            <w:tcW w:w="10201" w:type="dxa"/>
            <w:shd w:val="clear" w:color="auto" w:fill="F3F3F3"/>
          </w:tcPr>
          <w:p w14:paraId="009843EE" w14:textId="77777777" w:rsidR="000B7391" w:rsidRPr="008A6B37" w:rsidRDefault="000B7391" w:rsidP="00151BEA">
            <w:pPr>
              <w:spacing w:before="40" w:after="40"/>
              <w:jc w:val="both"/>
              <w:rPr>
                <w:rFonts w:cstheme="minorHAnsi"/>
                <w:b/>
              </w:rPr>
            </w:pPr>
            <w:bookmarkStart w:id="2" w:name="OLE_LINK11"/>
            <w:bookmarkStart w:id="3" w:name="OLE_LINK14"/>
            <w:bookmarkStart w:id="4" w:name="OLE_LINK15"/>
            <w:bookmarkEnd w:id="0"/>
            <w:bookmarkEnd w:id="1"/>
            <w:r w:rsidRPr="008A6B37">
              <w:rPr>
                <w:rFonts w:cstheme="minorHAnsi"/>
                <w:b/>
                <w:color w:val="000000"/>
              </w:rPr>
              <w:t>Any other matters which are relevant and reasonably necessary to determine the application [Section 104(1)(c)]</w:t>
            </w:r>
          </w:p>
        </w:tc>
      </w:tr>
    </w:tbl>
    <w:p w14:paraId="064C7B9C" w14:textId="77777777" w:rsidR="000B7391" w:rsidRPr="008A6B37" w:rsidRDefault="000B7391" w:rsidP="000B7391">
      <w:pPr>
        <w:jc w:val="both"/>
        <w:rPr>
          <w:rFonts w:cstheme="minorHAnsi"/>
        </w:rPr>
      </w:pPr>
    </w:p>
    <w:p w14:paraId="3F2EB151" w14:textId="77777777" w:rsidR="000B7391" w:rsidRPr="008A6B37" w:rsidRDefault="000B7391" w:rsidP="000B7391">
      <w:pPr>
        <w:jc w:val="both"/>
        <w:rPr>
          <w:rFonts w:cstheme="minorHAnsi"/>
          <w:i/>
          <w:color w:val="FF0000"/>
        </w:rPr>
      </w:pPr>
      <w:r w:rsidRPr="008A6B37">
        <w:rPr>
          <w:rFonts w:cstheme="minorHAnsi"/>
          <w:i/>
          <w:color w:val="FF0000"/>
        </w:rPr>
        <w:t xml:space="preserve">Discuss any </w:t>
      </w:r>
      <w:r w:rsidR="007D526F" w:rsidRPr="008A6B37">
        <w:rPr>
          <w:rFonts w:cstheme="minorHAnsi"/>
          <w:i/>
          <w:color w:val="FF0000"/>
        </w:rPr>
        <w:t xml:space="preserve">other </w:t>
      </w:r>
      <w:r w:rsidRPr="008A6B37">
        <w:rPr>
          <w:rFonts w:cstheme="minorHAnsi"/>
          <w:i/>
          <w:color w:val="FF0000"/>
        </w:rPr>
        <w:t xml:space="preserve">matters that are relevant and reasonably necessary to determine the application, e.g. </w:t>
      </w:r>
    </w:p>
    <w:p w14:paraId="7D553941" w14:textId="77777777" w:rsidR="000B7391" w:rsidRPr="008A6B37" w:rsidRDefault="000B7391" w:rsidP="000B7391">
      <w:pPr>
        <w:numPr>
          <w:ilvl w:val="0"/>
          <w:numId w:val="9"/>
        </w:numPr>
        <w:jc w:val="both"/>
        <w:rPr>
          <w:rFonts w:cstheme="minorHAnsi"/>
          <w:i/>
          <w:color w:val="FF0000"/>
        </w:rPr>
      </w:pPr>
      <w:r w:rsidRPr="008A6B37">
        <w:rPr>
          <w:rFonts w:cstheme="minorHAnsi"/>
          <w:i/>
          <w:color w:val="FF0000"/>
        </w:rPr>
        <w:t xml:space="preserve">Interests on the title that may impact on the activity. </w:t>
      </w:r>
    </w:p>
    <w:p w14:paraId="498261BB" w14:textId="77777777" w:rsidR="000B7391" w:rsidRPr="008A6B37" w:rsidRDefault="000B7391" w:rsidP="000B7391">
      <w:pPr>
        <w:numPr>
          <w:ilvl w:val="0"/>
          <w:numId w:val="9"/>
        </w:numPr>
        <w:jc w:val="both"/>
        <w:rPr>
          <w:rFonts w:cstheme="minorHAnsi"/>
          <w:i/>
          <w:color w:val="FF0000"/>
        </w:rPr>
      </w:pPr>
      <w:r w:rsidRPr="008A6B37">
        <w:rPr>
          <w:rFonts w:cstheme="minorHAnsi"/>
          <w:i/>
          <w:color w:val="FF0000"/>
        </w:rPr>
        <w:t xml:space="preserve">Non-statutory documents such as Urban Development Strategy, Biodiversity Strategy, Regional Land Transport Strategy, Master Plans etc). Consider only any relevant documents which relate to a resource management purpose. Note case law has determined that limited weight can be given to such documents in your overall assessment. </w:t>
      </w:r>
    </w:p>
    <w:bookmarkEnd w:id="2"/>
    <w:p w14:paraId="29EC2B29" w14:textId="77777777" w:rsidR="000B7391" w:rsidRPr="008A6B37" w:rsidRDefault="000B7391" w:rsidP="000B7391">
      <w:pPr>
        <w:jc w:val="both"/>
        <w:rPr>
          <w:rFonts w:cstheme="minorHAnsi"/>
          <w:b/>
        </w:rPr>
      </w:pPr>
    </w:p>
    <w:p w14:paraId="644090C5" w14:textId="77777777" w:rsidR="000B7391" w:rsidRPr="008A6B37" w:rsidRDefault="000B7391" w:rsidP="000B7391">
      <w:pPr>
        <w:jc w:val="both"/>
        <w:rPr>
          <w:rFonts w:cstheme="minorHAnsi"/>
          <w:u w:val="single"/>
        </w:rPr>
      </w:pPr>
      <w:r w:rsidRPr="008A6B37">
        <w:rPr>
          <w:rFonts w:cstheme="minorHAnsi"/>
          <w:b/>
        </w:rPr>
        <w:t>Precedent / Plan Integrity</w:t>
      </w:r>
      <w:r w:rsidRPr="008A6B37">
        <w:rPr>
          <w:rFonts w:cstheme="minorHAnsi"/>
          <w:i/>
          <w:iCs/>
          <w:color w:val="FF0000"/>
        </w:rPr>
        <w:t xml:space="preserve"> </w:t>
      </w:r>
    </w:p>
    <w:p w14:paraId="1BFEBD58" w14:textId="77777777" w:rsidR="000B7391" w:rsidRPr="008A6B37" w:rsidRDefault="000B7391" w:rsidP="000B7391">
      <w:pPr>
        <w:jc w:val="both"/>
        <w:rPr>
          <w:rFonts w:cstheme="minorHAnsi"/>
        </w:rPr>
      </w:pPr>
    </w:p>
    <w:p w14:paraId="16B2A267" w14:textId="77777777" w:rsidR="000B7391" w:rsidRPr="008A6B37" w:rsidRDefault="000B7391" w:rsidP="000B7391">
      <w:pPr>
        <w:jc w:val="both"/>
        <w:rPr>
          <w:rFonts w:cstheme="minorHAnsi"/>
          <w:i/>
          <w:color w:val="FF0000"/>
        </w:rPr>
      </w:pPr>
      <w:r w:rsidRPr="008A6B37">
        <w:rPr>
          <w:rFonts w:cstheme="minorHAnsi"/>
          <w:i/>
          <w:color w:val="FF0000"/>
        </w:rPr>
        <w:t>In most cases precedent and Plan integrity will not be relevant, so there is no need to routinely include this section in all reports on non-complying activities.  Applications involving density issues or activity-based non-compliance (e.g. out-of-zone activities such as non-residential activities in residential zones) do have the potential to give rise to a precedent effect. If in doubt as to whether to include, discuss with a Senior Planner/Team Leader.</w:t>
      </w:r>
    </w:p>
    <w:p w14:paraId="5E0CFD31" w14:textId="77777777" w:rsidR="000B7391" w:rsidRPr="008A6B37" w:rsidRDefault="000B7391" w:rsidP="000B7391">
      <w:pPr>
        <w:jc w:val="both"/>
        <w:rPr>
          <w:rFonts w:cstheme="minorHAnsi"/>
        </w:rPr>
      </w:pPr>
    </w:p>
    <w:p w14:paraId="335A2E59" w14:textId="77777777" w:rsidR="000B7391" w:rsidRPr="008A6B37" w:rsidRDefault="000B7391" w:rsidP="000B7391">
      <w:pPr>
        <w:jc w:val="both"/>
        <w:rPr>
          <w:rFonts w:cstheme="minorHAnsi"/>
        </w:rPr>
      </w:pPr>
      <w:r w:rsidRPr="008A6B37">
        <w:rPr>
          <w:rFonts w:cstheme="minorHAnsi"/>
        </w:rPr>
        <w:t>Given the non-complying status of this application it is appropriate to have regard to the issue of precedent, as well as the effect of granting consent upon the integrity of the District Plan.  These are not mandatory considerations but are matters that decision makers may have regard to, depending on the facts of a particular case including:</w:t>
      </w:r>
    </w:p>
    <w:p w14:paraId="25B0D53D" w14:textId="77777777" w:rsidR="000B7391" w:rsidRPr="008A6B37" w:rsidRDefault="000B7391" w:rsidP="000B7391">
      <w:pPr>
        <w:jc w:val="both"/>
        <w:rPr>
          <w:rFonts w:cstheme="minorHAnsi"/>
        </w:rPr>
      </w:pPr>
    </w:p>
    <w:p w14:paraId="0BF154E3" w14:textId="77777777" w:rsidR="000B7391" w:rsidRPr="008A6B37" w:rsidRDefault="000B7391" w:rsidP="000B7391">
      <w:pPr>
        <w:numPr>
          <w:ilvl w:val="0"/>
          <w:numId w:val="16"/>
        </w:numPr>
        <w:jc w:val="both"/>
        <w:rPr>
          <w:rFonts w:cstheme="minorHAnsi"/>
        </w:rPr>
      </w:pPr>
      <w:r w:rsidRPr="008A6B37">
        <w:rPr>
          <w:rFonts w:cstheme="minorHAnsi"/>
        </w:rPr>
        <w:t>Whether a proposal is contrary to the objectives and policies of the plan; and if so</w:t>
      </w:r>
    </w:p>
    <w:p w14:paraId="44524622" w14:textId="77777777" w:rsidR="000B7391" w:rsidRPr="008A6B37" w:rsidRDefault="000B7391" w:rsidP="000B7391">
      <w:pPr>
        <w:numPr>
          <w:ilvl w:val="0"/>
          <w:numId w:val="16"/>
        </w:numPr>
        <w:jc w:val="both"/>
        <w:rPr>
          <w:rFonts w:cstheme="minorHAnsi"/>
        </w:rPr>
      </w:pPr>
      <w:r w:rsidRPr="008A6B37">
        <w:rPr>
          <w:rFonts w:cstheme="minorHAnsi"/>
        </w:rPr>
        <w:t>Whether it can be seen as having some distinct or unusual qualities that would set it aside from the generality of cases.</w:t>
      </w:r>
    </w:p>
    <w:p w14:paraId="23594CA3" w14:textId="77777777" w:rsidR="000B7391" w:rsidRPr="008A6B37" w:rsidRDefault="000B7391" w:rsidP="000B7391">
      <w:pPr>
        <w:jc w:val="both"/>
        <w:rPr>
          <w:rFonts w:cstheme="minorHAnsi"/>
        </w:rPr>
      </w:pPr>
    </w:p>
    <w:p w14:paraId="33DDCB3A" w14:textId="77777777" w:rsidR="000B7391" w:rsidRPr="008A6B37" w:rsidRDefault="000B7391" w:rsidP="000B7391">
      <w:pPr>
        <w:jc w:val="both"/>
        <w:rPr>
          <w:rFonts w:cstheme="minorHAnsi"/>
        </w:rPr>
      </w:pPr>
      <w:r w:rsidRPr="008A6B37">
        <w:rPr>
          <w:rFonts w:cstheme="minorHAnsi"/>
        </w:rPr>
        <w:t xml:space="preserve">In this case the proposal is not contrary to the objectives and policies, therefore I am satisfied that issues of precedent or plan integrity do not arise.  </w:t>
      </w:r>
    </w:p>
    <w:p w14:paraId="5ECA4AE2" w14:textId="77777777" w:rsidR="000B7391" w:rsidRPr="008A6B37" w:rsidRDefault="000B7391" w:rsidP="000B7391">
      <w:pPr>
        <w:jc w:val="both"/>
        <w:rPr>
          <w:rFonts w:cstheme="minorHAnsi"/>
          <w:color w:val="FF0000"/>
        </w:rPr>
      </w:pPr>
      <w:r w:rsidRPr="008A6B37">
        <w:rPr>
          <w:rFonts w:cstheme="minorHAnsi"/>
          <w:color w:val="FF0000"/>
        </w:rPr>
        <w:t>OR</w:t>
      </w:r>
    </w:p>
    <w:p w14:paraId="11A79FA3" w14:textId="77777777" w:rsidR="000B7391" w:rsidRPr="008A6B37" w:rsidRDefault="000B7391" w:rsidP="000B7391">
      <w:pPr>
        <w:jc w:val="both"/>
        <w:rPr>
          <w:rFonts w:cstheme="minorHAnsi"/>
        </w:rPr>
      </w:pPr>
      <w:r w:rsidRPr="008A6B37">
        <w:rPr>
          <w:rFonts w:cstheme="minorHAnsi"/>
        </w:rPr>
        <w:t xml:space="preserve">I have concluded above that the application is contrary to the objectives and policies, so there is potential for issues of precedent or plan integrity to arise. However in my opinion there are a number of sufficiently unique characteristics of this site and proposal which would distinguish it from other applications for … activities seeking to locate in the … zone.  These include: </w:t>
      </w:r>
    </w:p>
    <w:p w14:paraId="66A3FA64" w14:textId="77777777" w:rsidR="000B7391" w:rsidRPr="008A6B37" w:rsidRDefault="000B7391" w:rsidP="000B7391">
      <w:pPr>
        <w:jc w:val="both"/>
        <w:rPr>
          <w:rFonts w:cstheme="minorHAnsi"/>
          <w:i/>
        </w:rPr>
      </w:pPr>
    </w:p>
    <w:p w14:paraId="3BC9C7CA" w14:textId="77777777" w:rsidR="000B7391" w:rsidRPr="008A6B37" w:rsidRDefault="000B7391" w:rsidP="000B7391">
      <w:pPr>
        <w:jc w:val="both"/>
        <w:rPr>
          <w:rFonts w:cstheme="minorHAnsi"/>
        </w:rPr>
      </w:pPr>
      <w:r w:rsidRPr="008A6B37">
        <w:rPr>
          <w:rFonts w:cstheme="minorHAnsi"/>
        </w:rPr>
        <w:t xml:space="preserve">Given these factors, I consider that granting consent to this application is unlikely to give rise to any significant precedent effect which would challenge the integrity of the District Plan. </w:t>
      </w:r>
    </w:p>
    <w:p w14:paraId="470254B8" w14:textId="77777777" w:rsidR="000B7391" w:rsidRPr="008A6B37" w:rsidRDefault="000B7391" w:rsidP="000B7391">
      <w:pPr>
        <w:jc w:val="both"/>
        <w:rPr>
          <w:rFonts w:cstheme="minorHAnsi"/>
          <w:color w:val="FF0000"/>
        </w:rPr>
      </w:pPr>
      <w:r w:rsidRPr="008A6B37">
        <w:rPr>
          <w:rFonts w:cstheme="minorHAnsi"/>
          <w:color w:val="FF0000"/>
        </w:rPr>
        <w:t>OR</w:t>
      </w:r>
    </w:p>
    <w:p w14:paraId="3F78E37F" w14:textId="77777777" w:rsidR="000B7391" w:rsidRPr="008A6B37" w:rsidRDefault="000B7391" w:rsidP="000B7391">
      <w:pPr>
        <w:jc w:val="both"/>
        <w:rPr>
          <w:rFonts w:cstheme="minorHAnsi"/>
          <w:i/>
          <w:color w:val="FF0000"/>
        </w:rPr>
      </w:pPr>
      <w:r w:rsidRPr="008A6B37">
        <w:rPr>
          <w:rFonts w:cstheme="minorHAnsi"/>
          <w:i/>
          <w:color w:val="FF0000"/>
        </w:rPr>
        <w:t>If there are no unusual characteristics, explain how a precedent effect might arise, and why it would be of concern.</w:t>
      </w:r>
    </w:p>
    <w:p w14:paraId="1BBC5203" w14:textId="77777777" w:rsidR="000B7391" w:rsidRPr="008A6B37" w:rsidRDefault="000B7391" w:rsidP="000B7391">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0201"/>
      </w:tblGrid>
      <w:tr w:rsidR="000B7391" w:rsidRPr="008A6B37" w14:paraId="5F588354" w14:textId="77777777" w:rsidTr="008A6B37">
        <w:tc>
          <w:tcPr>
            <w:tcW w:w="10201" w:type="dxa"/>
            <w:shd w:val="clear" w:color="auto" w:fill="F2F2F2"/>
            <w:vAlign w:val="center"/>
          </w:tcPr>
          <w:p w14:paraId="22A2EC86" w14:textId="77777777" w:rsidR="000B7391" w:rsidRPr="008A6B37" w:rsidRDefault="000B7391" w:rsidP="00151BEA">
            <w:pPr>
              <w:spacing w:before="40" w:after="40"/>
              <w:rPr>
                <w:rFonts w:cstheme="minorHAnsi"/>
                <w:b/>
              </w:rPr>
            </w:pPr>
            <w:r w:rsidRPr="008A6B37">
              <w:rPr>
                <w:rFonts w:cstheme="minorHAnsi"/>
                <w:b/>
              </w:rPr>
              <w:t xml:space="preserve">Part 2 of the Resource Management Act 1991  </w:t>
            </w:r>
            <w:r w:rsidRPr="008A6B37">
              <w:rPr>
                <w:rFonts w:cstheme="minorHAnsi"/>
                <w:b/>
                <w:color w:val="000000"/>
              </w:rPr>
              <w:t>[Section 104(1)]</w:t>
            </w:r>
          </w:p>
        </w:tc>
      </w:tr>
    </w:tbl>
    <w:p w14:paraId="61B325A0" w14:textId="77777777" w:rsidR="000B7391" w:rsidRPr="008A6B37" w:rsidRDefault="000B7391" w:rsidP="000B7391">
      <w:pPr>
        <w:rPr>
          <w:rFonts w:cstheme="minorHAnsi"/>
        </w:rPr>
      </w:pPr>
    </w:p>
    <w:p w14:paraId="30B74B7C" w14:textId="77777777" w:rsidR="000B7391" w:rsidRPr="008A6B37" w:rsidRDefault="000B7391" w:rsidP="000B7391">
      <w:pPr>
        <w:rPr>
          <w:rFonts w:cstheme="minorHAnsi"/>
        </w:rPr>
      </w:pPr>
      <w:r w:rsidRPr="008A6B37">
        <w:rPr>
          <w:rFonts w:cstheme="minorHAnsi"/>
        </w:rPr>
        <w:t xml:space="preserve">The above considerations are subject to Part 2 of the Act which outlines its purpose and principles. </w:t>
      </w:r>
    </w:p>
    <w:p w14:paraId="02D79E28" w14:textId="77777777" w:rsidR="000B7391" w:rsidRPr="008A6B37" w:rsidRDefault="000B7391" w:rsidP="000B7391">
      <w:pPr>
        <w:rPr>
          <w:rFonts w:cstheme="minorHAnsi"/>
        </w:rPr>
      </w:pPr>
    </w:p>
    <w:p w14:paraId="24DB0A4C" w14:textId="36ED1434" w:rsidR="000B7391" w:rsidRPr="008A6B37" w:rsidRDefault="000B7391" w:rsidP="000B7391">
      <w:pPr>
        <w:rPr>
          <w:rFonts w:cstheme="minorHAnsi"/>
        </w:rPr>
      </w:pPr>
      <w:r w:rsidRPr="008A6B37">
        <w:rPr>
          <w:rFonts w:cstheme="minorHAnsi"/>
        </w:rPr>
        <w:t xml:space="preserve">The Christchurch District Plan provisions were prepared under the higher order planning documents and, through its preparation and the process of becoming operative, have been assessed against the matters contained within Part 2. </w:t>
      </w:r>
    </w:p>
    <w:p w14:paraId="0226CE12" w14:textId="77777777" w:rsidR="000B7391" w:rsidRPr="008A6B37" w:rsidRDefault="000B7391" w:rsidP="000B7391">
      <w:pPr>
        <w:pStyle w:val="Bodylevel2numbering"/>
        <w:tabs>
          <w:tab w:val="clear" w:pos="720"/>
        </w:tabs>
        <w:spacing w:after="0" w:line="240" w:lineRule="auto"/>
        <w:ind w:left="0" w:firstLine="0"/>
        <w:jc w:val="both"/>
        <w:rPr>
          <w:rFonts w:cstheme="minorHAnsi"/>
          <w:szCs w:val="20"/>
        </w:rPr>
      </w:pPr>
    </w:p>
    <w:p w14:paraId="72EF4FE4" w14:textId="77777777" w:rsidR="00F702C7" w:rsidRDefault="000B7391" w:rsidP="004839A7">
      <w:pPr>
        <w:pStyle w:val="Bodylevel2numbering"/>
        <w:tabs>
          <w:tab w:val="clear" w:pos="720"/>
        </w:tabs>
        <w:spacing w:after="0" w:line="240" w:lineRule="auto"/>
        <w:ind w:left="0" w:firstLine="0"/>
        <w:jc w:val="both"/>
        <w:rPr>
          <w:rFonts w:cstheme="minorHAnsi"/>
          <w:szCs w:val="20"/>
        </w:rPr>
      </w:pPr>
      <w:r w:rsidRPr="008A6B37">
        <w:rPr>
          <w:rFonts w:cstheme="minorHAnsi"/>
          <w:szCs w:val="20"/>
        </w:rPr>
        <w:t>Taking guidance from case law</w:t>
      </w:r>
      <w:r w:rsidRPr="008A6B37">
        <w:rPr>
          <w:rStyle w:val="FootnoteReference"/>
          <w:rFonts w:cstheme="minorHAnsi"/>
          <w:szCs w:val="20"/>
        </w:rPr>
        <w:footnoteReference w:id="1"/>
      </w:r>
      <w:r w:rsidRPr="008A6B37">
        <w:rPr>
          <w:rFonts w:cstheme="minorHAnsi"/>
          <w:szCs w:val="20"/>
        </w:rPr>
        <w:t>, the District Plan is considered to be the mechanism by which the purpose and principles of the Act are given effect to in the Christchurch District. It was competently prepared via independent hearing and decision-making process</w:t>
      </w:r>
      <w:r w:rsidR="00F702C7">
        <w:rPr>
          <w:rFonts w:cstheme="minorHAnsi"/>
          <w:szCs w:val="20"/>
        </w:rPr>
        <w:t>es</w:t>
      </w:r>
      <w:r w:rsidRPr="008A6B37">
        <w:rPr>
          <w:rFonts w:cstheme="minorHAnsi"/>
          <w:szCs w:val="20"/>
        </w:rPr>
        <w:t xml:space="preserve">, in a manner that appropriately reflects the provisions of Part 2. </w:t>
      </w:r>
    </w:p>
    <w:p w14:paraId="586BA369" w14:textId="77777777" w:rsidR="00F702C7" w:rsidRDefault="00F702C7" w:rsidP="004839A7">
      <w:pPr>
        <w:pStyle w:val="Bodylevel2numbering"/>
        <w:tabs>
          <w:tab w:val="clear" w:pos="720"/>
        </w:tabs>
        <w:spacing w:after="0" w:line="240" w:lineRule="auto"/>
        <w:ind w:left="0" w:firstLine="0"/>
        <w:jc w:val="both"/>
        <w:rPr>
          <w:rFonts w:cstheme="minorHAnsi"/>
          <w:szCs w:val="20"/>
        </w:rPr>
      </w:pPr>
    </w:p>
    <w:p w14:paraId="25BC4575" w14:textId="61D8E23A" w:rsidR="004839A7" w:rsidRPr="008A6B37" w:rsidRDefault="000B7391" w:rsidP="004839A7">
      <w:pPr>
        <w:pStyle w:val="Bodylevel2numbering"/>
        <w:tabs>
          <w:tab w:val="clear" w:pos="720"/>
        </w:tabs>
        <w:spacing w:after="0" w:line="240" w:lineRule="auto"/>
        <w:ind w:left="0" w:firstLine="0"/>
        <w:jc w:val="both"/>
        <w:rPr>
          <w:rFonts w:cstheme="minorHAnsi"/>
          <w:color w:val="000000" w:themeColor="text1"/>
          <w:szCs w:val="20"/>
        </w:rPr>
      </w:pPr>
      <w:r w:rsidRPr="008A6B37">
        <w:rPr>
          <w:rFonts w:cstheme="minorHAnsi"/>
          <w:szCs w:val="20"/>
        </w:rPr>
        <w:t>Accordingly, no further assessment against Part 2 is considered necessary.</w:t>
      </w:r>
      <w:r w:rsidR="004839A7" w:rsidRPr="008A6B37">
        <w:rPr>
          <w:rFonts w:cstheme="minorHAnsi"/>
          <w:szCs w:val="20"/>
        </w:rPr>
        <w:t xml:space="preserve"> </w:t>
      </w:r>
    </w:p>
    <w:p w14:paraId="1092D53F" w14:textId="77777777" w:rsidR="000B7391" w:rsidRPr="008A6B37" w:rsidRDefault="000B7391" w:rsidP="000B7391">
      <w:pPr>
        <w:rPr>
          <w:rFonts w:cstheme="minorHAnsi"/>
        </w:rPr>
      </w:pPr>
    </w:p>
    <w:p w14:paraId="0DA0B83A" w14:textId="2C5F8E15" w:rsidR="00D02871" w:rsidRDefault="000B7391" w:rsidP="000B7391">
      <w:pPr>
        <w:rPr>
          <w:rFonts w:cstheme="minorHAnsi"/>
          <w:i/>
          <w:iCs/>
          <w:color w:val="FF0000"/>
        </w:rPr>
      </w:pPr>
      <w:r w:rsidRPr="008A6B37">
        <w:rPr>
          <w:rFonts w:cstheme="minorHAnsi"/>
          <w:i/>
          <w:iCs/>
          <w:color w:val="FF0000"/>
        </w:rPr>
        <w:t xml:space="preserve">OR </w:t>
      </w:r>
      <w:r w:rsidR="00D02871">
        <w:rPr>
          <w:rFonts w:cstheme="minorHAnsi"/>
          <w:i/>
          <w:iCs/>
          <w:color w:val="FF0000"/>
        </w:rPr>
        <w:t>…</w:t>
      </w:r>
    </w:p>
    <w:p w14:paraId="6C0B7985" w14:textId="41829BA3" w:rsidR="000B7391" w:rsidRDefault="00D02871" w:rsidP="000B7391">
      <w:pPr>
        <w:rPr>
          <w:rFonts w:cstheme="minorHAnsi"/>
          <w:i/>
          <w:iCs/>
          <w:color w:val="FF0000"/>
        </w:rPr>
      </w:pPr>
      <w:r>
        <w:rPr>
          <w:rFonts w:cstheme="minorHAnsi"/>
          <w:i/>
          <w:iCs/>
          <w:color w:val="FF0000"/>
        </w:rPr>
        <w:t>D</w:t>
      </w:r>
      <w:r w:rsidR="000B7391" w:rsidRPr="008A6B37">
        <w:rPr>
          <w:rFonts w:cstheme="minorHAnsi"/>
          <w:i/>
          <w:iCs/>
          <w:color w:val="FF0000"/>
        </w:rPr>
        <w:t>iscuss the relevant provisions of Part 2 if the application involves coastal hazards, as the District Plan has not yet given effect to the higher order documents relating to these and is therefore incomplete in relation to such applications</w:t>
      </w:r>
      <w:r w:rsidR="00F702C7">
        <w:rPr>
          <w:rFonts w:cstheme="minorHAnsi"/>
          <w:i/>
          <w:iCs/>
          <w:color w:val="FF0000"/>
        </w:rPr>
        <w:t>.</w:t>
      </w:r>
    </w:p>
    <w:p w14:paraId="3F323819" w14:textId="77777777" w:rsidR="00F702C7" w:rsidRDefault="00F702C7" w:rsidP="000B7391">
      <w:pPr>
        <w:rPr>
          <w:rFonts w:cstheme="minorHAnsi"/>
          <w:i/>
          <w:iCs/>
          <w:color w:val="FF0000"/>
        </w:rPr>
      </w:pPr>
    </w:p>
    <w:p w14:paraId="5D7F8295" w14:textId="2E1D8B0D" w:rsidR="00F702C7" w:rsidRPr="008A6B37" w:rsidRDefault="00F702C7" w:rsidP="000B7391">
      <w:pPr>
        <w:rPr>
          <w:rFonts w:cstheme="minorHAnsi"/>
          <w:lang w:eastAsia="en-NZ"/>
        </w:rPr>
      </w:pPr>
      <w:r>
        <w:rPr>
          <w:rFonts w:cstheme="minorHAnsi"/>
          <w:i/>
          <w:iCs/>
          <w:color w:val="FF0000"/>
        </w:rPr>
        <w:t xml:space="preserve">A structured analysis is needed if there are competing / conflicting provisions (obs and pols) which are unable to be resolved – refer East West Link Supreme Court decision. </w:t>
      </w:r>
    </w:p>
    <w:p w14:paraId="0F41E6E5" w14:textId="77777777" w:rsidR="000B7391" w:rsidRPr="008A6B37" w:rsidRDefault="000B7391" w:rsidP="000B7391">
      <w:pPr>
        <w:ind w:right="59"/>
        <w:jc w:val="both"/>
        <w:rPr>
          <w:rFonts w:cstheme="minorHAnsi"/>
        </w:rPr>
      </w:pPr>
      <w:r w:rsidRPr="008A6B37">
        <w:rPr>
          <w:rFonts w:cstheme="minorHAnsi"/>
        </w:rPr>
        <w:t xml:space="preserve"> </w:t>
      </w: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3124FE61" w14:textId="77777777" w:rsidTr="008A6B37">
        <w:tc>
          <w:tcPr>
            <w:tcW w:w="10201" w:type="dxa"/>
            <w:shd w:val="clear" w:color="auto" w:fill="F3F3F3"/>
          </w:tcPr>
          <w:bookmarkEnd w:id="3"/>
          <w:bookmarkEnd w:id="4"/>
          <w:p w14:paraId="6E43912B" w14:textId="77777777" w:rsidR="000B7391" w:rsidRPr="008A6B37" w:rsidRDefault="000B7391" w:rsidP="003E6C17">
            <w:pPr>
              <w:spacing w:before="40" w:after="40"/>
              <w:rPr>
                <w:rFonts w:cstheme="minorHAnsi"/>
                <w:b/>
                <w:lang w:val="en-NZ"/>
              </w:rPr>
            </w:pPr>
            <w:r w:rsidRPr="008A6B37">
              <w:rPr>
                <w:rFonts w:cstheme="minorHAnsi"/>
                <w:b/>
                <w:lang w:val="en-NZ"/>
              </w:rPr>
              <w:lastRenderedPageBreak/>
              <w:t xml:space="preserve">Section 104(3)(d) notification consideration </w:t>
            </w:r>
          </w:p>
        </w:tc>
      </w:tr>
    </w:tbl>
    <w:p w14:paraId="733FAE78" w14:textId="77777777" w:rsidR="000B7391" w:rsidRPr="008A6B37" w:rsidRDefault="000B7391" w:rsidP="000B7391">
      <w:pPr>
        <w:tabs>
          <w:tab w:val="left" w:leader="dot" w:pos="2977"/>
          <w:tab w:val="left" w:leader="underscore" w:pos="6946"/>
        </w:tabs>
        <w:jc w:val="both"/>
        <w:rPr>
          <w:rFonts w:cstheme="minorHAnsi"/>
          <w:lang w:val="en-NZ"/>
        </w:rPr>
      </w:pPr>
    </w:p>
    <w:p w14:paraId="6D152CA0" w14:textId="77777777" w:rsidR="000B7391" w:rsidRPr="008A6B37" w:rsidRDefault="000B7391" w:rsidP="000B7391">
      <w:pPr>
        <w:jc w:val="both"/>
        <w:rPr>
          <w:rFonts w:cstheme="minorHAnsi"/>
          <w:i/>
          <w:lang w:val="en-NZ"/>
        </w:rPr>
      </w:pPr>
      <w:r w:rsidRPr="008A6B37">
        <w:rPr>
          <w:rFonts w:cstheme="minorHAnsi"/>
          <w:lang w:val="en-NZ"/>
        </w:rPr>
        <w:t>Section 104(3)(d) states that consent must not be granted if an application should have been notified and was not. No matters have arisen in the assessment of this application which would indicate that the application ought to have been notified.</w:t>
      </w:r>
    </w:p>
    <w:p w14:paraId="605DD9DA"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1AA0AA40" w14:textId="77777777" w:rsidTr="008A6B37">
        <w:tc>
          <w:tcPr>
            <w:tcW w:w="10201" w:type="dxa"/>
            <w:shd w:val="clear" w:color="auto" w:fill="F3F3F3"/>
          </w:tcPr>
          <w:p w14:paraId="0B7B7769" w14:textId="77777777" w:rsidR="000B7391" w:rsidRPr="008A6B37" w:rsidRDefault="000B7391" w:rsidP="00151BEA">
            <w:pPr>
              <w:spacing w:before="40" w:after="40"/>
              <w:rPr>
                <w:rFonts w:cstheme="minorHAnsi"/>
                <w:b/>
                <w:color w:val="FF0000"/>
                <w:lang w:val="en-NZ"/>
              </w:rPr>
            </w:pPr>
            <w:r w:rsidRPr="008A6B37">
              <w:rPr>
                <w:rFonts w:cstheme="minorHAnsi"/>
                <w:b/>
                <w:lang w:val="en-NZ"/>
              </w:rPr>
              <w:t xml:space="preserve">Non complying activity gateway test [Section 104D(1)] </w:t>
            </w:r>
            <w:r w:rsidRPr="008A6B37">
              <w:rPr>
                <w:rFonts w:cstheme="minorHAnsi"/>
                <w:b/>
                <w:color w:val="FF0000"/>
                <w:lang w:val="en-NZ"/>
              </w:rPr>
              <w:t xml:space="preserve"> </w:t>
            </w:r>
            <w:r w:rsidRPr="008A6B37">
              <w:rPr>
                <w:rFonts w:cstheme="minorHAnsi"/>
                <w:i/>
                <w:color w:val="FF0000"/>
                <w:lang w:val="en-NZ"/>
              </w:rPr>
              <w:t>- delete if not a non-complying activity</w:t>
            </w:r>
          </w:p>
        </w:tc>
      </w:tr>
    </w:tbl>
    <w:p w14:paraId="20B00815" w14:textId="77777777" w:rsidR="000B7391" w:rsidRPr="008A6B37" w:rsidRDefault="000B7391" w:rsidP="000B7391">
      <w:pPr>
        <w:jc w:val="both"/>
        <w:rPr>
          <w:rFonts w:cstheme="minorHAnsi"/>
          <w:lang w:val="en-NZ"/>
        </w:rPr>
      </w:pPr>
    </w:p>
    <w:p w14:paraId="1C32D543" w14:textId="77777777" w:rsidR="000B7391" w:rsidRPr="008A6B37" w:rsidRDefault="000B7391" w:rsidP="000B7391">
      <w:pPr>
        <w:jc w:val="both"/>
        <w:rPr>
          <w:rFonts w:cstheme="minorHAnsi"/>
        </w:rPr>
      </w:pPr>
      <w:r w:rsidRPr="008A6B37">
        <w:rPr>
          <w:rFonts w:cstheme="minorHAnsi"/>
        </w:rPr>
        <w:t xml:space="preserve">As a non-complying activity, the gateway test in section 104D must be met in order for the application to be granted consent. Either the adverse effects on the environment must be minor, or the application is not contrary to the objectives and policies of the Plan. </w:t>
      </w:r>
    </w:p>
    <w:p w14:paraId="652C37B1" w14:textId="77777777" w:rsidR="000B7391" w:rsidRPr="008A6B37" w:rsidRDefault="000B7391" w:rsidP="000B7391">
      <w:pPr>
        <w:jc w:val="both"/>
        <w:rPr>
          <w:rFonts w:cstheme="minorHAnsi"/>
        </w:rPr>
      </w:pPr>
    </w:p>
    <w:p w14:paraId="6C615EA9" w14:textId="77777777" w:rsidR="000B7391" w:rsidRPr="008A6B37" w:rsidRDefault="000B7391" w:rsidP="000B7391">
      <w:pPr>
        <w:jc w:val="both"/>
        <w:rPr>
          <w:rFonts w:cstheme="minorHAnsi"/>
        </w:rPr>
      </w:pPr>
      <w:r w:rsidRPr="008A6B37">
        <w:rPr>
          <w:rFonts w:cstheme="minorHAnsi"/>
          <w:iCs/>
        </w:rPr>
        <w:t xml:space="preserve">The application satisfies </w:t>
      </w:r>
      <w:r w:rsidRPr="008A6B37">
        <w:rPr>
          <w:rFonts w:cstheme="minorHAnsi"/>
          <w:iCs/>
          <w:highlight w:val="yellow"/>
        </w:rPr>
        <w:t>one/both test(s)</w:t>
      </w:r>
      <w:r w:rsidRPr="008A6B37">
        <w:rPr>
          <w:rFonts w:cstheme="minorHAnsi"/>
          <w:iCs/>
        </w:rPr>
        <w:t xml:space="preserve"> </w:t>
      </w:r>
      <w:r w:rsidRPr="008A6B37">
        <w:rPr>
          <w:rFonts w:cstheme="minorHAnsi"/>
          <w:i/>
          <w:iCs/>
          <w:color w:val="FF0000"/>
        </w:rPr>
        <w:t>delete one</w:t>
      </w:r>
      <w:r w:rsidRPr="008A6B37">
        <w:rPr>
          <w:rFonts w:cstheme="minorHAnsi"/>
          <w:iCs/>
          <w:color w:val="FF0000"/>
        </w:rPr>
        <w:t xml:space="preserve"> </w:t>
      </w:r>
      <w:r w:rsidRPr="008A6B37">
        <w:rPr>
          <w:rFonts w:cstheme="minorHAnsi"/>
          <w:iCs/>
        </w:rPr>
        <w:t xml:space="preserve">as, for the reasons discussed above, </w:t>
      </w:r>
      <w:r w:rsidRPr="008A6B37">
        <w:rPr>
          <w:rFonts w:cstheme="minorHAnsi"/>
          <w:iCs/>
          <w:color w:val="FF0000"/>
        </w:rPr>
        <w:t>the adverse effects on the environment will be no more than minor and the application is not contrary to the objectives and policies of the Plan</w:t>
      </w:r>
      <w:r w:rsidRPr="008A6B37">
        <w:rPr>
          <w:rFonts w:cstheme="minorHAnsi"/>
          <w:iCs/>
        </w:rPr>
        <w:t>.</w:t>
      </w:r>
      <w:r w:rsidRPr="008A6B37">
        <w:rPr>
          <w:rFonts w:cstheme="minorHAnsi"/>
          <w:i/>
        </w:rPr>
        <w:t xml:space="preserve"> </w:t>
      </w:r>
      <w:r w:rsidRPr="008A6B37">
        <w:rPr>
          <w:rFonts w:cstheme="minorHAnsi"/>
        </w:rPr>
        <w:t>On this basis Council has discretion to grant consent.</w:t>
      </w:r>
    </w:p>
    <w:p w14:paraId="6E795FAB" w14:textId="77777777" w:rsidR="000B7391" w:rsidRPr="008A6B37" w:rsidRDefault="000B7391" w:rsidP="000B7391">
      <w:pPr>
        <w:ind w:left="-20"/>
        <w:jc w:val="both"/>
        <w:rPr>
          <w:rFonts w:cstheme="minorHAnsi"/>
          <w:color w:val="000000"/>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6CF9BCC7" w14:textId="77777777" w:rsidTr="008A6B37">
        <w:tc>
          <w:tcPr>
            <w:tcW w:w="10201" w:type="dxa"/>
            <w:shd w:val="clear" w:color="auto" w:fill="F3F3F3"/>
          </w:tcPr>
          <w:p w14:paraId="41582113" w14:textId="77777777" w:rsidR="000B7391" w:rsidRPr="008A6B37" w:rsidRDefault="000B7391" w:rsidP="00151BEA">
            <w:pPr>
              <w:spacing w:before="40" w:after="40"/>
              <w:rPr>
                <w:rFonts w:cstheme="minorHAnsi"/>
                <w:b/>
                <w:color w:val="FF0000"/>
                <w:lang w:val="en-NZ"/>
              </w:rPr>
            </w:pPr>
            <w:r w:rsidRPr="008A6B37">
              <w:rPr>
                <w:rFonts w:cstheme="minorHAnsi"/>
                <w:b/>
                <w:color w:val="FF0000"/>
                <w:lang w:val="en-NZ"/>
              </w:rPr>
              <w:t>Section 108 and 108AA - Conditions</w:t>
            </w:r>
          </w:p>
        </w:tc>
      </w:tr>
    </w:tbl>
    <w:p w14:paraId="43CC0731" w14:textId="77777777" w:rsidR="000B7391" w:rsidRPr="008A6B37" w:rsidRDefault="000B7391" w:rsidP="000B7391">
      <w:pPr>
        <w:tabs>
          <w:tab w:val="left" w:leader="underscore" w:pos="6946"/>
        </w:tabs>
        <w:jc w:val="both"/>
        <w:rPr>
          <w:rFonts w:cstheme="minorHAnsi"/>
          <w:color w:val="FF0000"/>
          <w:lang w:val="en-NZ"/>
        </w:rPr>
      </w:pPr>
    </w:p>
    <w:p w14:paraId="053CC808" w14:textId="77777777" w:rsidR="000B7391" w:rsidRPr="008A6B37" w:rsidRDefault="00451F5C" w:rsidP="000B7391">
      <w:pPr>
        <w:jc w:val="both"/>
        <w:rPr>
          <w:rFonts w:cstheme="minorHAnsi"/>
          <w:i/>
          <w:color w:val="FF0000"/>
          <w:lang w:val="en-NZ"/>
        </w:rPr>
      </w:pPr>
      <w:r w:rsidRPr="008A6B37">
        <w:rPr>
          <w:rFonts w:cstheme="minorHAnsi"/>
          <w:i/>
          <w:color w:val="FF0000"/>
          <w:lang w:val="en-NZ"/>
        </w:rPr>
        <w:t>If not discussed in the AEE section, d</w:t>
      </w:r>
      <w:r w:rsidR="000B7391" w:rsidRPr="008A6B37">
        <w:rPr>
          <w:rFonts w:cstheme="minorHAnsi"/>
          <w:i/>
          <w:color w:val="FF0000"/>
          <w:lang w:val="en-NZ"/>
        </w:rPr>
        <w:t xml:space="preserve">iscuss the rationale for the imposition of any conditions where this isn’t immediately apparent. Note whether they were offered, and if the applicant has reviewed and/or agreed to them (if they are extensive, technical or may be potentially contentious). </w:t>
      </w:r>
    </w:p>
    <w:p w14:paraId="07D29D99" w14:textId="77777777" w:rsidR="000B7391" w:rsidRPr="008A6B37" w:rsidRDefault="000B7391" w:rsidP="000B7391">
      <w:pPr>
        <w:jc w:val="both"/>
        <w:rPr>
          <w:rFonts w:cstheme="minorHAnsi"/>
          <w:i/>
          <w:color w:val="FF0000"/>
          <w:lang w:val="en-NZ"/>
        </w:rPr>
      </w:pPr>
    </w:p>
    <w:p w14:paraId="35F49D05" w14:textId="77777777" w:rsidR="000B7391" w:rsidRPr="008A6B37" w:rsidRDefault="000B7391" w:rsidP="000B7391">
      <w:pPr>
        <w:ind w:left="426" w:hanging="426"/>
        <w:jc w:val="both"/>
        <w:rPr>
          <w:rFonts w:cstheme="minorHAnsi"/>
          <w:bCs/>
          <w:i/>
          <w:color w:val="FF0000"/>
          <w:lang w:val="en-NZ"/>
        </w:rPr>
      </w:pPr>
      <w:r w:rsidRPr="008A6B37">
        <w:rPr>
          <w:rFonts w:cstheme="minorHAnsi"/>
          <w:bCs/>
          <w:i/>
          <w:color w:val="FF0000"/>
          <w:lang w:val="en-NZ"/>
        </w:rPr>
        <w:t>Note – conditions can only be imposed if at least one of the following applies:</w:t>
      </w:r>
    </w:p>
    <w:p w14:paraId="0438A9A1"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applicant agrees to the condition; or</w:t>
      </w:r>
    </w:p>
    <w:p w14:paraId="0CD02CAE"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condition is directly connected to an adverse effect of the activity on the environment; or</w:t>
      </w:r>
    </w:p>
    <w:p w14:paraId="294EC29D"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condition is directly connected to a relevant rule or NES; or</w:t>
      </w:r>
    </w:p>
    <w:p w14:paraId="4D8CCBBD"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condition relates to administrative matters essential for the effective implementation of the consent.</w:t>
      </w:r>
    </w:p>
    <w:p w14:paraId="2D70EF2C"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31553904" w14:textId="77777777" w:rsidTr="008A6B37">
        <w:tc>
          <w:tcPr>
            <w:tcW w:w="10201" w:type="dxa"/>
            <w:shd w:val="clear" w:color="auto" w:fill="F3F3F3"/>
          </w:tcPr>
          <w:p w14:paraId="609438D5" w14:textId="77777777" w:rsidR="000B7391" w:rsidRPr="008A6B37" w:rsidRDefault="000B7391" w:rsidP="00151BEA">
            <w:pPr>
              <w:spacing w:before="40" w:after="40"/>
              <w:rPr>
                <w:rFonts w:cstheme="minorHAnsi"/>
                <w:b/>
                <w:lang w:val="en-NZ"/>
              </w:rPr>
            </w:pPr>
            <w:r w:rsidRPr="008A6B37">
              <w:rPr>
                <w:rFonts w:cstheme="minorHAnsi"/>
                <w:b/>
                <w:lang w:val="en-NZ"/>
              </w:rPr>
              <w:t>Recommendation</w:t>
            </w:r>
          </w:p>
        </w:tc>
      </w:tr>
    </w:tbl>
    <w:p w14:paraId="2D792F0A" w14:textId="77777777" w:rsidR="000B7391" w:rsidRPr="008A6B37" w:rsidRDefault="000B7391" w:rsidP="000B7391">
      <w:pPr>
        <w:ind w:left="-20"/>
        <w:jc w:val="both"/>
        <w:rPr>
          <w:rFonts w:cstheme="minorHAnsi"/>
          <w:color w:val="000000"/>
        </w:rPr>
      </w:pPr>
    </w:p>
    <w:p w14:paraId="1D0E4B48" w14:textId="77777777" w:rsidR="000B7391" w:rsidRPr="008A6B37" w:rsidRDefault="000B7391" w:rsidP="000B7391">
      <w:pPr>
        <w:jc w:val="both"/>
        <w:rPr>
          <w:rFonts w:cstheme="minorHAnsi"/>
          <w:color w:val="000000"/>
        </w:rPr>
      </w:pPr>
      <w:r w:rsidRPr="008A6B37">
        <w:rPr>
          <w:rFonts w:cstheme="minorHAnsi"/>
          <w:color w:val="000000"/>
        </w:rPr>
        <w:t xml:space="preserve">That for the above reasons the application </w:t>
      </w:r>
      <w:r w:rsidRPr="008A6B37">
        <w:rPr>
          <w:rFonts w:cstheme="minorHAnsi"/>
          <w:b/>
          <w:color w:val="000000"/>
        </w:rPr>
        <w:t>be granted</w:t>
      </w:r>
      <w:r w:rsidRPr="008A6B37">
        <w:rPr>
          <w:rFonts w:cstheme="minorHAnsi"/>
          <w:color w:val="000000"/>
        </w:rPr>
        <w:t xml:space="preserve"> pursuant to Sections </w:t>
      </w:r>
      <w:r w:rsidRPr="008A6B37">
        <w:rPr>
          <w:rFonts w:cstheme="minorHAnsi"/>
          <w:bCs/>
          <w:color w:val="000000"/>
        </w:rPr>
        <w:t xml:space="preserve">104, </w:t>
      </w:r>
      <w:r w:rsidRPr="008A6B37">
        <w:rPr>
          <w:rFonts w:cstheme="minorHAnsi"/>
          <w:bCs/>
          <w:color w:val="000000"/>
          <w:highlight w:val="yellow"/>
        </w:rPr>
        <w:t>104A, 104B, 104C, 104D</w:t>
      </w:r>
      <w:r w:rsidRPr="008A6B37">
        <w:rPr>
          <w:rFonts w:cstheme="minorHAnsi"/>
          <w:color w:val="000000"/>
        </w:rPr>
        <w:t>, 108 and 108AA of the Resource Management Act 1991, subject to the following conditions:</w:t>
      </w:r>
    </w:p>
    <w:p w14:paraId="486AC8EC" w14:textId="77777777" w:rsidR="000B7391" w:rsidRPr="008A6B37" w:rsidRDefault="000B7391" w:rsidP="000B7391">
      <w:pPr>
        <w:jc w:val="both"/>
        <w:rPr>
          <w:rFonts w:cstheme="minorHAnsi"/>
          <w:color w:val="000000"/>
        </w:rPr>
      </w:pPr>
    </w:p>
    <w:p w14:paraId="43AACF50" w14:textId="77777777" w:rsidR="000B7391" w:rsidRPr="008A6B37" w:rsidRDefault="00D8252A" w:rsidP="000B7391">
      <w:pPr>
        <w:numPr>
          <w:ilvl w:val="0"/>
          <w:numId w:val="2"/>
        </w:numPr>
        <w:ind w:left="567" w:right="20" w:hanging="567"/>
        <w:jc w:val="both"/>
        <w:rPr>
          <w:rFonts w:cstheme="minorHAnsi"/>
          <w:color w:val="FF0000"/>
        </w:rPr>
      </w:pPr>
      <w:r w:rsidRPr="008A6B37">
        <w:rPr>
          <w:rFonts w:cstheme="minorHAnsi"/>
        </w:rPr>
        <w:t>T</w:t>
      </w:r>
      <w:r w:rsidR="000B7391" w:rsidRPr="008A6B37">
        <w:rPr>
          <w:rFonts w:cstheme="minorHAnsi"/>
        </w:rPr>
        <w:t xml:space="preserve">he development shall proceed in accordance with the information submitted with the application, </w:t>
      </w:r>
      <w:r w:rsidRPr="008A6B37">
        <w:rPr>
          <w:rFonts w:cstheme="minorHAnsi"/>
        </w:rPr>
        <w:t>including the stamped approved plans entered into Council records as RMA/</w:t>
      </w:r>
      <w:r w:rsidRPr="008A6B37">
        <w:rPr>
          <w:rFonts w:cstheme="minorHAnsi"/>
          <w:highlight w:val="yellow"/>
        </w:rPr>
        <w:t>+</w:t>
      </w:r>
      <w:r w:rsidRPr="008A6B37">
        <w:rPr>
          <w:rFonts w:cstheme="minorHAnsi"/>
        </w:rPr>
        <w:t>.</w:t>
      </w:r>
      <w:r w:rsidR="000B7391" w:rsidRPr="008A6B37">
        <w:rPr>
          <w:rFonts w:cstheme="minorHAnsi"/>
          <w:i/>
          <w:color w:val="FF0000"/>
        </w:rPr>
        <w:t xml:space="preserve"> </w:t>
      </w:r>
    </w:p>
    <w:p w14:paraId="0AE01824" w14:textId="77777777" w:rsidR="000B7391" w:rsidRPr="008A6B37" w:rsidRDefault="000B7391" w:rsidP="000B7391">
      <w:pPr>
        <w:ind w:left="567" w:right="20"/>
        <w:jc w:val="both"/>
        <w:rPr>
          <w:rFonts w:cstheme="minorHAnsi"/>
        </w:rPr>
      </w:pPr>
    </w:p>
    <w:p w14:paraId="520ADC04" w14:textId="77777777" w:rsidR="000B7391" w:rsidRPr="008A6B37" w:rsidRDefault="00D8252A" w:rsidP="000B7391">
      <w:pPr>
        <w:ind w:left="567" w:right="20"/>
        <w:jc w:val="both"/>
        <w:rPr>
          <w:rFonts w:cstheme="minorHAnsi"/>
          <w:i/>
          <w:color w:val="FF0000"/>
        </w:rPr>
      </w:pPr>
      <w:r w:rsidRPr="008A6B37">
        <w:rPr>
          <w:rFonts w:cstheme="minorHAnsi"/>
          <w:i/>
          <w:color w:val="FF0000"/>
        </w:rPr>
        <w:t>OR be more specific where necessary, e,g.</w:t>
      </w:r>
    </w:p>
    <w:p w14:paraId="05A7757A" w14:textId="77777777" w:rsidR="000B7391" w:rsidRPr="008A6B37" w:rsidRDefault="000B7391" w:rsidP="000B7391">
      <w:pPr>
        <w:ind w:left="567" w:right="20" w:hanging="567"/>
        <w:jc w:val="both"/>
        <w:rPr>
          <w:rFonts w:cstheme="minorHAnsi"/>
        </w:rPr>
      </w:pPr>
      <w:r w:rsidRPr="008A6B37">
        <w:rPr>
          <w:rFonts w:cstheme="minorHAnsi"/>
        </w:rPr>
        <w:tab/>
      </w:r>
    </w:p>
    <w:p w14:paraId="04526BA4" w14:textId="77777777" w:rsidR="000B7391" w:rsidRPr="008A6B37" w:rsidRDefault="000B7391" w:rsidP="000B7391">
      <w:pPr>
        <w:ind w:left="567" w:right="20" w:hanging="567"/>
        <w:jc w:val="both"/>
        <w:rPr>
          <w:rFonts w:cstheme="minorHAnsi"/>
          <w:i/>
          <w:color w:val="FF0000"/>
        </w:rPr>
      </w:pPr>
      <w:r w:rsidRPr="008A6B37">
        <w:rPr>
          <w:rFonts w:cstheme="minorHAnsi"/>
          <w:color w:val="FF0000"/>
        </w:rPr>
        <w:tab/>
      </w:r>
      <w:r w:rsidR="004A286B" w:rsidRPr="008A6B37">
        <w:rPr>
          <w:rFonts w:cstheme="minorHAnsi"/>
          <w:color w:val="FF0000"/>
        </w:rPr>
        <w:t>Except where</w:t>
      </w:r>
      <w:r w:rsidRPr="008A6B37">
        <w:rPr>
          <w:rFonts w:cstheme="minorHAnsi"/>
          <w:color w:val="FF0000"/>
        </w:rPr>
        <w:t xml:space="preserve"> </w:t>
      </w:r>
      <w:r w:rsidR="007F242D" w:rsidRPr="008A6B37">
        <w:rPr>
          <w:rFonts w:cstheme="minorHAnsi"/>
          <w:color w:val="FF0000"/>
        </w:rPr>
        <w:t>varied by the conditions of this consent</w:t>
      </w:r>
      <w:r w:rsidRPr="008A6B37">
        <w:rPr>
          <w:rFonts w:cstheme="minorHAnsi"/>
          <w:color w:val="FF0000"/>
        </w:rPr>
        <w:t xml:space="preserve"> </w:t>
      </w:r>
      <w:r w:rsidRPr="008A6B37">
        <w:rPr>
          <w:rFonts w:cstheme="minorHAnsi"/>
          <w:i/>
          <w:color w:val="FF0000"/>
        </w:rPr>
        <w:t>(delete if not applicable)</w:t>
      </w:r>
      <w:r w:rsidRPr="008A6B37">
        <w:rPr>
          <w:rFonts w:cstheme="minorHAnsi"/>
          <w:color w:val="FF0000"/>
        </w:rPr>
        <w:t xml:space="preserve">, </w:t>
      </w:r>
      <w:r w:rsidRPr="008A6B37">
        <w:rPr>
          <w:rFonts w:cstheme="minorHAnsi"/>
        </w:rPr>
        <w:t>the development shall proceed in accordance with the information and plans submitted with the application</w:t>
      </w:r>
      <w:r w:rsidRPr="008A6B37">
        <w:rPr>
          <w:rFonts w:cstheme="minorHAnsi"/>
          <w:color w:val="FF0000"/>
        </w:rPr>
        <w:t xml:space="preserve">, including the further information/amended plans submitted on + </w:t>
      </w:r>
      <w:r w:rsidRPr="008A6B37">
        <w:rPr>
          <w:rFonts w:cstheme="minorHAnsi"/>
          <w:i/>
          <w:color w:val="FF0000"/>
        </w:rPr>
        <w:t>(be specific about what the additional/amended information relates to)</w:t>
      </w:r>
      <w:r w:rsidRPr="008A6B37">
        <w:rPr>
          <w:rFonts w:cstheme="minorHAnsi"/>
        </w:rPr>
        <w:t>.</w:t>
      </w:r>
      <w:r w:rsidRPr="008A6B37">
        <w:rPr>
          <w:rFonts w:cstheme="minorHAnsi"/>
          <w:i/>
          <w:color w:val="FF0000"/>
        </w:rPr>
        <w:t xml:space="preserve"> The approved plans are:</w:t>
      </w:r>
    </w:p>
    <w:p w14:paraId="68F82D65" w14:textId="77777777" w:rsidR="000B7391" w:rsidRPr="008A6B37" w:rsidRDefault="000B7391" w:rsidP="000B7391">
      <w:pPr>
        <w:numPr>
          <w:ilvl w:val="0"/>
          <w:numId w:val="12"/>
        </w:numPr>
        <w:ind w:right="20"/>
        <w:jc w:val="both"/>
        <w:rPr>
          <w:rFonts w:cstheme="minorHAnsi"/>
          <w:i/>
          <w:color w:val="FF0000"/>
        </w:rPr>
      </w:pPr>
      <w:r w:rsidRPr="008A6B37">
        <w:rPr>
          <w:rFonts w:cstheme="minorHAnsi"/>
          <w:i/>
          <w:color w:val="FF0000"/>
        </w:rPr>
        <w:t>List the plans, with authors, dates, revision numbers etc.</w:t>
      </w:r>
    </w:p>
    <w:p w14:paraId="13F26C16" w14:textId="77777777" w:rsidR="000B7391" w:rsidRPr="008A6B37" w:rsidRDefault="000B7391" w:rsidP="000B7391">
      <w:pPr>
        <w:ind w:left="567" w:right="20" w:hanging="567"/>
        <w:jc w:val="both"/>
        <w:rPr>
          <w:rFonts w:cstheme="minorHAnsi"/>
        </w:rPr>
      </w:pPr>
      <w:r w:rsidRPr="008A6B37">
        <w:rPr>
          <w:rFonts w:cstheme="minorHAnsi"/>
        </w:rPr>
        <w:tab/>
      </w:r>
    </w:p>
    <w:p w14:paraId="56294D26" w14:textId="77777777" w:rsidR="000B7391" w:rsidRPr="008A6B37" w:rsidRDefault="000B7391" w:rsidP="000B7391">
      <w:pPr>
        <w:ind w:left="567" w:right="20" w:hanging="567"/>
        <w:jc w:val="both"/>
        <w:rPr>
          <w:rFonts w:cstheme="minorHAnsi"/>
        </w:rPr>
      </w:pPr>
    </w:p>
    <w:p w14:paraId="09819DC0" w14:textId="77777777" w:rsidR="00FA5282" w:rsidRPr="008A6B37" w:rsidRDefault="00FA5282" w:rsidP="00FA5282">
      <w:pPr>
        <w:ind w:right="20"/>
        <w:jc w:val="both"/>
        <w:rPr>
          <w:rFonts w:cstheme="minorHAnsi"/>
          <w:b/>
          <w:color w:val="FF0000"/>
        </w:rPr>
      </w:pPr>
      <w:r w:rsidRPr="008A6B37">
        <w:rPr>
          <w:rFonts w:cstheme="minorHAnsi"/>
          <w:b/>
          <w:color w:val="FF0000"/>
        </w:rPr>
        <w:t>[Heading]</w:t>
      </w:r>
    </w:p>
    <w:p w14:paraId="4C8D744A" w14:textId="77777777" w:rsidR="00FA5282" w:rsidRPr="008A6B37" w:rsidRDefault="00FA5282" w:rsidP="00FA5282">
      <w:pPr>
        <w:ind w:right="20"/>
        <w:jc w:val="both"/>
        <w:rPr>
          <w:rFonts w:cstheme="minorHAnsi"/>
        </w:rPr>
      </w:pPr>
    </w:p>
    <w:p w14:paraId="69B314CB" w14:textId="77777777" w:rsidR="000B7391" w:rsidRPr="008A6B37" w:rsidRDefault="000B7391" w:rsidP="000B7391">
      <w:pPr>
        <w:numPr>
          <w:ilvl w:val="0"/>
          <w:numId w:val="2"/>
        </w:numPr>
        <w:ind w:left="567" w:right="20" w:hanging="567"/>
        <w:jc w:val="both"/>
        <w:rPr>
          <w:rFonts w:cstheme="minorHAnsi"/>
        </w:rPr>
      </w:pPr>
      <w:r w:rsidRPr="008A6B37">
        <w:rPr>
          <w:rFonts w:cstheme="minorHAnsi"/>
        </w:rPr>
        <w:t>+</w:t>
      </w:r>
    </w:p>
    <w:p w14:paraId="1631AEC1" w14:textId="292ABAD4" w:rsidR="00FA5282" w:rsidRDefault="008C4164" w:rsidP="008C4164">
      <w:pPr>
        <w:ind w:left="567" w:right="20"/>
        <w:jc w:val="both"/>
        <w:rPr>
          <w:rFonts w:cstheme="minorHAnsi"/>
          <w:i/>
          <w:iCs/>
          <w:color w:val="FF0000"/>
        </w:rPr>
      </w:pPr>
      <w:r w:rsidRPr="008C4164">
        <w:rPr>
          <w:rFonts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080E01F9" w14:textId="77777777" w:rsidR="008C4164" w:rsidRPr="008A6B37" w:rsidRDefault="008C4164" w:rsidP="00FA5282">
      <w:pPr>
        <w:ind w:right="20"/>
        <w:jc w:val="both"/>
        <w:rPr>
          <w:rFonts w:cstheme="minorHAnsi"/>
        </w:rPr>
      </w:pPr>
    </w:p>
    <w:p w14:paraId="0B09D106" w14:textId="77777777" w:rsidR="00FA5282" w:rsidRPr="008A6B37" w:rsidRDefault="00FA5282" w:rsidP="00FA5282">
      <w:pPr>
        <w:ind w:right="20"/>
        <w:jc w:val="both"/>
        <w:rPr>
          <w:rFonts w:cstheme="minorHAnsi"/>
          <w:b/>
          <w:color w:val="FF0000"/>
        </w:rPr>
      </w:pPr>
      <w:r w:rsidRPr="008A6B37">
        <w:rPr>
          <w:rFonts w:cstheme="minorHAnsi"/>
          <w:b/>
          <w:color w:val="FF0000"/>
        </w:rPr>
        <w:t>[Heading]</w:t>
      </w:r>
    </w:p>
    <w:p w14:paraId="12A47B6B" w14:textId="77777777" w:rsidR="00FA5282" w:rsidRPr="008A6B37" w:rsidRDefault="00FA5282" w:rsidP="00FA5282">
      <w:pPr>
        <w:ind w:right="20"/>
        <w:jc w:val="both"/>
        <w:rPr>
          <w:rFonts w:cstheme="minorHAnsi"/>
        </w:rPr>
      </w:pPr>
    </w:p>
    <w:p w14:paraId="4B1F801A" w14:textId="77777777" w:rsidR="00FA5282" w:rsidRPr="008A6B37" w:rsidRDefault="00FA5282" w:rsidP="000B7391">
      <w:pPr>
        <w:numPr>
          <w:ilvl w:val="0"/>
          <w:numId w:val="2"/>
        </w:numPr>
        <w:ind w:left="567" w:right="20" w:hanging="567"/>
        <w:jc w:val="both"/>
        <w:rPr>
          <w:rFonts w:cstheme="minorHAnsi"/>
        </w:rPr>
      </w:pPr>
      <w:r w:rsidRPr="008A6B37">
        <w:rPr>
          <w:rFonts w:cstheme="minorHAnsi"/>
        </w:rPr>
        <w:t>+</w:t>
      </w:r>
    </w:p>
    <w:p w14:paraId="1282432F" w14:textId="77777777" w:rsidR="000B7391" w:rsidRPr="008A6B37" w:rsidRDefault="000B7391" w:rsidP="000B7391">
      <w:pPr>
        <w:numPr>
          <w:ilvl w:val="12"/>
          <w:numId w:val="0"/>
        </w:numPr>
        <w:ind w:left="567" w:hanging="567"/>
        <w:jc w:val="both"/>
        <w:rPr>
          <w:rFonts w:cstheme="minorHAnsi"/>
        </w:rPr>
      </w:pPr>
    </w:p>
    <w:p w14:paraId="2A581E78" w14:textId="77777777" w:rsidR="000B7391" w:rsidRPr="008A6B37" w:rsidRDefault="000B7391" w:rsidP="000B7391">
      <w:pPr>
        <w:jc w:val="both"/>
        <w:rPr>
          <w:rFonts w:cstheme="minorHAnsi"/>
          <w:color w:val="FF0000"/>
        </w:rPr>
      </w:pPr>
    </w:p>
    <w:p w14:paraId="1195A482" w14:textId="77777777" w:rsidR="000B7391" w:rsidRPr="008A6B37" w:rsidRDefault="000B7391" w:rsidP="000B7391">
      <w:pPr>
        <w:rPr>
          <w:rFonts w:cstheme="minorHAnsi"/>
          <w:b/>
          <w:bCs/>
          <w:lang w:val="en-NZ"/>
        </w:rPr>
      </w:pPr>
      <w:r w:rsidRPr="008A6B37">
        <w:rPr>
          <w:rFonts w:cstheme="minorHAnsi"/>
          <w:b/>
          <w:bCs/>
          <w:lang w:val="en-NZ"/>
        </w:rPr>
        <w:t>Advice Notes (</w:t>
      </w:r>
      <w:hyperlink r:id="rId8" w:history="1">
        <w:r w:rsidRPr="008A6B37">
          <w:rPr>
            <w:rStyle w:val="Hyperlink"/>
            <w:rFonts w:eastAsiaTheme="majorEastAsia" w:cstheme="minorHAnsi"/>
            <w:b/>
            <w:bCs/>
            <w:lang w:val="en-NZ"/>
          </w:rPr>
          <w:t>click to view standard conditions</w:t>
        </w:r>
      </w:hyperlink>
      <w:r w:rsidRPr="008A6B37">
        <w:rPr>
          <w:rFonts w:cstheme="minorHAnsi"/>
          <w:b/>
          <w:bCs/>
          <w:lang w:val="en-NZ"/>
        </w:rPr>
        <w:t xml:space="preserve">): </w:t>
      </w:r>
    </w:p>
    <w:p w14:paraId="34D4CA92" w14:textId="77777777" w:rsidR="000B7391" w:rsidRPr="008A6B37" w:rsidRDefault="000B7391" w:rsidP="000B7391">
      <w:pPr>
        <w:rPr>
          <w:rFonts w:cstheme="minorHAnsi"/>
          <w:bCs/>
          <w:color w:val="FF0000"/>
          <w:lang w:val="en-NZ"/>
        </w:rPr>
      </w:pPr>
    </w:p>
    <w:p w14:paraId="3C8F2E74" w14:textId="77777777" w:rsidR="00925325" w:rsidRPr="00925325" w:rsidRDefault="00925325" w:rsidP="00925325">
      <w:pPr>
        <w:numPr>
          <w:ilvl w:val="0"/>
          <w:numId w:val="22"/>
        </w:numPr>
        <w:autoSpaceDE w:val="0"/>
        <w:autoSpaceDN w:val="0"/>
        <w:adjustRightInd w:val="0"/>
        <w:ind w:left="567" w:right="23" w:hanging="567"/>
        <w:jc w:val="both"/>
        <w:rPr>
          <w:rFonts w:eastAsiaTheme="minorHAnsi" w:cstheme="minorHAnsi"/>
        </w:rPr>
      </w:pPr>
      <w:r w:rsidRPr="00925325">
        <w:rPr>
          <w:rFonts w:eastAsiaTheme="minorHAnsi" w:cstheme="minorHAnsi"/>
          <w:lang w:val="en-NZ"/>
        </w:rPr>
        <w:t>T</w:t>
      </w:r>
      <w:r w:rsidRPr="00925325">
        <w:rPr>
          <w:rFonts w:eastAsiaTheme="minorHAnsi" w:cstheme="minorHAnsi"/>
        </w:rPr>
        <w:t xml:space="preserve">his resource consent will </w:t>
      </w:r>
      <w:r w:rsidRPr="00925325">
        <w:rPr>
          <w:rFonts w:eastAsiaTheme="minorHAnsi" w:cstheme="minorHAnsi"/>
          <w:b/>
          <w:bCs/>
        </w:rPr>
        <w:t>lapse five years</w:t>
      </w:r>
      <w:r w:rsidRPr="00925325">
        <w:rPr>
          <w:rFonts w:eastAsiaTheme="minorHAnsi" w:cstheme="minorHAnsi"/>
        </w:rPr>
        <w:t xml:space="preserve"> </w:t>
      </w:r>
      <w:r w:rsidRPr="00925325">
        <w:rPr>
          <w:rFonts w:eastAsiaTheme="minorHAnsi" w:cstheme="minorHAnsi"/>
          <w:b/>
          <w:bCs/>
        </w:rPr>
        <w:t xml:space="preserve">from the date </w:t>
      </w:r>
      <w:r w:rsidRPr="00925325">
        <w:rPr>
          <w:rFonts w:eastAsiaTheme="minorHAnsi" w:cstheme="minorHAnsi"/>
          <w:b/>
          <w:bCs/>
          <w:lang w:val="en-NZ"/>
        </w:rPr>
        <w:t>it is issued</w:t>
      </w:r>
      <w:r w:rsidRPr="00925325">
        <w:rPr>
          <w:rFonts w:eastAsiaTheme="minorHAnsi" w:cstheme="minorHAnsi"/>
          <w:lang w:val="en-NZ"/>
        </w:rPr>
        <w:t xml:space="preserve"> </w:t>
      </w:r>
      <w:r w:rsidRPr="00925325">
        <w:rPr>
          <w:rFonts w:eastAsiaTheme="minorHAnsi" w:cstheme="minorHAnsi"/>
        </w:rPr>
        <w:t>unless it is given effect to (i.e. the activity is established) before then.</w:t>
      </w:r>
      <w:r w:rsidRPr="00925325">
        <w:rPr>
          <w:rFonts w:eastAsiaTheme="minorHAnsi" w:cstheme="minorHAnsi"/>
          <w:b/>
          <w:bCs/>
        </w:rPr>
        <w:t xml:space="preserve"> </w:t>
      </w:r>
      <w:r w:rsidRPr="00925325">
        <w:rPr>
          <w:rFonts w:eastAsiaTheme="minorHAnsi" w:cstheme="minorHAnsi"/>
        </w:rPr>
        <w:t>Application may be made under Section 125 of the Resource Management Act 1991 to extend the period for giving effect to the resource consent, and this must be submitted prior to the consent lapsing.</w:t>
      </w:r>
    </w:p>
    <w:p w14:paraId="5BF5EF81" w14:textId="77777777" w:rsidR="00925325" w:rsidRPr="00925325" w:rsidRDefault="00925325" w:rsidP="00925325">
      <w:pPr>
        <w:autoSpaceDE w:val="0"/>
        <w:autoSpaceDN w:val="0"/>
        <w:adjustRightInd w:val="0"/>
        <w:ind w:left="567" w:right="23"/>
        <w:jc w:val="both"/>
        <w:rPr>
          <w:rFonts w:eastAsiaTheme="minorHAnsi" w:cstheme="minorHAnsi"/>
        </w:rPr>
      </w:pPr>
    </w:p>
    <w:p w14:paraId="771AEBAB" w14:textId="77777777" w:rsidR="00132009" w:rsidRPr="00132009" w:rsidRDefault="00132009" w:rsidP="00132009">
      <w:pPr>
        <w:numPr>
          <w:ilvl w:val="0"/>
          <w:numId w:val="19"/>
        </w:numPr>
        <w:autoSpaceDE w:val="0"/>
        <w:autoSpaceDN w:val="0"/>
        <w:adjustRightInd w:val="0"/>
        <w:spacing w:after="120"/>
        <w:ind w:left="567" w:right="23" w:hanging="567"/>
        <w:jc w:val="both"/>
        <w:rPr>
          <w:rFonts w:ascii="Calibri" w:eastAsiaTheme="minorHAnsi" w:hAnsi="Calibri" w:cs="Calibri"/>
          <w:lang w:val="en-US"/>
        </w:rPr>
      </w:pPr>
      <w:r w:rsidRPr="00132009">
        <w:rPr>
          <w:rFonts w:eastAsiaTheme="minorHAnsi" w:cstheme="minorHAnsi"/>
          <w:b/>
          <w:bCs/>
          <w:lang w:val="en-NZ"/>
        </w:rPr>
        <w:t>Monitoring</w:t>
      </w:r>
      <w:r w:rsidRPr="00132009">
        <w:rPr>
          <w:rFonts w:eastAsiaTheme="minorHAnsi" w:cstheme="minorHAnsi"/>
          <w:lang w:val="en-NZ"/>
        </w:rPr>
        <w:t xml:space="preserve"> will be carried out to ensure the </w:t>
      </w:r>
      <w:r w:rsidRPr="00132009">
        <w:rPr>
          <w:rFonts w:eastAsiaTheme="minorHAnsi" w:cstheme="minorHAnsi"/>
          <w:b/>
          <w:bCs/>
          <w:lang w:val="en-NZ"/>
        </w:rPr>
        <w:t>conditions are complied with</w:t>
      </w:r>
      <w:r w:rsidRPr="00132009">
        <w:rPr>
          <w:rFonts w:eastAsiaTheme="minorHAnsi" w:cstheme="minorHAnsi"/>
          <w:lang w:val="en-NZ"/>
        </w:rPr>
        <w:t xml:space="preserve"> and that the development proceeds in accordance with the plans and details which were submitted with the application. </w:t>
      </w:r>
    </w:p>
    <w:p w14:paraId="5ECFE9E4" w14:textId="1FD77EDE" w:rsidR="00132009" w:rsidRPr="00132009" w:rsidRDefault="00132009" w:rsidP="00132009">
      <w:pPr>
        <w:ind w:left="567"/>
        <w:jc w:val="both"/>
        <w:rPr>
          <w:rFonts w:cstheme="minorHAnsi"/>
        </w:rPr>
      </w:pPr>
      <w:r w:rsidRPr="00132009">
        <w:rPr>
          <w:rFonts w:ascii="Calibri" w:eastAsiaTheme="minorHAnsi" w:hAnsi="Calibri" w:cs="Calibri"/>
          <w:lang w:val="en-US"/>
        </w:rPr>
        <w:t xml:space="preserve">The Council will require payment of its </w:t>
      </w:r>
      <w:r w:rsidRPr="00132009">
        <w:rPr>
          <w:rFonts w:ascii="Calibri" w:eastAsiaTheme="minorHAnsi" w:hAnsi="Calibri" w:cs="Calibri"/>
          <w:b/>
          <w:bCs/>
          <w:lang w:val="en-US"/>
        </w:rPr>
        <w:t>administrative charges</w:t>
      </w:r>
      <w:r w:rsidRPr="00132009">
        <w:rPr>
          <w:rFonts w:ascii="Calibri" w:eastAsiaTheme="minorHAnsi" w:hAnsi="Calibri" w:cs="Calibri"/>
          <w:lang w:val="en-US"/>
        </w:rPr>
        <w:t xml:space="preserve"> in relation to monitoring, under section 36 of the Resource Management Act 1991. </w:t>
      </w:r>
      <w:r w:rsidRPr="00132009">
        <w:rPr>
          <w:rFonts w:cstheme="minorHAnsi"/>
        </w:rPr>
        <w:t xml:space="preserve">The monitoring programme administration fee and </w:t>
      </w:r>
      <w:r w:rsidRPr="00132009">
        <w:rPr>
          <w:rFonts w:cstheme="minorHAnsi"/>
          <w:color w:val="FF0000"/>
        </w:rPr>
        <w:t>initial inspection fee OR document</w:t>
      </w:r>
      <w:r w:rsidR="008C4164">
        <w:rPr>
          <w:rFonts w:cstheme="minorHAnsi"/>
          <w:color w:val="FF0000"/>
        </w:rPr>
        <w:t xml:space="preserve"> verification fee</w:t>
      </w:r>
      <w:r w:rsidRPr="00132009">
        <w:rPr>
          <w:rFonts w:cstheme="minorHAnsi"/>
          <w:color w:val="FF0000"/>
        </w:rPr>
        <w:t xml:space="preserve"> </w:t>
      </w:r>
      <w:r w:rsidRPr="00132009">
        <w:rPr>
          <w:rFonts w:cstheme="minorHAnsi"/>
        </w:rPr>
        <w:t xml:space="preserve">will be charged to the applicant with the consent processing costs. If </w:t>
      </w:r>
      <w:r w:rsidRPr="00132009">
        <w:rPr>
          <w:rFonts w:ascii="Calibri" w:eastAsiaTheme="minorHAnsi" w:hAnsi="Calibri" w:cs="Calibri"/>
          <w:lang w:val="en-US"/>
        </w:rPr>
        <w:t>more than one inspection, or additional monitoring activities (including those relating to non-compliance with conditions), are required,</w:t>
      </w:r>
      <w:r w:rsidRPr="00132009">
        <w:rPr>
          <w:rFonts w:cstheme="minorHAnsi"/>
        </w:rPr>
        <w:t xml:space="preserve"> the additional time will be invoiced to the consent holder when the monitoring is carried out, at the applicable hourly rate.  </w:t>
      </w:r>
      <w:r w:rsidRPr="00132009">
        <w:rPr>
          <w:rFonts w:ascii="Calibri" w:eastAsiaTheme="minorHAnsi" w:hAnsi="Calibri" w:cs="Calibri"/>
          <w:lang w:val="en-US"/>
        </w:rPr>
        <w:t xml:space="preserve">The current monitoring charges are outlined on the </w:t>
      </w:r>
      <w:hyperlink r:id="rId9" w:history="1">
        <w:r w:rsidRPr="00132009">
          <w:rPr>
            <w:rFonts w:ascii="Calibri" w:eastAsiaTheme="minorHAnsi" w:hAnsi="Calibri" w:cs="Calibri"/>
            <w:color w:val="0563C1" w:themeColor="hyperlink"/>
            <w:u w:val="single"/>
            <w:lang w:val="en-US"/>
          </w:rPr>
          <w:t>Resource Management Fee Schedule</w:t>
        </w:r>
      </w:hyperlink>
      <w:r w:rsidRPr="00132009">
        <w:rPr>
          <w:rFonts w:ascii="Calibri" w:eastAsiaTheme="minorHAnsi" w:hAnsi="Calibri" w:cs="Calibri"/>
          <w:lang w:val="en-US"/>
        </w:rPr>
        <w:t xml:space="preserve">. </w:t>
      </w:r>
    </w:p>
    <w:p w14:paraId="57A7844F" w14:textId="77777777" w:rsidR="006A7E91" w:rsidRPr="00132009" w:rsidRDefault="006A7E91" w:rsidP="006A7E91">
      <w:pPr>
        <w:ind w:left="567" w:right="20" w:hanging="567"/>
        <w:jc w:val="both"/>
        <w:rPr>
          <w:rFonts w:cstheme="minorHAnsi"/>
          <w:color w:val="FF0000"/>
        </w:rPr>
      </w:pPr>
    </w:p>
    <w:p w14:paraId="508BADD4" w14:textId="77777777" w:rsidR="00D8252A" w:rsidRPr="008A6B37" w:rsidRDefault="00D8252A" w:rsidP="00D8252A">
      <w:pPr>
        <w:numPr>
          <w:ilvl w:val="0"/>
          <w:numId w:val="19"/>
        </w:numPr>
        <w:ind w:left="567" w:hanging="567"/>
        <w:jc w:val="both"/>
        <w:rPr>
          <w:rFonts w:eastAsia="Calibri" w:cstheme="minorHAnsi"/>
          <w:lang w:val="en-US"/>
        </w:rPr>
      </w:pPr>
      <w:r w:rsidRPr="008A6B37">
        <w:rPr>
          <w:rFonts w:cstheme="minorHAnsi"/>
          <w:iCs/>
          <w:color w:val="000000"/>
        </w:rPr>
        <w:t xml:space="preserve">As the site is shown by Council </w:t>
      </w:r>
      <w:r w:rsidRPr="008A6B37">
        <w:rPr>
          <w:rFonts w:cstheme="minorHAnsi"/>
          <w:b/>
          <w:iCs/>
          <w:color w:val="000000"/>
        </w:rPr>
        <w:t>flood hazard</w:t>
      </w:r>
      <w:r w:rsidRPr="008A6B37">
        <w:rPr>
          <w:rFonts w:cstheme="minorHAnsi"/>
          <w:iCs/>
          <w:color w:val="000000"/>
        </w:rPr>
        <w:t xml:space="preserve"> </w:t>
      </w:r>
      <w:r w:rsidRPr="008A6B37">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8A6B37">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0" w:history="1">
        <w:r w:rsidRPr="008A6B37">
          <w:rPr>
            <w:rStyle w:val="Hyperlink"/>
            <w:rFonts w:cstheme="minorHAnsi"/>
            <w:iCs/>
          </w:rPr>
          <w:t>dutybco@ccc.govt.nz</w:t>
        </w:r>
      </w:hyperlink>
      <w:r w:rsidRPr="008A6B37">
        <w:rPr>
          <w:rFonts w:cstheme="minorHAnsi"/>
          <w:iCs/>
          <w:color w:val="000000"/>
        </w:rPr>
        <w:t xml:space="preserve">). </w:t>
      </w:r>
      <w:r w:rsidRPr="008A6B37">
        <w:rPr>
          <w:rFonts w:cstheme="minorHAnsi"/>
          <w:i/>
          <w:iCs/>
          <w:color w:val="FF0000"/>
        </w:rPr>
        <w:t>Check floor levels advice and include when a site</w:t>
      </w:r>
      <w:r w:rsidRPr="008A6B37">
        <w:rPr>
          <w:rFonts w:cstheme="minorHAnsi"/>
          <w:i/>
          <w:color w:val="FF0000"/>
        </w:rPr>
        <w:t xml:space="preserve"> is within the 50yr flood extent</w:t>
      </w:r>
    </w:p>
    <w:p w14:paraId="199883C5" w14:textId="77777777" w:rsidR="00D8252A" w:rsidRPr="008A6B37" w:rsidRDefault="00D8252A" w:rsidP="00D8252A">
      <w:pPr>
        <w:pStyle w:val="ListParagraph"/>
        <w:rPr>
          <w:rFonts w:asciiTheme="minorHAnsi" w:hAnsiTheme="minorHAnsi" w:cstheme="minorHAnsi"/>
          <w:sz w:val="20"/>
          <w:szCs w:val="20"/>
          <w:lang w:val="en-US"/>
        </w:rPr>
      </w:pPr>
    </w:p>
    <w:p w14:paraId="466A0754" w14:textId="77777777" w:rsidR="002330C3" w:rsidRPr="008A6B37" w:rsidRDefault="002330C3" w:rsidP="002330C3">
      <w:pPr>
        <w:pStyle w:val="ListParagraph"/>
        <w:numPr>
          <w:ilvl w:val="0"/>
          <w:numId w:val="19"/>
        </w:numPr>
        <w:spacing w:after="160" w:line="259" w:lineRule="auto"/>
        <w:ind w:left="567" w:hanging="567"/>
        <w:contextualSpacing/>
        <w:jc w:val="both"/>
        <w:rPr>
          <w:rFonts w:asciiTheme="minorHAnsi" w:hAnsiTheme="minorHAnsi" w:cstheme="minorHAnsi"/>
          <w:sz w:val="20"/>
          <w:szCs w:val="20"/>
        </w:rPr>
      </w:pPr>
      <w:r w:rsidRPr="008A6B37">
        <w:rPr>
          <w:rFonts w:asciiTheme="minorHAnsi" w:hAnsiTheme="minorHAnsi" w:cstheme="minorHAnsi"/>
          <w:i/>
          <w:iCs/>
          <w:color w:val="FF0000"/>
          <w:sz w:val="20"/>
          <w:szCs w:val="20"/>
        </w:rPr>
        <w:t xml:space="preserve">Noise attenuation outside the Central City: </w:t>
      </w:r>
      <w:r w:rsidRPr="008A6B37">
        <w:rPr>
          <w:rFonts w:asciiTheme="minorHAnsi" w:hAnsiTheme="minorHAnsi" w:cstheme="minorHAnsi"/>
          <w:sz w:val="20"/>
          <w:szCs w:val="20"/>
        </w:rPr>
        <w:t xml:space="preserve">At the time of the lodgement of building consent, the consent holder will need to provide a </w:t>
      </w:r>
      <w:r w:rsidRPr="008A6B37">
        <w:rPr>
          <w:rFonts w:asciiTheme="minorHAnsi" w:hAnsiTheme="minorHAnsi" w:cstheme="minorHAnsi"/>
          <w:b/>
          <w:bCs/>
          <w:sz w:val="20"/>
          <w:szCs w:val="20"/>
        </w:rPr>
        <w:t>design report prepared by a suitably qualified acoustics specialist</w:t>
      </w:r>
      <w:r w:rsidRPr="008A6B37">
        <w:rPr>
          <w:rFonts w:asciiTheme="minorHAnsi" w:hAnsiTheme="minorHAnsi" w:cstheme="minorHAnsi"/>
          <w:sz w:val="20"/>
          <w:szCs w:val="20"/>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6CA7FF40" w14:textId="77777777" w:rsidR="002330C3" w:rsidRPr="008A6B37" w:rsidRDefault="002330C3" w:rsidP="002330C3">
      <w:pPr>
        <w:pStyle w:val="ListParagraph"/>
        <w:ind w:left="567" w:hanging="567"/>
        <w:rPr>
          <w:rFonts w:asciiTheme="minorHAnsi" w:hAnsiTheme="minorHAnsi" w:cstheme="minorHAnsi"/>
          <w:sz w:val="20"/>
          <w:szCs w:val="20"/>
        </w:rPr>
      </w:pPr>
    </w:p>
    <w:p w14:paraId="03F81D02" w14:textId="77777777" w:rsidR="002330C3" w:rsidRPr="008A6B37" w:rsidRDefault="002330C3" w:rsidP="002330C3">
      <w:pPr>
        <w:pStyle w:val="ListParagraph"/>
        <w:ind w:left="567" w:hanging="567"/>
        <w:jc w:val="both"/>
        <w:rPr>
          <w:rFonts w:asciiTheme="minorHAnsi" w:hAnsiTheme="minorHAnsi" w:cstheme="minorHAnsi"/>
          <w:sz w:val="20"/>
          <w:szCs w:val="20"/>
        </w:rPr>
      </w:pPr>
      <w:r w:rsidRPr="008A6B37">
        <w:rPr>
          <w:rFonts w:asciiTheme="minorHAnsi" w:hAnsiTheme="minorHAnsi" w:cstheme="minorHAnsi"/>
          <w:sz w:val="20"/>
          <w:szCs w:val="20"/>
        </w:rPr>
        <w:tab/>
        <w:t>If design changes are required to meet the requirements of the design report, and are outside the scope of this consent, an application under s127 for a change of conditions will need to be lodged and processed at the consent holder’s expense.</w:t>
      </w:r>
    </w:p>
    <w:p w14:paraId="607D98C9" w14:textId="77777777" w:rsidR="002330C3" w:rsidRPr="008A6B37" w:rsidRDefault="002330C3" w:rsidP="002330C3">
      <w:pPr>
        <w:ind w:left="567" w:hanging="567"/>
        <w:jc w:val="both"/>
        <w:rPr>
          <w:rFonts w:eastAsia="Calibri" w:cstheme="minorHAnsi"/>
          <w:lang w:val="en-US"/>
        </w:rPr>
      </w:pPr>
    </w:p>
    <w:p w14:paraId="4D5B46AA" w14:textId="77777777" w:rsidR="002330C3" w:rsidRPr="008A6B37" w:rsidRDefault="002330C3" w:rsidP="002330C3">
      <w:pPr>
        <w:pStyle w:val="ListParagraph"/>
        <w:numPr>
          <w:ilvl w:val="0"/>
          <w:numId w:val="21"/>
        </w:numPr>
        <w:spacing w:after="160" w:line="259" w:lineRule="auto"/>
        <w:ind w:left="567" w:hanging="567"/>
        <w:contextualSpacing/>
        <w:jc w:val="both"/>
        <w:rPr>
          <w:rFonts w:asciiTheme="minorHAnsi" w:hAnsiTheme="minorHAnsi" w:cstheme="minorHAnsi"/>
          <w:sz w:val="20"/>
          <w:szCs w:val="20"/>
        </w:rPr>
      </w:pPr>
      <w:r w:rsidRPr="008A6B37">
        <w:rPr>
          <w:rFonts w:asciiTheme="minorHAnsi" w:hAnsiTheme="minorHAnsi" w:cstheme="minorHAnsi"/>
          <w:i/>
          <w:iCs/>
          <w:color w:val="FF0000"/>
          <w:sz w:val="20"/>
          <w:szCs w:val="20"/>
        </w:rPr>
        <w:t>Noise attenuation within the Central City:</w:t>
      </w:r>
      <w:r w:rsidRPr="008A6B37">
        <w:rPr>
          <w:rFonts w:asciiTheme="minorHAnsi" w:hAnsiTheme="minorHAnsi" w:cstheme="minorHAnsi"/>
          <w:sz w:val="20"/>
          <w:szCs w:val="20"/>
        </w:rPr>
        <w:t xml:space="preserve"> At the time of the lodgement of building consent, the consent holder must demonstrate </w:t>
      </w:r>
      <w:r w:rsidRPr="008A6B37">
        <w:rPr>
          <w:rFonts w:asciiTheme="minorHAnsi" w:hAnsiTheme="minorHAnsi" w:cstheme="minorHAnsi"/>
          <w:b/>
          <w:bCs/>
          <w:sz w:val="20"/>
          <w:szCs w:val="20"/>
        </w:rPr>
        <w:t xml:space="preserve">compliance with an acceptable solution </w:t>
      </w:r>
      <w:r w:rsidRPr="008A6B37">
        <w:rPr>
          <w:rFonts w:asciiTheme="minorHAnsi" w:hAnsiTheme="minorHAnsi" w:cstheme="minorHAnsi"/>
          <w:sz w:val="20"/>
          <w:szCs w:val="20"/>
        </w:rPr>
        <w:t xml:space="preserve">listed in Appendix 6.11.4 Noise Attenuation Construction Requirements or provide a </w:t>
      </w:r>
      <w:r w:rsidRPr="008A6B37">
        <w:rPr>
          <w:rFonts w:asciiTheme="minorHAnsi" w:hAnsiTheme="minorHAnsi" w:cstheme="minorHAnsi"/>
          <w:b/>
          <w:bCs/>
          <w:sz w:val="20"/>
          <w:szCs w:val="20"/>
        </w:rPr>
        <w:t>design report prepared by a suitably qualified acoustics specialist</w:t>
      </w:r>
      <w:r w:rsidRPr="008A6B37">
        <w:rPr>
          <w:rFonts w:asciiTheme="minorHAnsi" w:hAnsiTheme="minorHAnsi" w:cstheme="minorHAnsi"/>
          <w:sz w:val="20"/>
          <w:szCs w:val="20"/>
        </w:rPr>
        <w:t xml:space="preserve"> stating that the design is capable of achieving compliance with District Plan Rule 6.1.7.2.3 Sensitive activities near roads in the Central City.   The development must be constructed in accordance with this information.</w:t>
      </w:r>
    </w:p>
    <w:p w14:paraId="41B2B3F6" w14:textId="77777777" w:rsidR="002330C3" w:rsidRPr="008A6B37" w:rsidRDefault="002330C3" w:rsidP="002330C3">
      <w:pPr>
        <w:ind w:left="567" w:hanging="567"/>
        <w:jc w:val="both"/>
        <w:rPr>
          <w:rFonts w:cstheme="minorHAnsi"/>
          <w:i/>
          <w:iCs/>
          <w:lang w:eastAsia="en-NZ"/>
        </w:rPr>
      </w:pPr>
      <w:r w:rsidRPr="008A6B37">
        <w:rPr>
          <w:rFonts w:cstheme="minorHAnsi"/>
        </w:rPr>
        <w:tab/>
        <w:t>If design changes are required to meet the requirements of rule 6.1.7.2.3, and are outside the scope of this consent,  an application under s127 for a change of conditions will need to be lodged and processed at the consent holder’s expense.</w:t>
      </w:r>
      <w:r w:rsidRPr="008A6B37">
        <w:rPr>
          <w:rFonts w:cstheme="minorHAnsi"/>
          <w:lang w:eastAsia="en-NZ"/>
        </w:rPr>
        <w:t xml:space="preserve"> </w:t>
      </w:r>
    </w:p>
    <w:p w14:paraId="6C8506FD" w14:textId="77777777" w:rsidR="002330C3" w:rsidRPr="008A6B37" w:rsidRDefault="002330C3" w:rsidP="002330C3">
      <w:pPr>
        <w:pStyle w:val="ListParagraph"/>
        <w:ind w:left="0"/>
        <w:rPr>
          <w:rFonts w:asciiTheme="minorHAnsi" w:hAnsiTheme="minorHAnsi" w:cstheme="minorHAnsi"/>
          <w:sz w:val="20"/>
          <w:szCs w:val="20"/>
          <w:lang w:val="en-AU"/>
        </w:rPr>
      </w:pPr>
    </w:p>
    <w:p w14:paraId="0DB17B1F" w14:textId="77777777" w:rsidR="00657809" w:rsidRPr="008A6B37" w:rsidRDefault="00657809" w:rsidP="00657809">
      <w:pPr>
        <w:numPr>
          <w:ilvl w:val="0"/>
          <w:numId w:val="19"/>
        </w:numPr>
        <w:ind w:left="567" w:hanging="567"/>
        <w:jc w:val="both"/>
        <w:rPr>
          <w:rFonts w:eastAsia="Calibri" w:cstheme="minorHAnsi"/>
          <w:lang w:val="en-US"/>
        </w:rPr>
      </w:pPr>
      <w:r w:rsidRPr="008A6B37">
        <w:rPr>
          <w:rFonts w:eastAsia="Calibri" w:cstheme="minorHAnsi"/>
          <w:lang w:eastAsia="en-GB"/>
        </w:rPr>
        <w:t xml:space="preserve">This resource consent has been processed under the Resource Management Act 1991 and relates to </w:t>
      </w:r>
      <w:r w:rsidRPr="008A6B37">
        <w:rPr>
          <w:rFonts w:eastAsia="Calibri" w:cstheme="minorHAnsi"/>
          <w:color w:val="FF0000"/>
          <w:lang w:eastAsia="en-GB"/>
        </w:rPr>
        <w:t>[District – include if consent also required from ECan]</w:t>
      </w:r>
      <w:r w:rsidRPr="008A6B37">
        <w:rPr>
          <w:rFonts w:eastAsia="Calibri" w:cstheme="minorHAnsi"/>
          <w:lang w:eastAsia="en-GB"/>
        </w:rPr>
        <w:t xml:space="preserve"> </w:t>
      </w:r>
      <w:r w:rsidRPr="008A6B37">
        <w:rPr>
          <w:rFonts w:eastAsia="Calibri" w:cstheme="minorHAnsi"/>
          <w:b/>
          <w:lang w:eastAsia="en-GB"/>
        </w:rPr>
        <w:t>planning matters only</w:t>
      </w:r>
      <w:r w:rsidRPr="008A6B37">
        <w:rPr>
          <w:rFonts w:eastAsia="Calibri" w:cstheme="minorHAnsi"/>
          <w:lang w:eastAsia="en-GB"/>
        </w:rPr>
        <w:t xml:space="preserve">. </w:t>
      </w:r>
      <w:r w:rsidRPr="008A6B37">
        <w:rPr>
          <w:rFonts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6CCD0929" w14:textId="77777777" w:rsidR="00657809" w:rsidRPr="008A6B37" w:rsidRDefault="00657809" w:rsidP="00657809">
      <w:pPr>
        <w:jc w:val="both"/>
        <w:rPr>
          <w:rFonts w:eastAsia="Calibri" w:cstheme="minorHAnsi"/>
          <w:lang w:val="en-US"/>
        </w:rPr>
      </w:pPr>
    </w:p>
    <w:p w14:paraId="10E54CE1" w14:textId="77777777" w:rsidR="00657809" w:rsidRPr="008A6B37" w:rsidRDefault="00657809" w:rsidP="00657809">
      <w:pPr>
        <w:numPr>
          <w:ilvl w:val="0"/>
          <w:numId w:val="19"/>
        </w:numPr>
        <w:ind w:left="567" w:hanging="567"/>
        <w:jc w:val="both"/>
        <w:rPr>
          <w:rFonts w:eastAsia="Calibri" w:cstheme="minorHAnsi"/>
          <w:lang w:val="en-US"/>
        </w:rPr>
      </w:pPr>
      <w:r w:rsidRPr="008A6B37">
        <w:rPr>
          <w:rFonts w:eastAsia="Calibri" w:cstheme="minorHAnsi"/>
        </w:rPr>
        <w:t xml:space="preserve">For more information about the </w:t>
      </w:r>
      <w:r w:rsidRPr="008A6B37">
        <w:rPr>
          <w:rFonts w:eastAsia="Calibri" w:cstheme="minorHAnsi"/>
          <w:b/>
        </w:rPr>
        <w:t>building consent process</w:t>
      </w:r>
      <w:r w:rsidRPr="008A6B37">
        <w:rPr>
          <w:rFonts w:eastAsia="Calibri" w:cstheme="minorHAnsi"/>
        </w:rPr>
        <w:t xml:space="preserve"> please contact our Duty Building Consent Officer (phone 941 8999) or go to our website </w:t>
      </w:r>
      <w:hyperlink r:id="rId11" w:history="1">
        <w:r w:rsidRPr="008A6B37">
          <w:rPr>
            <w:rStyle w:val="Hyperlink"/>
            <w:rFonts w:eastAsia="Calibri" w:cstheme="minorHAnsi"/>
          </w:rPr>
          <w:t>https://ccc.govt.nz/consents-and-licences/</w:t>
        </w:r>
      </w:hyperlink>
      <w:r w:rsidRPr="008A6B37">
        <w:rPr>
          <w:rStyle w:val="Hyperlink"/>
          <w:rFonts w:eastAsia="Calibri" w:cstheme="minorHAnsi"/>
        </w:rPr>
        <w:t xml:space="preserve"> </w:t>
      </w:r>
      <w:r w:rsidRPr="008A6B37">
        <w:rPr>
          <w:rFonts w:cstheme="minorHAnsi"/>
          <w:i/>
          <w:iCs/>
          <w:color w:val="FF0000"/>
          <w:lang w:val="en-NZ"/>
        </w:rPr>
        <w:t>Include when the application relates to conversion of the use of an existing building, or other similar situations where the applicant may not be aware that</w:t>
      </w:r>
      <w:r w:rsidRPr="008A6B37">
        <w:rPr>
          <w:rFonts w:cstheme="minorHAnsi"/>
          <w:i/>
          <w:iCs/>
          <w:color w:val="FF0000"/>
        </w:rPr>
        <w:t xml:space="preserve"> a building consent is required</w:t>
      </w:r>
      <w:r w:rsidRPr="008A6B37">
        <w:rPr>
          <w:rFonts w:cstheme="minorHAnsi"/>
          <w:i/>
          <w:iCs/>
          <w:color w:val="FF0000"/>
          <w:lang w:val="en-NZ"/>
        </w:rPr>
        <w:t>.</w:t>
      </w:r>
    </w:p>
    <w:p w14:paraId="47C30544" w14:textId="77777777" w:rsidR="00657809" w:rsidRPr="008A6B37" w:rsidRDefault="00657809" w:rsidP="00657809">
      <w:pPr>
        <w:jc w:val="both"/>
        <w:rPr>
          <w:rFonts w:cstheme="minorHAnsi"/>
          <w:color w:val="FF0000"/>
          <w:lang w:val="en-US"/>
        </w:rPr>
      </w:pPr>
      <w:r w:rsidRPr="008A6B37">
        <w:rPr>
          <w:rFonts w:eastAsia="Calibri" w:cstheme="minorHAnsi"/>
        </w:rPr>
        <w:t xml:space="preserve">  </w:t>
      </w:r>
    </w:p>
    <w:p w14:paraId="1A47CC1E" w14:textId="77777777" w:rsidR="00D02871" w:rsidRPr="00D02871" w:rsidRDefault="00D02871" w:rsidP="00D02871">
      <w:pPr>
        <w:numPr>
          <w:ilvl w:val="0"/>
          <w:numId w:val="19"/>
        </w:numPr>
        <w:ind w:left="567" w:hanging="567"/>
        <w:jc w:val="both"/>
        <w:rPr>
          <w:rFonts w:eastAsia="Calibri" w:cstheme="minorHAnsi"/>
          <w:i/>
          <w:iCs/>
          <w:lang w:val="en-US"/>
        </w:rPr>
      </w:pPr>
      <w:bookmarkStart w:id="5" w:name="_Hlk185276217"/>
      <w:bookmarkStart w:id="6" w:name="_Hlk185275924"/>
      <w:r w:rsidRPr="00D02871">
        <w:rPr>
          <w:rFonts w:eastAsiaTheme="minorHAnsi" w:cstheme="minorHAnsi"/>
          <w:i/>
          <w:iCs/>
          <w:color w:val="FF0000"/>
          <w:lang w:val="en-US"/>
        </w:rPr>
        <w:t>New/altered vehicle crossing</w:t>
      </w:r>
    </w:p>
    <w:p w14:paraId="4F6E4A8D" w14:textId="77777777" w:rsidR="00D02871" w:rsidRPr="00D02871" w:rsidRDefault="00D02871" w:rsidP="00D02871">
      <w:pPr>
        <w:ind w:left="567"/>
        <w:jc w:val="both"/>
        <w:rPr>
          <w:rFonts w:eastAsiaTheme="minorHAnsi"/>
          <w:lang w:val="en-NZ"/>
        </w:rPr>
      </w:pPr>
      <w:r w:rsidRPr="00D02871">
        <w:rPr>
          <w:rFonts w:eastAsiaTheme="minorHAnsi" w:cstheme="minorHAnsi"/>
          <w:lang w:val="en-US"/>
        </w:rPr>
        <w:t xml:space="preserve">As the proposal involves the construction or alteration of a </w:t>
      </w:r>
      <w:r w:rsidRPr="00D02871">
        <w:rPr>
          <w:rFonts w:eastAsiaTheme="minorHAnsi" w:cstheme="minorHAnsi"/>
          <w:b/>
          <w:lang w:val="en-US"/>
        </w:rPr>
        <w:t>vehicle crossing</w:t>
      </w:r>
      <w:r w:rsidRPr="00D02871">
        <w:rPr>
          <w:rFonts w:eastAsiaTheme="minorHAnsi" w:cstheme="minorHAnsi"/>
          <w:lang w:val="en-US"/>
        </w:rPr>
        <w:t xml:space="preserve">, a Vehicle Crossing Application to the Council's Transport Unit is required.  Please refer to our webpage for more information: </w:t>
      </w:r>
      <w:hyperlink r:id="rId12" w:history="1">
        <w:r w:rsidRPr="00D02871">
          <w:rPr>
            <w:rFonts w:eastAsia="Calibri" w:cstheme="minorHAnsi"/>
            <w:color w:val="0070C0"/>
            <w:u w:val="single"/>
            <w:lang w:val="en-NZ"/>
          </w:rPr>
          <w:t>Vehicle crossings : Christchurch City Council</w:t>
        </w:r>
      </w:hyperlink>
      <w:r w:rsidRPr="00D02871">
        <w:rPr>
          <w:rFonts w:eastAsiaTheme="minorHAnsi" w:cstheme="minorHAnsi"/>
          <w:lang w:val="en-US"/>
        </w:rPr>
        <w:t xml:space="preserve">. </w:t>
      </w:r>
      <w:r w:rsidRPr="00D02871">
        <w:rPr>
          <w:rFonts w:eastAsiaTheme="minorHAnsi"/>
          <w:lang w:val="en-NZ"/>
        </w:rPr>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552EF124" w14:textId="77777777" w:rsidR="00D02871" w:rsidRPr="00D02871" w:rsidRDefault="00D02871" w:rsidP="00D02871">
      <w:pPr>
        <w:ind w:left="567"/>
        <w:jc w:val="both"/>
        <w:rPr>
          <w:rFonts w:eastAsiaTheme="minorHAnsi"/>
          <w:lang w:val="en-NZ"/>
        </w:rPr>
      </w:pPr>
    </w:p>
    <w:p w14:paraId="04E5DDD4" w14:textId="77777777" w:rsidR="00D02871" w:rsidRPr="00D02871" w:rsidRDefault="00D02871" w:rsidP="00D02871">
      <w:pPr>
        <w:numPr>
          <w:ilvl w:val="0"/>
          <w:numId w:val="19"/>
        </w:numPr>
        <w:ind w:left="567" w:hanging="567"/>
        <w:jc w:val="both"/>
        <w:rPr>
          <w:rFonts w:ascii="Aptos" w:hAnsi="Aptos"/>
          <w:lang w:val="en-NZ" w:eastAsia="zh-CN"/>
        </w:rPr>
      </w:pPr>
      <w:r w:rsidRPr="00D02871">
        <w:rPr>
          <w:rFonts w:eastAsia="Calibri" w:cstheme="minorHAnsi"/>
          <w:i/>
          <w:iCs/>
          <w:color w:val="FF0000"/>
          <w:lang w:val="en-NZ"/>
        </w:rPr>
        <w:t>Redundant vehicle crossing</w:t>
      </w:r>
    </w:p>
    <w:p w14:paraId="017BC923" w14:textId="77777777" w:rsidR="00D02871" w:rsidRPr="00D02871" w:rsidRDefault="00D02871" w:rsidP="00D02871">
      <w:pPr>
        <w:ind w:left="567" w:hanging="567"/>
        <w:jc w:val="both"/>
        <w:rPr>
          <w:rFonts w:ascii="Aptos" w:hAnsi="Aptos"/>
          <w:lang w:val="en-NZ" w:eastAsia="zh-CN"/>
        </w:rPr>
      </w:pPr>
      <w:r w:rsidRPr="00D02871">
        <w:rPr>
          <w:rFonts w:eastAsia="Calibri" w:cstheme="minorHAnsi"/>
          <w:lang w:val="en-NZ"/>
        </w:rPr>
        <w:tab/>
        <w:t xml:space="preserve">As the proposed development will result in the redundancy of an existing </w:t>
      </w:r>
      <w:r w:rsidRPr="00D02871">
        <w:rPr>
          <w:rFonts w:eastAsia="Calibri" w:cstheme="minorHAnsi"/>
          <w:b/>
          <w:bCs/>
          <w:lang w:val="en-NZ"/>
        </w:rPr>
        <w:t>vehicle crossing</w:t>
      </w:r>
      <w:r w:rsidRPr="00D02871">
        <w:rPr>
          <w:rFonts w:eastAsia="Calibri" w:cstheme="minorHAnsi"/>
          <w:lang w:val="en-NZ"/>
        </w:rPr>
        <w:t xml:space="preserve">, the consent holder will need to consult with the Council’s Vehicle Crossing Engineer to reinstate the redundant crossing. Please refer to our webpage for more information: </w:t>
      </w:r>
      <w:hyperlink r:id="rId13" w:history="1">
        <w:r w:rsidRPr="00D02871">
          <w:rPr>
            <w:rFonts w:eastAsia="Calibri" w:cstheme="minorHAnsi"/>
            <w:color w:val="0070C0"/>
            <w:u w:val="single"/>
            <w:lang w:val="en-NZ"/>
          </w:rPr>
          <w:t>Vehicle crossings : Christchurch City Council</w:t>
        </w:r>
      </w:hyperlink>
      <w:r w:rsidRPr="00D02871">
        <w:rPr>
          <w:rFonts w:eastAsia="Calibri" w:cstheme="minorHAnsi"/>
          <w:lang w:val="en-NZ"/>
        </w:rPr>
        <w:t>. The costs of making the changes must be met by the consent holder.</w:t>
      </w:r>
    </w:p>
    <w:bookmarkEnd w:id="5"/>
    <w:p w14:paraId="04E00342" w14:textId="77777777" w:rsidR="00D02871" w:rsidRPr="00D02871" w:rsidRDefault="00D02871" w:rsidP="00D02871">
      <w:pPr>
        <w:contextualSpacing/>
        <w:rPr>
          <w:rFonts w:eastAsia="Calibri" w:cstheme="minorHAnsi"/>
          <w:lang w:val="en-US"/>
        </w:rPr>
      </w:pPr>
    </w:p>
    <w:p w14:paraId="20E9AFA8" w14:textId="77777777" w:rsidR="00D02871" w:rsidRPr="00D02871" w:rsidRDefault="00D02871" w:rsidP="00D02871">
      <w:pPr>
        <w:numPr>
          <w:ilvl w:val="0"/>
          <w:numId w:val="19"/>
        </w:numPr>
        <w:ind w:left="567" w:hanging="567"/>
        <w:jc w:val="both"/>
        <w:rPr>
          <w:rFonts w:eastAsia="Calibri" w:cstheme="minorHAnsi"/>
          <w:i/>
          <w:iCs/>
          <w:lang w:val="en-US"/>
        </w:rPr>
      </w:pPr>
      <w:r w:rsidRPr="00D02871">
        <w:rPr>
          <w:rFonts w:eastAsia="Calibri" w:cstheme="minorHAnsi"/>
          <w:i/>
          <w:iCs/>
          <w:color w:val="FF0000"/>
        </w:rPr>
        <w:t>Structure on legal road</w:t>
      </w:r>
      <w:r w:rsidRPr="00D02871">
        <w:rPr>
          <w:rFonts w:eastAsia="Calibri" w:cstheme="minorHAnsi"/>
          <w:i/>
          <w:iCs/>
        </w:rPr>
        <w:t xml:space="preserve"> </w:t>
      </w:r>
    </w:p>
    <w:p w14:paraId="6C2B10E6" w14:textId="66FC50DA" w:rsidR="00657809" w:rsidRPr="00D02871" w:rsidRDefault="00D02871" w:rsidP="00D02871">
      <w:pPr>
        <w:ind w:left="567"/>
        <w:jc w:val="both"/>
        <w:rPr>
          <w:rFonts w:eastAsia="Calibri" w:cstheme="minorHAnsi"/>
          <w:lang w:val="en-US"/>
        </w:rPr>
      </w:pPr>
      <w:r w:rsidRPr="00D02871">
        <w:rPr>
          <w:rFonts w:eastAsia="Calibri" w:cstheme="minorHAnsi"/>
        </w:rPr>
        <w:t xml:space="preserve">Separate permission to erect a structure on legal road is required from the Council’s Transport Unit for the proposed </w:t>
      </w:r>
      <w:r w:rsidRPr="00D02871">
        <w:rPr>
          <w:rFonts w:eastAsia="Calibri" w:cstheme="minorHAnsi"/>
          <w:color w:val="FF0000"/>
        </w:rPr>
        <w:t>garage</w:t>
      </w:r>
      <w:r w:rsidRPr="00D02871">
        <w:rPr>
          <w:rFonts w:eastAsia="Calibri" w:cstheme="minorHAnsi"/>
        </w:rPr>
        <w:t xml:space="preserve">.  This requires an application to be lodged under the Structures on Road Policy.  Please refer to Council’s website for the Policy and application form: </w:t>
      </w:r>
      <w:hyperlink r:id="rId14" w:history="1">
        <w:r w:rsidRPr="00D02871">
          <w:rPr>
            <w:rFonts w:eastAsia="Calibri" w:cstheme="minorHAnsi"/>
            <w:color w:val="0070C0"/>
            <w:u w:val="single"/>
          </w:rPr>
          <w:t>Structures on Roads Policy : Christchurch City Council</w:t>
        </w:r>
      </w:hyperlink>
      <w:r w:rsidRPr="00D02871">
        <w:rPr>
          <w:rFonts w:eastAsia="Calibri" w:cstheme="minorHAnsi"/>
        </w:rPr>
        <w:t xml:space="preserve"> Please note that there are fees and possibly a licence or lease required as part of any application and approval.</w:t>
      </w:r>
      <w:bookmarkEnd w:id="6"/>
    </w:p>
    <w:p w14:paraId="0AFACCCA" w14:textId="77777777" w:rsidR="00132009" w:rsidRDefault="00132009" w:rsidP="00132009">
      <w:pPr>
        <w:pStyle w:val="ListParagraph"/>
        <w:rPr>
          <w:rFonts w:cstheme="minorHAnsi"/>
          <w:lang w:val="en-US"/>
        </w:rPr>
      </w:pPr>
    </w:p>
    <w:p w14:paraId="037787C4" w14:textId="77777777" w:rsidR="00132009" w:rsidRPr="00132009" w:rsidRDefault="00132009" w:rsidP="00132009">
      <w:pPr>
        <w:numPr>
          <w:ilvl w:val="0"/>
          <w:numId w:val="19"/>
        </w:numPr>
        <w:ind w:left="567" w:hanging="567"/>
        <w:jc w:val="both"/>
        <w:rPr>
          <w:rFonts w:eastAsia="Calibri" w:cstheme="minorHAnsi"/>
          <w:lang w:val="en-US"/>
        </w:rPr>
      </w:pPr>
      <w:r w:rsidRPr="00132009">
        <w:rPr>
          <w:rFonts w:eastAsia="Calibri" w:cstheme="minorHAnsi"/>
          <w:i/>
          <w:iCs/>
          <w:color w:val="FF0000"/>
          <w:lang w:val="en-NZ"/>
        </w:rPr>
        <w:t>Where manoeuvring is non-compliant:</w:t>
      </w:r>
    </w:p>
    <w:p w14:paraId="1BA021A7" w14:textId="77777777" w:rsidR="00132009" w:rsidRPr="00132009" w:rsidRDefault="00132009" w:rsidP="00132009">
      <w:pPr>
        <w:ind w:left="567"/>
        <w:jc w:val="both"/>
        <w:rPr>
          <w:rFonts w:eastAsia="Calibri" w:cstheme="minorHAnsi"/>
          <w:lang w:val="en-US"/>
        </w:rPr>
      </w:pPr>
      <w:r w:rsidRPr="00132009">
        <w:rPr>
          <w:rFonts w:eastAsia="Calibri" w:cstheme="minorHAnsi"/>
          <w:b/>
          <w:bCs/>
          <w:lang w:val="en-US"/>
        </w:rPr>
        <w:t xml:space="preserve">Vehicle manoeuvring: </w:t>
      </w:r>
      <w:r w:rsidRPr="00132009">
        <w:rPr>
          <w:rFonts w:eastAsia="Calibri" w:cstheme="minorHAnsi"/>
          <w:lang w:val="en-US"/>
        </w:rPr>
        <w:t>The consent holder should make prospective purchasers and/or tenants aware that the vehicle manoeuvring for Unit(s) + does not comply with the District Plan, which means that additional manoeuvres are required for the 85</w:t>
      </w:r>
      <w:r w:rsidRPr="00132009">
        <w:rPr>
          <w:rFonts w:eastAsia="Calibri" w:cstheme="minorHAnsi"/>
          <w:vertAlign w:val="superscript"/>
          <w:lang w:val="en-US"/>
        </w:rPr>
        <w:t>th</w:t>
      </w:r>
      <w:r w:rsidRPr="00132009">
        <w:rPr>
          <w:rFonts w:eastAsia="Calibri" w:cstheme="minorHAnsi"/>
          <w:lang w:val="en-US"/>
        </w:rPr>
        <w:t xml:space="preserve"> percentile vehicle to access/exit the carpark/garage for Unit(s) +, and that a larger vehicle may not be able to access the space at all.  An 85</w:t>
      </w:r>
      <w:r w:rsidRPr="00132009">
        <w:rPr>
          <w:rFonts w:eastAsia="Calibri" w:cstheme="minorHAnsi"/>
          <w:vertAlign w:val="superscript"/>
          <w:lang w:val="en-US"/>
        </w:rPr>
        <w:t>th</w:t>
      </w:r>
      <w:r w:rsidRPr="00132009">
        <w:rPr>
          <w:rFonts w:eastAsia="Calibri" w:cstheme="minorHAnsi"/>
          <w:lang w:val="en-US"/>
        </w:rPr>
        <w:t xml:space="preserve"> percentile vehicle equates to an intermediate sedan. </w:t>
      </w:r>
    </w:p>
    <w:p w14:paraId="6937C707" w14:textId="77777777" w:rsidR="00132009" w:rsidRPr="00132009" w:rsidRDefault="00132009" w:rsidP="00132009">
      <w:pPr>
        <w:ind w:left="567"/>
        <w:jc w:val="both"/>
        <w:rPr>
          <w:rFonts w:eastAsia="Calibri" w:cstheme="minorHAnsi"/>
          <w:b/>
          <w:bCs/>
          <w:lang w:val="en-US"/>
        </w:rPr>
      </w:pPr>
    </w:p>
    <w:p w14:paraId="1BDB3CB3" w14:textId="77777777" w:rsidR="00132009" w:rsidRPr="00132009" w:rsidRDefault="00132009" w:rsidP="00132009">
      <w:pPr>
        <w:numPr>
          <w:ilvl w:val="0"/>
          <w:numId w:val="19"/>
        </w:numPr>
        <w:ind w:left="567" w:hanging="567"/>
        <w:jc w:val="both"/>
        <w:rPr>
          <w:rFonts w:eastAsia="Calibri" w:cstheme="minorHAnsi"/>
          <w:lang w:val="en-NZ"/>
        </w:rPr>
      </w:pPr>
      <w:r w:rsidRPr="00132009">
        <w:rPr>
          <w:rFonts w:eastAsia="Calibri" w:cstheme="minorHAnsi"/>
          <w:i/>
          <w:iCs/>
          <w:color w:val="FF0000"/>
          <w:lang w:val="en-US"/>
        </w:rPr>
        <w:t>Where maneouvring is compliant but tight for 85%ile vehicle</w:t>
      </w:r>
    </w:p>
    <w:p w14:paraId="44B45ABF" w14:textId="77777777" w:rsidR="00132009" w:rsidRPr="00132009" w:rsidRDefault="00132009" w:rsidP="00132009">
      <w:pPr>
        <w:ind w:left="567"/>
        <w:jc w:val="both"/>
        <w:rPr>
          <w:rFonts w:eastAsia="Calibri" w:cstheme="minorHAnsi"/>
          <w:lang w:val="en-NZ"/>
        </w:rPr>
      </w:pPr>
      <w:r w:rsidRPr="00132009">
        <w:rPr>
          <w:rFonts w:eastAsia="Calibri" w:cstheme="minorHAnsi"/>
          <w:b/>
          <w:bCs/>
          <w:lang w:val="en-NZ"/>
        </w:rPr>
        <w:t>Vehicle manoeuvring</w:t>
      </w:r>
      <w:r w:rsidRPr="00132009">
        <w:rPr>
          <w:rFonts w:eastAsia="Calibri" w:cstheme="minorHAnsi"/>
          <w:lang w:val="en-NZ"/>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560A224F" w14:textId="77777777" w:rsidR="00132009" w:rsidRPr="00132009" w:rsidRDefault="00132009" w:rsidP="00132009">
      <w:pPr>
        <w:ind w:left="567"/>
        <w:jc w:val="both"/>
        <w:rPr>
          <w:rFonts w:eastAsia="Calibri" w:cstheme="minorHAnsi"/>
          <w:lang w:val="en-NZ"/>
        </w:rPr>
      </w:pPr>
    </w:p>
    <w:p w14:paraId="5DD31121" w14:textId="77777777" w:rsidR="00132009" w:rsidRPr="00132009" w:rsidRDefault="00132009" w:rsidP="00132009">
      <w:pPr>
        <w:ind w:left="567"/>
        <w:jc w:val="both"/>
        <w:rPr>
          <w:rFonts w:eastAsia="Calibri" w:cstheme="minorHAnsi"/>
          <w:lang w:val="en-NZ"/>
        </w:rPr>
      </w:pPr>
      <w:r w:rsidRPr="00132009">
        <w:rPr>
          <w:rFonts w:eastAsia="Calibri" w:cstheme="minorHAnsi"/>
          <w:i/>
          <w:iCs/>
          <w:lang w:val="en-US"/>
        </w:rPr>
        <w:t xml:space="preserve"> </w:t>
      </w:r>
      <w:r w:rsidRPr="00132009">
        <w:rPr>
          <w:rFonts w:eastAsia="Calibri" w:cstheme="minorHAnsi"/>
          <w:lang w:val="en-US"/>
        </w:rPr>
        <w:t>The consent holder should make potential purchasers and/or tenants aware that manoeuvring &lt;into/out of&gt; the &lt;carpark/garage&gt; for &lt;Unit X&gt; is compliant for an 85</w:t>
      </w:r>
      <w:r w:rsidRPr="00132009">
        <w:rPr>
          <w:rFonts w:eastAsia="Calibri" w:cstheme="minorHAnsi"/>
          <w:vertAlign w:val="superscript"/>
          <w:lang w:val="en-US"/>
        </w:rPr>
        <w:t>th</w:t>
      </w:r>
      <w:r w:rsidRPr="00132009">
        <w:rPr>
          <w:rFonts w:eastAsia="Calibri" w:cstheme="minorHAnsi"/>
          <w:lang w:val="en-US"/>
        </w:rPr>
        <w:t xml:space="preserve"> percentile vehicle only, which equates to an intermediate sedan. Larger vehicles may require additional manoeuvres or may not be able to access the space.</w:t>
      </w:r>
    </w:p>
    <w:p w14:paraId="0545166E" w14:textId="77777777" w:rsidR="00132009" w:rsidRPr="00132009" w:rsidRDefault="00132009" w:rsidP="00132009">
      <w:pPr>
        <w:ind w:left="567"/>
        <w:jc w:val="both"/>
        <w:rPr>
          <w:rFonts w:eastAsia="Calibri" w:cstheme="minorHAnsi"/>
          <w:lang w:val="en-NZ"/>
        </w:rPr>
      </w:pPr>
    </w:p>
    <w:p w14:paraId="4B343267" w14:textId="77777777" w:rsidR="00657809" w:rsidRPr="008A6B37" w:rsidRDefault="0069609A" w:rsidP="00657809">
      <w:pPr>
        <w:numPr>
          <w:ilvl w:val="0"/>
          <w:numId w:val="19"/>
        </w:numPr>
        <w:ind w:left="567" w:right="20" w:hanging="567"/>
        <w:jc w:val="both"/>
        <w:rPr>
          <w:rFonts w:cstheme="minorHAnsi"/>
        </w:rPr>
      </w:pPr>
      <w:r w:rsidRPr="008A6B37">
        <w:rPr>
          <w:rFonts w:cstheme="minorHAnsi"/>
          <w:bCs/>
        </w:rPr>
        <w:t xml:space="preserve">Under the </w:t>
      </w:r>
      <w:hyperlink r:id="rId15" w:history="1">
        <w:r w:rsidRPr="008A6B37">
          <w:rPr>
            <w:rStyle w:val="Hyperlink"/>
            <w:rFonts w:cstheme="minorHAnsi"/>
            <w:bCs/>
          </w:rPr>
          <w:t>Council’s Stormwater and Land Drainage Bylaw 2022</w:t>
        </w:r>
      </w:hyperlink>
      <w:r w:rsidRPr="008A6B37">
        <w:rPr>
          <w:rFonts w:cstheme="minorHAnsi"/>
          <w:bCs/>
        </w:rPr>
        <w:t xml:space="preserve"> no person may obstruct any overland flow path or floodplains with any material or structures such as fences and retaining walls.  As the application site forms part of the flood plain for </w:t>
      </w:r>
      <w:r w:rsidRPr="008A6B37">
        <w:rPr>
          <w:rFonts w:cstheme="minorHAnsi"/>
          <w:bCs/>
          <w:color w:val="FF0000"/>
        </w:rPr>
        <w:t>[name of waterway],</w:t>
      </w:r>
      <w:r w:rsidRPr="008A6B37">
        <w:rPr>
          <w:rFonts w:cstheme="minorHAnsi"/>
          <w:bCs/>
        </w:rPr>
        <w:t xml:space="preserve"> any proposed fencing will require authorisation from the Asset Planning Stormwater and Waterways Team who can be contacted via email </w:t>
      </w:r>
      <w:hyperlink r:id="rId16" w:history="1">
        <w:r w:rsidRPr="008A6B37">
          <w:rPr>
            <w:rStyle w:val="Hyperlink"/>
            <w:rFonts w:cstheme="minorHAnsi"/>
            <w:bCs/>
          </w:rPr>
          <w:t>Stormwater.Approvals@ccc.govt.nz</w:t>
        </w:r>
      </w:hyperlink>
      <w:r w:rsidRPr="008A6B37">
        <w:rPr>
          <w:rFonts w:cstheme="minorHAnsi"/>
          <w:bCs/>
        </w:rPr>
        <w:t>.</w:t>
      </w:r>
    </w:p>
    <w:p w14:paraId="2C7E7428" w14:textId="77777777" w:rsidR="00657809" w:rsidRPr="008A6B37" w:rsidRDefault="00657809" w:rsidP="00657809">
      <w:pPr>
        <w:pStyle w:val="ListParagraph"/>
        <w:ind w:left="567" w:hanging="567"/>
        <w:rPr>
          <w:rFonts w:asciiTheme="minorHAnsi" w:hAnsiTheme="minorHAnsi" w:cstheme="minorHAnsi"/>
          <w:sz w:val="20"/>
          <w:szCs w:val="20"/>
          <w:lang w:val="en-US"/>
        </w:rPr>
      </w:pPr>
    </w:p>
    <w:p w14:paraId="0A3AFB1A" w14:textId="438E5E5D" w:rsidR="003535F6" w:rsidRPr="008A6B37" w:rsidRDefault="003535F6" w:rsidP="003535F6">
      <w:pPr>
        <w:numPr>
          <w:ilvl w:val="0"/>
          <w:numId w:val="3"/>
        </w:numPr>
        <w:tabs>
          <w:tab w:val="clear" w:pos="720"/>
        </w:tabs>
        <w:ind w:left="567" w:right="20" w:hanging="567"/>
        <w:jc w:val="both"/>
        <w:rPr>
          <w:rFonts w:cstheme="minorHAnsi"/>
          <w:iCs/>
          <w:color w:val="FF0000"/>
        </w:rPr>
      </w:pPr>
      <w:r w:rsidRPr="008A6B37">
        <w:rPr>
          <w:rFonts w:cstheme="minorHAnsi"/>
          <w:iCs/>
        </w:rPr>
        <w:t xml:space="preserve">You will need to obtain separate permission from the </w:t>
      </w:r>
      <w:r w:rsidRPr="008A6B37">
        <w:rPr>
          <w:rFonts w:cstheme="minorHAnsi"/>
          <w:b/>
          <w:iCs/>
        </w:rPr>
        <w:t>Council as owner of the land</w:t>
      </w:r>
      <w:r w:rsidRPr="008A6B37">
        <w:rPr>
          <w:rFonts w:cstheme="minorHAnsi"/>
          <w:iCs/>
        </w:rPr>
        <w:t xml:space="preserve"> before you may carry out the proposed activity on this site.  </w:t>
      </w:r>
      <w:r w:rsidRPr="008A6B37">
        <w:rPr>
          <w:rFonts w:cstheme="minorHAnsi"/>
          <w:lang w:eastAsia="en-GB"/>
        </w:rPr>
        <w:t xml:space="preserve">Please contact </w:t>
      </w:r>
      <w:r w:rsidR="002B7805">
        <w:rPr>
          <w:rFonts w:cstheme="minorHAnsi"/>
          <w:lang w:eastAsia="en-GB"/>
        </w:rPr>
        <w:t>Kelly Hansen, Manager Parks Planning &amp; Asset Management,</w:t>
      </w:r>
      <w:r w:rsidRPr="008A6B37">
        <w:rPr>
          <w:rFonts w:cstheme="minorHAnsi"/>
          <w:lang w:eastAsia="en-GB"/>
        </w:rPr>
        <w:t xml:space="preserve"> via email at </w:t>
      </w:r>
      <w:hyperlink r:id="rId17" w:history="1">
        <w:r w:rsidR="00767DBC" w:rsidRPr="009D3E00">
          <w:rPr>
            <w:rFonts w:ascii="Calibri" w:eastAsia="Calibri" w:hAnsi="Calibri" w:cs="Calibri"/>
            <w:color w:val="0000FF"/>
            <w:u w:val="single"/>
            <w:lang w:val="en-NZ" w:eastAsia="en-GB"/>
          </w:rPr>
          <w:t>Kelly.Hansen@ccc.govt.nz</w:t>
        </w:r>
      </w:hyperlink>
      <w:r w:rsidRPr="008A6B37">
        <w:rPr>
          <w:rFonts w:cstheme="minorHAnsi"/>
          <w:i/>
          <w:iCs/>
        </w:rPr>
        <w:t xml:space="preserve">. </w:t>
      </w:r>
      <w:r w:rsidRPr="008A6B37">
        <w:rPr>
          <w:rFonts w:cstheme="minorHAnsi"/>
          <w:i/>
          <w:iCs/>
          <w:color w:val="FF0000"/>
        </w:rPr>
        <w:t>Include where the proposal is on Council land</w:t>
      </w:r>
    </w:p>
    <w:p w14:paraId="13BFBC63" w14:textId="77777777" w:rsidR="00657809" w:rsidRPr="008A6B37" w:rsidRDefault="00657809" w:rsidP="00657809">
      <w:pPr>
        <w:ind w:left="567" w:hanging="567"/>
        <w:jc w:val="both"/>
        <w:rPr>
          <w:rFonts w:cstheme="minorHAnsi"/>
          <w:iCs/>
          <w:color w:val="FF0000"/>
        </w:rPr>
      </w:pPr>
    </w:p>
    <w:p w14:paraId="3DAACE53" w14:textId="77777777" w:rsidR="00657809" w:rsidRPr="008A6B37" w:rsidRDefault="00657809" w:rsidP="00657809">
      <w:pPr>
        <w:numPr>
          <w:ilvl w:val="0"/>
          <w:numId w:val="18"/>
        </w:numPr>
        <w:ind w:left="567" w:hanging="567"/>
        <w:jc w:val="both"/>
        <w:rPr>
          <w:rFonts w:cstheme="minorHAnsi"/>
          <w:i/>
          <w:iCs/>
        </w:rPr>
      </w:pPr>
      <w:r w:rsidRPr="008A6B37">
        <w:rPr>
          <w:rFonts w:cstheme="minorHAnsi"/>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8A6B37">
        <w:rPr>
          <w:rFonts w:cstheme="minorHAnsi"/>
          <w:b/>
          <w:bCs/>
        </w:rPr>
        <w:t>Please contact the Heritage New Zealand regional archaeologist on 03 363 1880 or</w:t>
      </w:r>
      <w:r w:rsidRPr="008A6B37">
        <w:rPr>
          <w:rFonts w:cstheme="minorHAnsi"/>
          <w:b/>
          <w:bCs/>
          <w:color w:val="FF0000"/>
        </w:rPr>
        <w:t xml:space="preserve"> </w:t>
      </w:r>
      <w:hyperlink r:id="rId18" w:history="1">
        <w:r w:rsidRPr="008A6B37">
          <w:rPr>
            <w:rStyle w:val="Hyperlink"/>
            <w:rFonts w:cstheme="minorHAnsi"/>
            <w:b/>
            <w:bCs/>
          </w:rPr>
          <w:t>archaeologistcw@heritage.org.nz</w:t>
        </w:r>
      </w:hyperlink>
      <w:r w:rsidRPr="008A6B37">
        <w:rPr>
          <w:rFonts w:cstheme="minorHAnsi"/>
          <w:b/>
          <w:bCs/>
        </w:rPr>
        <w:t xml:space="preserve"> before commencing work on the land</w:t>
      </w:r>
      <w:r w:rsidRPr="008A6B37">
        <w:rPr>
          <w:rFonts w:cstheme="minorHAnsi"/>
          <w:bCs/>
        </w:rPr>
        <w:t xml:space="preserve">. </w:t>
      </w:r>
    </w:p>
    <w:p w14:paraId="5CBA0E02" w14:textId="77777777" w:rsidR="000B7391" w:rsidRPr="008A6B37" w:rsidRDefault="000B7391" w:rsidP="000B7391">
      <w:pPr>
        <w:rPr>
          <w:rFonts w:cstheme="minorHAnsi"/>
          <w:color w:val="FF0000"/>
          <w:lang w:val="en-NZ"/>
        </w:rPr>
      </w:pPr>
    </w:p>
    <w:p w14:paraId="68B843FB" w14:textId="77777777" w:rsidR="003535F6" w:rsidRPr="008A6B37" w:rsidRDefault="003535F6" w:rsidP="003535F6">
      <w:pPr>
        <w:autoSpaceDE w:val="0"/>
        <w:autoSpaceDN w:val="0"/>
        <w:ind w:left="360" w:hanging="360"/>
        <w:jc w:val="both"/>
        <w:rPr>
          <w:rFonts w:cstheme="minorHAnsi"/>
          <w:b/>
          <w:bCs/>
          <w:i/>
          <w:iCs/>
          <w:color w:val="FF0000"/>
        </w:rPr>
      </w:pPr>
      <w:r w:rsidRPr="008A6B37">
        <w:rPr>
          <w:rFonts w:cstheme="minorHAnsi"/>
          <w:b/>
          <w:bCs/>
        </w:rPr>
        <w:t xml:space="preserve">Development Contributions </w:t>
      </w:r>
      <w:r w:rsidRPr="008A6B37">
        <w:rPr>
          <w:rFonts w:cstheme="minorHAnsi"/>
          <w:b/>
          <w:bCs/>
          <w:i/>
          <w:iCs/>
          <w:color w:val="FF0000"/>
        </w:rPr>
        <w:t>Where DCs NOT Payable</w:t>
      </w:r>
    </w:p>
    <w:p w14:paraId="0014EB8C" w14:textId="77777777" w:rsidR="003535F6" w:rsidRPr="008A6B37" w:rsidRDefault="003535F6" w:rsidP="003535F6">
      <w:pPr>
        <w:jc w:val="both"/>
        <w:rPr>
          <w:rFonts w:cstheme="minorHAnsi"/>
          <w:color w:val="000000"/>
        </w:rPr>
      </w:pPr>
      <w:r w:rsidRPr="008A6B37">
        <w:rPr>
          <w:rFonts w:cstheme="minorHAnsi"/>
        </w:rPr>
        <w:t>No development contributions are payable on this consent.</w:t>
      </w:r>
    </w:p>
    <w:p w14:paraId="3D9D1AE6" w14:textId="77777777" w:rsidR="003535F6" w:rsidRPr="008A6B37" w:rsidRDefault="003535F6" w:rsidP="003535F6">
      <w:pPr>
        <w:jc w:val="both"/>
        <w:rPr>
          <w:rFonts w:cstheme="minorHAnsi"/>
          <w:color w:val="000000"/>
        </w:rPr>
      </w:pPr>
    </w:p>
    <w:p w14:paraId="4F1DB682" w14:textId="77777777" w:rsidR="003535F6" w:rsidRPr="008A6B37" w:rsidRDefault="003535F6" w:rsidP="003535F6">
      <w:pPr>
        <w:ind w:left="567" w:hanging="567"/>
        <w:jc w:val="both"/>
        <w:rPr>
          <w:rFonts w:cstheme="minorHAnsi"/>
          <w:b/>
          <w:bCs/>
          <w:i/>
          <w:iCs/>
          <w:color w:val="FF0000"/>
        </w:rPr>
      </w:pPr>
      <w:r w:rsidRPr="008A6B37">
        <w:rPr>
          <w:rFonts w:cstheme="minorHAnsi"/>
          <w:b/>
          <w:bCs/>
        </w:rPr>
        <w:t xml:space="preserve">Development Contributions </w:t>
      </w:r>
      <w:r w:rsidRPr="008A6B37">
        <w:rPr>
          <w:rFonts w:cstheme="minorHAnsi"/>
          <w:b/>
          <w:bCs/>
          <w:i/>
          <w:iCs/>
          <w:color w:val="FF0000"/>
        </w:rPr>
        <w:t>Where DC assessment is available</w:t>
      </w:r>
    </w:p>
    <w:p w14:paraId="41EF6F3F" w14:textId="77777777" w:rsidR="003535F6" w:rsidRPr="008A6B37" w:rsidRDefault="003535F6" w:rsidP="003535F6">
      <w:pPr>
        <w:autoSpaceDE w:val="0"/>
        <w:autoSpaceDN w:val="0"/>
        <w:ind w:left="360" w:hanging="360"/>
        <w:jc w:val="both"/>
        <w:rPr>
          <w:rFonts w:cstheme="minorHAnsi"/>
          <w:color w:val="000000"/>
          <w:lang w:val="en-GB" w:eastAsia="en-GB"/>
        </w:rPr>
      </w:pPr>
      <w:r w:rsidRPr="008A6B37">
        <w:rPr>
          <w:rFonts w:cstheme="minorHAnsi"/>
          <w:color w:val="000000"/>
          <w:highlight w:val="yellow"/>
          <w:lang w:val="en-GB" w:eastAsia="en-GB"/>
        </w:rPr>
        <w:t>Insert table and Advice notes prepared by DC Assessors here</w:t>
      </w:r>
    </w:p>
    <w:p w14:paraId="198B8B72" w14:textId="77777777" w:rsidR="003535F6" w:rsidRPr="008A6B37" w:rsidRDefault="003535F6" w:rsidP="003535F6">
      <w:pPr>
        <w:autoSpaceDE w:val="0"/>
        <w:autoSpaceDN w:val="0"/>
        <w:jc w:val="both"/>
        <w:rPr>
          <w:rFonts w:cstheme="minorHAnsi"/>
          <w:color w:val="000000"/>
          <w:lang w:val="en-GB" w:eastAsia="en-GB"/>
        </w:rPr>
      </w:pPr>
    </w:p>
    <w:p w14:paraId="197159CD" w14:textId="77777777" w:rsidR="003535F6" w:rsidRPr="008A6B37" w:rsidRDefault="003535F6" w:rsidP="007714C4">
      <w:pPr>
        <w:ind w:left="567" w:hanging="567"/>
        <w:jc w:val="both"/>
        <w:rPr>
          <w:rFonts w:cstheme="minorHAnsi"/>
          <w:i/>
          <w:iCs/>
          <w:color w:val="FF0000"/>
        </w:rPr>
      </w:pPr>
      <w:bookmarkStart w:id="7" w:name="OLE_LINK4"/>
      <w:bookmarkStart w:id="8" w:name="OLE_LINK3"/>
      <w:r w:rsidRPr="008A6B37">
        <w:rPr>
          <w:rFonts w:cstheme="minorHAnsi"/>
          <w:b/>
          <w:bCs/>
        </w:rPr>
        <w:t xml:space="preserve">Development Contributions </w:t>
      </w:r>
      <w:r w:rsidRPr="008A6B37">
        <w:rPr>
          <w:rFonts w:cstheme="minorHAnsi"/>
          <w:b/>
          <w:bCs/>
          <w:i/>
          <w:iCs/>
          <w:color w:val="FF0000"/>
        </w:rPr>
        <w:t>Where DC assessment is NOT yet available</w:t>
      </w:r>
    </w:p>
    <w:bookmarkEnd w:id="7"/>
    <w:bookmarkEnd w:id="8"/>
    <w:p w14:paraId="2C8EC898" w14:textId="77777777" w:rsidR="003535F6" w:rsidRPr="008A6B37" w:rsidRDefault="003535F6" w:rsidP="007714C4">
      <w:pPr>
        <w:jc w:val="both"/>
        <w:rPr>
          <w:rFonts w:cstheme="minorHAnsi"/>
          <w:color w:val="000000"/>
        </w:rPr>
      </w:pPr>
      <w:r w:rsidRPr="008A6B37">
        <w:rPr>
          <w:rFonts w:cstheme="minorHAnsi"/>
          <w:color w:val="000000"/>
        </w:rPr>
        <w:t>Please note that a development contribution may be required under the provisions of the CCC Development Contributions Policy applicable at the time of application. The Council requires Development Contributions to be paid prior to the issue of the Code Compliance Certificate for a building consent, commencement of a Resource Consent, the issue of a section 224 certificate for a subdivision consent, or authorisation of a service connection.</w:t>
      </w:r>
    </w:p>
    <w:p w14:paraId="7CB22EC1" w14:textId="77777777" w:rsidR="003535F6" w:rsidRPr="008A6B37" w:rsidRDefault="003535F6" w:rsidP="007714C4">
      <w:pPr>
        <w:jc w:val="both"/>
        <w:rPr>
          <w:rFonts w:cstheme="minorHAnsi"/>
          <w:color w:val="000000"/>
        </w:rPr>
      </w:pPr>
    </w:p>
    <w:p w14:paraId="5AB8A383" w14:textId="77777777" w:rsidR="000B7391" w:rsidRPr="008A6B37" w:rsidRDefault="003535F6" w:rsidP="007714C4">
      <w:pPr>
        <w:spacing w:before="60"/>
        <w:jc w:val="both"/>
        <w:rPr>
          <w:rFonts w:cstheme="minorHAnsi"/>
          <w:b/>
        </w:rPr>
      </w:pPr>
      <w:r w:rsidRPr="008A6B37">
        <w:rPr>
          <w:rFonts w:cstheme="minorHAnsi"/>
        </w:rPr>
        <w:t xml:space="preserve">Development contribution requirements are as defined in Council’s Development Contributions Policy established under the Local Government Act 2002. Full details of the policy are available from our website at </w:t>
      </w:r>
      <w:hyperlink r:id="rId19" w:history="1">
        <w:r w:rsidRPr="008A6B37">
          <w:rPr>
            <w:rStyle w:val="Hyperlink"/>
            <w:rFonts w:cstheme="minorHAnsi"/>
          </w:rPr>
          <w:t>www.ccc.govt.nz/consents-and-licences/development-contributions/</w:t>
        </w:r>
      </w:hyperlink>
      <w:r w:rsidRPr="008A6B37">
        <w:rPr>
          <w:rFonts w:cstheme="minorHAnsi"/>
        </w:rPr>
        <w:t xml:space="preserve">. </w:t>
      </w:r>
      <w:r w:rsidRPr="008A6B37">
        <w:rPr>
          <w:rFonts w:cstheme="minorHAnsi"/>
          <w:color w:val="000000"/>
        </w:rPr>
        <w:t xml:space="preserve">If you have any queries in relation to this matter, please contact one of our Development Contribution Assessors on phone (03) 941 8999 or email </w:t>
      </w:r>
      <w:hyperlink r:id="rId20" w:history="1">
        <w:r w:rsidRPr="008A6B37">
          <w:rPr>
            <w:rStyle w:val="Hyperlink"/>
            <w:rFonts w:cstheme="minorHAnsi"/>
          </w:rPr>
          <w:t>developmentcontributions@ccc.govt.nz</w:t>
        </w:r>
      </w:hyperlink>
      <w:r w:rsidRPr="008A6B37">
        <w:rPr>
          <w:rFonts w:cstheme="minorHAnsi"/>
          <w:color w:val="000000"/>
        </w:rPr>
        <w:t>.</w:t>
      </w:r>
    </w:p>
    <w:p w14:paraId="7865CD1A" w14:textId="77777777" w:rsidR="003535F6" w:rsidRPr="008A6B37" w:rsidRDefault="003535F6" w:rsidP="000B7391">
      <w:pPr>
        <w:tabs>
          <w:tab w:val="left" w:pos="7230"/>
        </w:tabs>
        <w:spacing w:before="60"/>
        <w:jc w:val="both"/>
        <w:rPr>
          <w:rFonts w:cstheme="minorHAnsi"/>
          <w:b/>
        </w:rPr>
      </w:pPr>
    </w:p>
    <w:p w14:paraId="747A4997" w14:textId="77777777" w:rsidR="000B7391" w:rsidRPr="008A6B37" w:rsidRDefault="000B7391" w:rsidP="000B7391">
      <w:pPr>
        <w:tabs>
          <w:tab w:val="left" w:pos="7230"/>
        </w:tabs>
        <w:spacing w:before="60"/>
        <w:jc w:val="both"/>
        <w:rPr>
          <w:rFonts w:cstheme="minorHAnsi"/>
        </w:rPr>
      </w:pPr>
      <w:r w:rsidRPr="008A6B37">
        <w:rPr>
          <w:rFonts w:cstheme="minorHAnsi"/>
          <w:b/>
        </w:rPr>
        <w:t>Reported and recommended by:</w:t>
      </w:r>
      <w:r w:rsidRPr="008A6B37">
        <w:rPr>
          <w:rFonts w:cstheme="minorHAnsi"/>
        </w:rPr>
        <w:t xml:space="preserve">   </w:t>
      </w:r>
      <w:r w:rsidRPr="008A6B37">
        <w:rPr>
          <w:rFonts w:cstheme="minorHAnsi"/>
          <w:color w:val="FF0000"/>
        </w:rPr>
        <w:t>type your name and position</w:t>
      </w:r>
      <w:r w:rsidRPr="008A6B37">
        <w:rPr>
          <w:rFonts w:cstheme="minorHAnsi"/>
        </w:rPr>
        <w:tab/>
      </w:r>
      <w:r w:rsidRPr="008A6B37">
        <w:rPr>
          <w:rFonts w:cstheme="minorHAnsi"/>
          <w:b/>
        </w:rPr>
        <w:t>Date:</w:t>
      </w:r>
      <w:r w:rsidRPr="008A6B37">
        <w:rPr>
          <w:rFonts w:cstheme="minorHAnsi"/>
        </w:rPr>
        <w:t xml:space="preserve">  </w:t>
      </w:r>
      <w:r w:rsidRPr="008A6B37">
        <w:rPr>
          <w:rFonts w:cstheme="minorHAnsi"/>
          <w:color w:val="FF0000"/>
        </w:rPr>
        <w:t xml:space="preserve"> type it in</w:t>
      </w:r>
    </w:p>
    <w:p w14:paraId="12661C78" w14:textId="77777777" w:rsidR="000B7391" w:rsidRPr="008A6B37" w:rsidRDefault="000B7391" w:rsidP="000B7391">
      <w:pPr>
        <w:tabs>
          <w:tab w:val="left" w:pos="7230"/>
        </w:tabs>
        <w:jc w:val="both"/>
        <w:rPr>
          <w:rFonts w:cstheme="minorHAnsi"/>
        </w:rPr>
      </w:pPr>
    </w:p>
    <w:p w14:paraId="725EEFBF" w14:textId="77777777" w:rsidR="000B7391" w:rsidRPr="008A6B37" w:rsidRDefault="000B7391" w:rsidP="000B7391">
      <w:pPr>
        <w:tabs>
          <w:tab w:val="left" w:pos="7230"/>
        </w:tabs>
        <w:spacing w:before="60"/>
        <w:jc w:val="both"/>
        <w:rPr>
          <w:rFonts w:cstheme="minorHAnsi"/>
        </w:rPr>
      </w:pPr>
      <w:r w:rsidRPr="008A6B37">
        <w:rPr>
          <w:rFonts w:cstheme="minorHAnsi"/>
          <w:b/>
        </w:rPr>
        <w:t>Peer reviewed by:</w:t>
      </w:r>
      <w:r w:rsidRPr="008A6B37">
        <w:rPr>
          <w:rFonts w:cstheme="minorHAnsi"/>
        </w:rPr>
        <w:t xml:space="preserve">   </w:t>
      </w:r>
      <w:r w:rsidRPr="008A6B37">
        <w:rPr>
          <w:rFonts w:cstheme="minorHAnsi"/>
          <w:color w:val="FF0000"/>
        </w:rPr>
        <w:t>type your name and position</w:t>
      </w:r>
      <w:r w:rsidRPr="008A6B37">
        <w:rPr>
          <w:rFonts w:cstheme="minorHAnsi"/>
        </w:rPr>
        <w:tab/>
      </w:r>
      <w:r w:rsidRPr="008A6B37">
        <w:rPr>
          <w:rFonts w:cstheme="minorHAnsi"/>
          <w:b/>
        </w:rPr>
        <w:t>Date:</w:t>
      </w:r>
      <w:r w:rsidRPr="008A6B37">
        <w:rPr>
          <w:rFonts w:cstheme="minorHAnsi"/>
        </w:rPr>
        <w:t xml:space="preserve">  </w:t>
      </w:r>
      <w:r w:rsidRPr="008A6B37">
        <w:rPr>
          <w:rFonts w:cstheme="minorHAnsi"/>
          <w:color w:val="FF0000"/>
        </w:rPr>
        <w:t xml:space="preserve"> type it in</w:t>
      </w:r>
    </w:p>
    <w:p w14:paraId="3F206F84" w14:textId="77777777" w:rsidR="000B7391" w:rsidRPr="008A6B37" w:rsidRDefault="000B7391" w:rsidP="000B7391">
      <w:pPr>
        <w:jc w:val="both"/>
        <w:rPr>
          <w:rFonts w:cstheme="minorHAnsi"/>
          <w:i/>
          <w:color w:val="FF0000"/>
        </w:rPr>
      </w:pPr>
      <w:r w:rsidRPr="008A6B37">
        <w:rPr>
          <w:rFonts w:cstheme="minorHAnsi"/>
          <w:i/>
          <w:color w:val="FF0000"/>
        </w:rPr>
        <w:t>(Peer review required if Planner Level 2 or Planning Technician - delete if not required)</w:t>
      </w:r>
    </w:p>
    <w:p w14:paraId="5A6301FA" w14:textId="77777777" w:rsidR="000B7391" w:rsidRPr="008A6B37" w:rsidRDefault="000B7391" w:rsidP="000B7391">
      <w:pPr>
        <w:jc w:val="both"/>
        <w:rPr>
          <w:rFonts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471E6C04" w14:textId="77777777" w:rsidTr="008A6B37">
        <w:tc>
          <w:tcPr>
            <w:tcW w:w="10201" w:type="dxa"/>
            <w:tcBorders>
              <w:top w:val="single" w:sz="4" w:space="0" w:color="auto"/>
              <w:left w:val="single" w:sz="4" w:space="0" w:color="auto"/>
              <w:bottom w:val="single" w:sz="4" w:space="0" w:color="auto"/>
              <w:right w:val="single" w:sz="4" w:space="0" w:color="auto"/>
            </w:tcBorders>
            <w:shd w:val="clear" w:color="auto" w:fill="F3F3F3"/>
          </w:tcPr>
          <w:p w14:paraId="234FCAA9" w14:textId="77777777" w:rsidR="000B7391" w:rsidRPr="008A6B37" w:rsidRDefault="000B7391" w:rsidP="00151BEA">
            <w:pPr>
              <w:spacing w:before="40" w:after="40"/>
              <w:jc w:val="both"/>
              <w:rPr>
                <w:rFonts w:cstheme="minorHAnsi"/>
                <w:b/>
              </w:rPr>
            </w:pPr>
            <w:r w:rsidRPr="008A6B37">
              <w:rPr>
                <w:rFonts w:cstheme="minorHAnsi"/>
                <w:b/>
              </w:rPr>
              <w:lastRenderedPageBreak/>
              <w:t>Decision</w:t>
            </w:r>
          </w:p>
        </w:tc>
      </w:tr>
    </w:tbl>
    <w:p w14:paraId="7522BF40" w14:textId="77777777" w:rsidR="000B7391" w:rsidRPr="008A6B37" w:rsidRDefault="000B7391" w:rsidP="000B7391">
      <w:pPr>
        <w:jc w:val="both"/>
        <w:rPr>
          <w:rFonts w:cstheme="minorHAnsi"/>
          <w:b/>
        </w:rPr>
      </w:pPr>
    </w:p>
    <w:p w14:paraId="510FE65F" w14:textId="77777777" w:rsidR="000B7391" w:rsidRPr="008A6B37" w:rsidRDefault="000B7391" w:rsidP="000B7391">
      <w:pPr>
        <w:jc w:val="both"/>
        <w:rPr>
          <w:rFonts w:cstheme="minorHAnsi"/>
        </w:rPr>
      </w:pPr>
      <w:r w:rsidRPr="008A6B37">
        <w:rPr>
          <w:rFonts w:cstheme="minorHAnsi"/>
        </w:rPr>
        <w:t>That the above recommendation be adopted for the reasons outlined in the report.</w:t>
      </w:r>
    </w:p>
    <w:p w14:paraId="6A05A88B" w14:textId="77777777" w:rsidR="000B7391" w:rsidRPr="008A6B37" w:rsidRDefault="000B7391" w:rsidP="000B7391">
      <w:pPr>
        <w:jc w:val="both"/>
        <w:rPr>
          <w:rFonts w:cstheme="minorHAnsi"/>
        </w:rPr>
      </w:pPr>
      <w:r w:rsidRPr="008A6B37">
        <w:rPr>
          <w:rFonts w:cstheme="minorHAnsi"/>
        </w:rPr>
        <w:t xml:space="preserve"> </w:t>
      </w:r>
    </w:p>
    <w:p w14:paraId="761FDB1F" w14:textId="77777777" w:rsidR="000B7391" w:rsidRPr="008A6B37" w:rsidRDefault="000B7391" w:rsidP="000B7391">
      <w:pPr>
        <w:spacing w:after="120"/>
        <w:ind w:left="425" w:hanging="425"/>
        <w:jc w:val="both"/>
        <w:rPr>
          <w:rFonts w:cstheme="minorHAnsi"/>
        </w:rPr>
      </w:pPr>
      <w:r w:rsidRPr="008A6B37">
        <w:rPr>
          <w:rFonts w:cstheme="minorHAnsi"/>
        </w:rPr>
        <w:sym w:font="Wingdings" w:char="F0FE"/>
      </w:r>
      <w:r w:rsidRPr="008A6B37">
        <w:rPr>
          <w:rFonts w:cstheme="minorHAnsi"/>
        </w:rPr>
        <w:tab/>
        <w:t>I have viewed the application and plans.</w:t>
      </w:r>
    </w:p>
    <w:p w14:paraId="3F26336A" w14:textId="77777777" w:rsidR="000B7391" w:rsidRPr="008A6B37" w:rsidRDefault="000B7391" w:rsidP="000B7391">
      <w:pPr>
        <w:ind w:left="426" w:hanging="426"/>
        <w:contextualSpacing/>
        <w:jc w:val="both"/>
        <w:rPr>
          <w:rFonts w:cstheme="minorHAnsi"/>
        </w:rPr>
      </w:pPr>
      <w:r w:rsidRPr="008A6B37">
        <w:rPr>
          <w:rFonts w:cstheme="minorHAnsi"/>
        </w:rPr>
        <w:sym w:font="Wingdings" w:char="F0FE"/>
      </w:r>
      <w:r w:rsidRPr="008A6B37">
        <w:rPr>
          <w:rFonts w:cstheme="minorHAnsi"/>
        </w:rPr>
        <w:tab/>
        <w:t>I have read the report and accept the conclusions and recommendation.</w:t>
      </w:r>
    </w:p>
    <w:p w14:paraId="378F4CCA"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1"/>
      </w:tblGrid>
      <w:tr w:rsidR="000B7391" w:rsidRPr="008A6B37" w14:paraId="26818DE4" w14:textId="77777777" w:rsidTr="008A6B37">
        <w:trPr>
          <w:trHeight w:val="750"/>
        </w:trPr>
        <w:tc>
          <w:tcPr>
            <w:tcW w:w="10201" w:type="dxa"/>
            <w:shd w:val="clear" w:color="auto" w:fill="auto"/>
          </w:tcPr>
          <w:p w14:paraId="0F81AEB6" w14:textId="77777777" w:rsidR="000B7391" w:rsidRPr="008A6B37" w:rsidRDefault="000B7391" w:rsidP="00151BEA">
            <w:pPr>
              <w:spacing w:before="40"/>
              <w:jc w:val="both"/>
              <w:rPr>
                <w:rFonts w:cstheme="minorHAnsi"/>
                <w:i/>
                <w:color w:val="FF0000"/>
                <w:lang w:eastAsia="en-NZ"/>
              </w:rPr>
            </w:pPr>
            <w:r w:rsidRPr="008A6B37">
              <w:rPr>
                <w:rFonts w:cstheme="minorHAnsi"/>
                <w:u w:val="single"/>
                <w:lang w:eastAsia="en-NZ"/>
              </w:rPr>
              <w:t>Decision maker notes</w:t>
            </w:r>
            <w:r w:rsidRPr="008A6B37">
              <w:rPr>
                <w:rFonts w:cstheme="minorHAnsi"/>
                <w:lang w:eastAsia="en-NZ"/>
              </w:rPr>
              <w:t xml:space="preserve">  </w:t>
            </w:r>
            <w:r w:rsidRPr="008A6B37">
              <w:rPr>
                <w:rFonts w:cstheme="minorHAnsi"/>
                <w:i/>
                <w:color w:val="FF0000"/>
                <w:lang w:eastAsia="en-NZ"/>
              </w:rPr>
              <w:t>Add any further notes of relevance/reasons for decision, otherwise delete this box</w:t>
            </w:r>
          </w:p>
          <w:p w14:paraId="7D1840F9" w14:textId="77777777" w:rsidR="000B7391" w:rsidRPr="008A6B37" w:rsidRDefault="000B7391" w:rsidP="00151BEA">
            <w:pPr>
              <w:spacing w:before="40"/>
              <w:jc w:val="both"/>
              <w:rPr>
                <w:rFonts w:cstheme="minorHAnsi"/>
                <w:u w:val="single"/>
                <w:lang w:eastAsia="en-NZ"/>
              </w:rPr>
            </w:pPr>
          </w:p>
        </w:tc>
      </w:tr>
    </w:tbl>
    <w:p w14:paraId="532D1A00" w14:textId="77777777" w:rsidR="000B7391" w:rsidRPr="008A6B37" w:rsidRDefault="000B7391" w:rsidP="000B7391">
      <w:pPr>
        <w:jc w:val="both"/>
        <w:rPr>
          <w:rFonts w:cstheme="minorHAnsi"/>
          <w:b/>
          <w:u w:val="single"/>
        </w:rPr>
      </w:pPr>
    </w:p>
    <w:p w14:paraId="044B585B" w14:textId="77777777" w:rsidR="000B7391" w:rsidRPr="008A6B37" w:rsidRDefault="000B7391" w:rsidP="000B7391">
      <w:pPr>
        <w:jc w:val="both"/>
        <w:rPr>
          <w:rFonts w:cstheme="minorHAnsi"/>
          <w:b/>
          <w:u w:val="single"/>
        </w:rPr>
      </w:pPr>
    </w:p>
    <w:p w14:paraId="5989532E" w14:textId="77777777" w:rsidR="000B7391" w:rsidRPr="008A6B37" w:rsidRDefault="000B7391" w:rsidP="000B7391">
      <w:pPr>
        <w:jc w:val="both"/>
        <w:rPr>
          <w:rFonts w:cstheme="minorHAnsi"/>
          <w:b/>
          <w:u w:val="single"/>
        </w:rPr>
      </w:pPr>
      <w:r w:rsidRPr="008A6B37">
        <w:rPr>
          <w:rFonts w:cstheme="minorHAnsi"/>
          <w:b/>
        </w:rPr>
        <w:t xml:space="preserve">Delegated officer: </w:t>
      </w:r>
    </w:p>
    <w:p w14:paraId="0448E76D" w14:textId="77777777" w:rsidR="000B7391" w:rsidRPr="008A6B37" w:rsidRDefault="000B7391" w:rsidP="000B7391">
      <w:pPr>
        <w:rPr>
          <w:rFonts w:cstheme="minorHAnsi"/>
        </w:rPr>
      </w:pPr>
    </w:p>
    <w:p w14:paraId="7BE300A8" w14:textId="77777777" w:rsidR="000B7391" w:rsidRPr="008A6B37" w:rsidRDefault="000B7391" w:rsidP="000B7391">
      <w:pPr>
        <w:rPr>
          <w:rFonts w:cstheme="minorHAnsi"/>
          <w:i/>
          <w:color w:val="FF0000"/>
        </w:rPr>
      </w:pPr>
      <w:r w:rsidRPr="008A6B37">
        <w:rPr>
          <w:rFonts w:cstheme="minorHAnsi"/>
          <w:i/>
          <w:color w:val="FF0000"/>
        </w:rPr>
        <w:t>[Insert digital signature]</w:t>
      </w:r>
    </w:p>
    <w:p w14:paraId="4E9D38D9" w14:textId="77777777" w:rsidR="000B7391" w:rsidRPr="008A6B37" w:rsidRDefault="000B7391" w:rsidP="000B7391">
      <w:pPr>
        <w:rPr>
          <w:rFonts w:cstheme="minorHAnsi"/>
        </w:rPr>
      </w:pPr>
    </w:p>
    <w:p w14:paraId="009AB494" w14:textId="77777777" w:rsidR="000B7391" w:rsidRPr="008A6B37" w:rsidRDefault="000B7391" w:rsidP="000B7391">
      <w:pPr>
        <w:rPr>
          <w:rFonts w:cstheme="minorHAnsi"/>
        </w:rPr>
      </w:pPr>
    </w:p>
    <w:p w14:paraId="4A0E39C7" w14:textId="77777777" w:rsidR="000B7391" w:rsidRPr="008A6B37" w:rsidRDefault="00CC00C0" w:rsidP="000B7391">
      <w:pPr>
        <w:rPr>
          <w:rFonts w:cstheme="minorHAnsi"/>
          <w:color w:val="FF0000"/>
        </w:rPr>
      </w:pPr>
      <w:r w:rsidRPr="008A6B37">
        <w:rPr>
          <w:rFonts w:cstheme="minorHAnsi"/>
          <w:color w:val="FF0000"/>
        </w:rPr>
        <w:t>OR</w:t>
      </w:r>
    </w:p>
    <w:p w14:paraId="1ECB60FC" w14:textId="77777777" w:rsidR="000B7391" w:rsidRPr="008A6B37" w:rsidRDefault="000B7391" w:rsidP="000B7391">
      <w:pPr>
        <w:rPr>
          <w:rFonts w:cstheme="minorHAnsi"/>
        </w:rPr>
      </w:pPr>
    </w:p>
    <w:p w14:paraId="7B5472BE" w14:textId="77777777" w:rsidR="0081195A" w:rsidRPr="008A6B37" w:rsidRDefault="000B7391" w:rsidP="0081195A">
      <w:pPr>
        <w:jc w:val="both"/>
        <w:rPr>
          <w:rFonts w:cstheme="minorHAnsi"/>
          <w:b/>
          <w:u w:val="single"/>
          <w:lang w:val="en-NZ"/>
        </w:rPr>
      </w:pPr>
      <w:r w:rsidRPr="008A6B37">
        <w:rPr>
          <w:rFonts w:cstheme="minorHAnsi"/>
          <w:b/>
        </w:rPr>
        <w:t xml:space="preserve">Commissioner:  </w:t>
      </w:r>
      <w:r w:rsidR="0081195A" w:rsidRPr="008A6B37">
        <w:rPr>
          <w:rFonts w:cstheme="minorHAnsi"/>
          <w:b/>
          <w:i/>
          <w:highlight w:val="yellow"/>
          <w:lang w:val="en-NZ"/>
        </w:rPr>
        <w:t xml:space="preserve">(Conflict of Interest Form </w:t>
      </w:r>
      <w:hyperlink r:id="rId21" w:history="1">
        <w:r w:rsidR="0081195A" w:rsidRPr="008A6B37">
          <w:rPr>
            <w:rFonts w:cstheme="minorHAnsi"/>
            <w:b/>
            <w:i/>
            <w:color w:val="0563C1" w:themeColor="hyperlink"/>
            <w:highlight w:val="yellow"/>
            <w:u w:val="single"/>
            <w:lang w:val="en-NZ"/>
          </w:rPr>
          <w:t>P-426</w:t>
        </w:r>
      </w:hyperlink>
      <w:r w:rsidR="0081195A" w:rsidRPr="008A6B37">
        <w:rPr>
          <w:rFonts w:cstheme="minorHAnsi"/>
          <w:b/>
          <w:i/>
          <w:highlight w:val="yellow"/>
          <w:lang w:val="en-NZ"/>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0B7391" w:rsidRPr="008A6B37" w14:paraId="476CEAFF" w14:textId="77777777" w:rsidTr="00151BEA">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1C2E300" w14:textId="77777777" w:rsidR="000B7391" w:rsidRPr="008A6B37" w:rsidRDefault="000B7391" w:rsidP="00151BEA">
            <w:pPr>
              <w:spacing w:before="240"/>
              <w:rPr>
                <w:rFonts w:cstheme="minorHAnsi"/>
              </w:rPr>
            </w:pPr>
            <w:r w:rsidRPr="008A6B37">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5C8B5A21" w14:textId="77777777" w:rsidR="000B7391" w:rsidRPr="008A6B37" w:rsidRDefault="000B7391" w:rsidP="00151BEA">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90D89D0" w14:textId="77777777" w:rsidR="000B7391" w:rsidRPr="008A6B37" w:rsidRDefault="000B7391" w:rsidP="00151BEA">
            <w:pPr>
              <w:spacing w:before="240"/>
              <w:rPr>
                <w:rFonts w:cstheme="minorHAnsi"/>
              </w:rPr>
            </w:pPr>
          </w:p>
        </w:tc>
      </w:tr>
      <w:tr w:rsidR="000B7391" w:rsidRPr="008A6B37" w14:paraId="2142F34E" w14:textId="77777777" w:rsidTr="00151BEA">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800AD5" w14:textId="77777777" w:rsidR="000B7391" w:rsidRPr="008A6B37" w:rsidRDefault="000B7391" w:rsidP="00151BEA">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232C712F" w14:textId="77777777" w:rsidR="000B7391" w:rsidRPr="008A6B37" w:rsidRDefault="000B7391" w:rsidP="00151BEA">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AFEEFD0" w14:textId="77777777" w:rsidR="000B7391" w:rsidRPr="008A6B37" w:rsidRDefault="000B7391" w:rsidP="00151BEA">
            <w:pPr>
              <w:spacing w:before="240"/>
              <w:rPr>
                <w:rFonts w:cstheme="minorHAnsi"/>
              </w:rPr>
            </w:pPr>
          </w:p>
        </w:tc>
      </w:tr>
      <w:tr w:rsidR="000B7391" w:rsidRPr="008A6B37" w14:paraId="677F11A9" w14:textId="77777777" w:rsidTr="00151BEA">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07CAAD0" w14:textId="77777777" w:rsidR="000B7391" w:rsidRPr="008A6B37" w:rsidRDefault="000B7391" w:rsidP="00151BEA">
            <w:pPr>
              <w:spacing w:before="240"/>
              <w:rPr>
                <w:rFonts w:cstheme="minorHAnsi"/>
              </w:rPr>
            </w:pPr>
            <w:r w:rsidRPr="008A6B37">
              <w:rPr>
                <w:rFonts w:cstheme="minorHAnsi"/>
              </w:rPr>
              <w:t>Date:</w:t>
            </w:r>
          </w:p>
        </w:tc>
        <w:tc>
          <w:tcPr>
            <w:tcW w:w="4083" w:type="dxa"/>
            <w:tcBorders>
              <w:left w:val="single" w:sz="4" w:space="0" w:color="FFFFFF"/>
              <w:right w:val="single" w:sz="4" w:space="0" w:color="FFFFFF"/>
            </w:tcBorders>
            <w:shd w:val="clear" w:color="auto" w:fill="auto"/>
          </w:tcPr>
          <w:p w14:paraId="69B1BF3B" w14:textId="77777777" w:rsidR="000B7391" w:rsidRPr="008A6B37" w:rsidRDefault="000B7391" w:rsidP="00151BEA">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3023A2F" w14:textId="77777777" w:rsidR="000B7391" w:rsidRPr="008A6B37" w:rsidRDefault="000B7391" w:rsidP="00151BEA">
            <w:pPr>
              <w:spacing w:before="240"/>
              <w:rPr>
                <w:rFonts w:cstheme="minorHAnsi"/>
              </w:rPr>
            </w:pPr>
          </w:p>
        </w:tc>
      </w:tr>
    </w:tbl>
    <w:p w14:paraId="10D57283" w14:textId="77777777" w:rsidR="000B7391" w:rsidRPr="008A6B37" w:rsidRDefault="000B7391" w:rsidP="000B7391">
      <w:pPr>
        <w:rPr>
          <w:rFonts w:cstheme="minorHAnsi"/>
        </w:rPr>
      </w:pPr>
    </w:p>
    <w:p w14:paraId="6796D791" w14:textId="77777777" w:rsidR="0040460C" w:rsidRPr="008A6B37" w:rsidRDefault="00CC00C0">
      <w:pPr>
        <w:rPr>
          <w:rFonts w:cstheme="minorHAnsi"/>
          <w:color w:val="FF0000"/>
        </w:rPr>
      </w:pPr>
      <w:r w:rsidRPr="008A6B37">
        <w:rPr>
          <w:rFonts w:cstheme="minorHAnsi"/>
          <w:color w:val="FF0000"/>
        </w:rPr>
        <w:t xml:space="preserve">OR </w:t>
      </w:r>
    </w:p>
    <w:p w14:paraId="20D8B68F" w14:textId="77777777" w:rsidR="00CC00C0" w:rsidRPr="008A6B37" w:rsidRDefault="00CC00C0">
      <w:pPr>
        <w:rPr>
          <w:rFonts w:cstheme="minorHAnsi"/>
        </w:rPr>
      </w:pPr>
    </w:p>
    <w:p w14:paraId="34E06078" w14:textId="77777777" w:rsidR="00CC00C0" w:rsidRPr="008A6B37" w:rsidRDefault="00CC00C0" w:rsidP="00CC00C0">
      <w:pPr>
        <w:rPr>
          <w:rFonts w:cstheme="minorHAnsi"/>
          <w:b/>
          <w:color w:val="FF0000"/>
        </w:rPr>
      </w:pPr>
      <w:r w:rsidRPr="008A6B37">
        <w:rPr>
          <w:rFonts w:cstheme="minorHAnsi"/>
          <w:b/>
        </w:rPr>
        <w:t xml:space="preserve">Hearings Panel Chair – Independent 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CC00C0" w:rsidRPr="008A6B37" w14:paraId="4C1FF36A"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EE1B13D" w14:textId="77777777" w:rsidR="00CC00C0" w:rsidRPr="008A6B37" w:rsidRDefault="00CC00C0" w:rsidP="001B0491">
            <w:pPr>
              <w:spacing w:before="240"/>
              <w:rPr>
                <w:rFonts w:cstheme="minorHAnsi"/>
              </w:rPr>
            </w:pPr>
            <w:r w:rsidRPr="008A6B37">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53593C3D"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168CA27" w14:textId="77777777" w:rsidR="00CC00C0" w:rsidRPr="008A6B37" w:rsidRDefault="00CC00C0" w:rsidP="001B0491">
            <w:pPr>
              <w:spacing w:before="240"/>
              <w:rPr>
                <w:rFonts w:cstheme="minorHAnsi"/>
              </w:rPr>
            </w:pPr>
          </w:p>
        </w:tc>
      </w:tr>
      <w:tr w:rsidR="00CC00C0" w:rsidRPr="008A6B37" w14:paraId="1C838849"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0C9FAA9" w14:textId="77777777" w:rsidR="00CC00C0" w:rsidRPr="008A6B37" w:rsidRDefault="00CC00C0" w:rsidP="001B0491">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5FA1CE01"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D68E76F" w14:textId="77777777" w:rsidR="00CC00C0" w:rsidRPr="008A6B37" w:rsidRDefault="00CC00C0" w:rsidP="001B0491">
            <w:pPr>
              <w:spacing w:before="240"/>
              <w:rPr>
                <w:rFonts w:cstheme="minorHAnsi"/>
              </w:rPr>
            </w:pPr>
          </w:p>
        </w:tc>
      </w:tr>
      <w:tr w:rsidR="00CC00C0" w:rsidRPr="008A6B37" w14:paraId="22142708"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D100EC4" w14:textId="77777777" w:rsidR="00CC00C0" w:rsidRPr="008A6B37" w:rsidRDefault="00CC00C0" w:rsidP="001B0491">
            <w:pPr>
              <w:spacing w:before="240"/>
              <w:rPr>
                <w:rFonts w:cstheme="minorHAnsi"/>
              </w:rPr>
            </w:pPr>
            <w:r w:rsidRPr="008A6B37">
              <w:rPr>
                <w:rFonts w:cstheme="minorHAnsi"/>
              </w:rPr>
              <w:t>Date:</w:t>
            </w:r>
          </w:p>
        </w:tc>
        <w:tc>
          <w:tcPr>
            <w:tcW w:w="4083" w:type="dxa"/>
            <w:tcBorders>
              <w:left w:val="single" w:sz="4" w:space="0" w:color="FFFFFF"/>
              <w:right w:val="single" w:sz="4" w:space="0" w:color="FFFFFF"/>
            </w:tcBorders>
            <w:shd w:val="clear" w:color="auto" w:fill="auto"/>
          </w:tcPr>
          <w:p w14:paraId="6C136285"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EB7891E" w14:textId="77777777" w:rsidR="00CC00C0" w:rsidRPr="008A6B37" w:rsidRDefault="00CC00C0" w:rsidP="001B0491">
            <w:pPr>
              <w:spacing w:before="240"/>
              <w:rPr>
                <w:rFonts w:cstheme="minorHAnsi"/>
              </w:rPr>
            </w:pPr>
          </w:p>
        </w:tc>
      </w:tr>
    </w:tbl>
    <w:p w14:paraId="7A2A1D4B" w14:textId="77777777" w:rsidR="00CC00C0" w:rsidRPr="008A6B37" w:rsidRDefault="00CC00C0">
      <w:pPr>
        <w:rPr>
          <w:rFonts w:cstheme="minorHAnsi"/>
        </w:rPr>
      </w:pPr>
    </w:p>
    <w:p w14:paraId="3CB2B9B6" w14:textId="77777777" w:rsidR="00CC00C0" w:rsidRPr="008A6B37" w:rsidRDefault="00CC00C0">
      <w:pPr>
        <w:rPr>
          <w:rFonts w:cstheme="minorHAnsi"/>
        </w:rPr>
      </w:pPr>
    </w:p>
    <w:p w14:paraId="2F8B5183" w14:textId="77777777" w:rsidR="00CC00C0" w:rsidRPr="008A6B37" w:rsidRDefault="00CC00C0">
      <w:pPr>
        <w:rPr>
          <w:rFonts w:cstheme="minorHAnsi"/>
          <w:b/>
          <w:color w:val="FF0000"/>
        </w:rPr>
      </w:pPr>
      <w:r w:rsidRPr="008A6B37">
        <w:rPr>
          <w:rFonts w:cstheme="minorHAnsi"/>
          <w:b/>
        </w:rPr>
        <w:t>Hearings</w:t>
      </w:r>
      <w:r w:rsidR="008B33BB" w:rsidRPr="008A6B37">
        <w:rPr>
          <w:rFonts w:cstheme="minorHAnsi"/>
          <w:b/>
        </w:rPr>
        <w:t xml:space="preserve"> Panel member – Commissioner /</w:t>
      </w:r>
      <w:r w:rsidRPr="008A6B37">
        <w:rPr>
          <w:rFonts w:cstheme="minorHAnsi"/>
          <w:b/>
        </w:rPr>
        <w:t xml:space="preserve"> </w:t>
      </w:r>
      <w:r w:rsidRPr="008A6B37">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CC00C0" w:rsidRPr="008A6B37" w14:paraId="607C8ABE"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EC2D2A1" w14:textId="77777777" w:rsidR="00CC00C0" w:rsidRPr="008A6B37" w:rsidRDefault="00CC00C0" w:rsidP="001B0491">
            <w:pPr>
              <w:spacing w:before="240"/>
              <w:rPr>
                <w:rFonts w:cstheme="minorHAnsi"/>
              </w:rPr>
            </w:pPr>
            <w:r w:rsidRPr="008A6B37">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63171B44"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87DE310" w14:textId="77777777" w:rsidR="00CC00C0" w:rsidRPr="008A6B37" w:rsidRDefault="00CC00C0" w:rsidP="001B0491">
            <w:pPr>
              <w:spacing w:before="240"/>
              <w:rPr>
                <w:rFonts w:cstheme="minorHAnsi"/>
              </w:rPr>
            </w:pPr>
          </w:p>
        </w:tc>
      </w:tr>
      <w:tr w:rsidR="00CC00C0" w:rsidRPr="008A6B37" w14:paraId="37D59FCF"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4E38220" w14:textId="77777777" w:rsidR="00CC00C0" w:rsidRPr="008A6B37" w:rsidRDefault="00CC00C0" w:rsidP="001B0491">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4703DD11"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A44AE0A" w14:textId="77777777" w:rsidR="00CC00C0" w:rsidRPr="008A6B37" w:rsidRDefault="00CC00C0" w:rsidP="001B0491">
            <w:pPr>
              <w:spacing w:before="240"/>
              <w:rPr>
                <w:rFonts w:cstheme="minorHAnsi"/>
              </w:rPr>
            </w:pPr>
          </w:p>
        </w:tc>
      </w:tr>
      <w:tr w:rsidR="00CC00C0" w:rsidRPr="008A6B37" w14:paraId="4E4BD620"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9608A83" w14:textId="77777777" w:rsidR="00CC00C0" w:rsidRPr="008A6B37" w:rsidRDefault="00CC00C0" w:rsidP="001B0491">
            <w:pPr>
              <w:spacing w:before="240"/>
              <w:rPr>
                <w:rFonts w:cstheme="minorHAnsi"/>
              </w:rPr>
            </w:pPr>
            <w:r w:rsidRPr="008A6B37">
              <w:rPr>
                <w:rFonts w:cstheme="minorHAnsi"/>
              </w:rPr>
              <w:t>Date:</w:t>
            </w:r>
          </w:p>
        </w:tc>
        <w:tc>
          <w:tcPr>
            <w:tcW w:w="4083" w:type="dxa"/>
            <w:tcBorders>
              <w:left w:val="single" w:sz="4" w:space="0" w:color="FFFFFF"/>
              <w:right w:val="single" w:sz="4" w:space="0" w:color="FFFFFF"/>
            </w:tcBorders>
            <w:shd w:val="clear" w:color="auto" w:fill="auto"/>
          </w:tcPr>
          <w:p w14:paraId="27AE93EA"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F6D470E" w14:textId="77777777" w:rsidR="00CC00C0" w:rsidRPr="008A6B37" w:rsidRDefault="00CC00C0" w:rsidP="001B0491">
            <w:pPr>
              <w:spacing w:before="240"/>
              <w:rPr>
                <w:rFonts w:cstheme="minorHAnsi"/>
              </w:rPr>
            </w:pPr>
          </w:p>
        </w:tc>
      </w:tr>
    </w:tbl>
    <w:p w14:paraId="4E627526" w14:textId="77777777" w:rsidR="00CC00C0" w:rsidRPr="008A6B37" w:rsidRDefault="00CC00C0">
      <w:pPr>
        <w:rPr>
          <w:rFonts w:cstheme="minorHAnsi"/>
          <w:b/>
        </w:rPr>
      </w:pPr>
    </w:p>
    <w:p w14:paraId="3234FF62" w14:textId="77777777" w:rsidR="00CC00C0" w:rsidRPr="008A6B37" w:rsidRDefault="00CC00C0" w:rsidP="00CC00C0">
      <w:pPr>
        <w:rPr>
          <w:rFonts w:cstheme="minorHAnsi"/>
          <w:b/>
        </w:rPr>
      </w:pPr>
    </w:p>
    <w:p w14:paraId="36361E81" w14:textId="77777777" w:rsidR="00CC00C0" w:rsidRPr="008A6B37" w:rsidRDefault="00CC00C0" w:rsidP="00CC00C0">
      <w:pPr>
        <w:rPr>
          <w:rFonts w:cstheme="minorHAnsi"/>
          <w:b/>
          <w:color w:val="FF0000"/>
        </w:rPr>
      </w:pPr>
      <w:r w:rsidRPr="008A6B37">
        <w:rPr>
          <w:rFonts w:cstheme="minorHAnsi"/>
          <w:b/>
        </w:rPr>
        <w:t>Hearings Panel member – Commissioner</w:t>
      </w:r>
      <w:r w:rsidR="008B33BB" w:rsidRPr="008A6B37">
        <w:rPr>
          <w:rFonts w:cstheme="minorHAnsi"/>
          <w:b/>
        </w:rPr>
        <w:t xml:space="preserve"> /</w:t>
      </w:r>
      <w:r w:rsidRPr="008A6B37">
        <w:rPr>
          <w:rFonts w:cstheme="minorHAnsi"/>
          <w:b/>
        </w:rPr>
        <w:t xml:space="preserve"> </w:t>
      </w:r>
      <w:r w:rsidRPr="008A6B37">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CC00C0" w:rsidRPr="008A6B37" w14:paraId="3C339352"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53D14C7" w14:textId="77777777" w:rsidR="00CC00C0" w:rsidRPr="008A6B37" w:rsidRDefault="00CC00C0" w:rsidP="001B0491">
            <w:pPr>
              <w:spacing w:before="240"/>
              <w:rPr>
                <w:rFonts w:cstheme="minorHAnsi"/>
              </w:rPr>
            </w:pPr>
            <w:r w:rsidRPr="008A6B37">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2352EEEF"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FA51C18" w14:textId="77777777" w:rsidR="00CC00C0" w:rsidRPr="008A6B37" w:rsidRDefault="00CC00C0" w:rsidP="001B0491">
            <w:pPr>
              <w:spacing w:before="240"/>
              <w:rPr>
                <w:rFonts w:cstheme="minorHAnsi"/>
              </w:rPr>
            </w:pPr>
          </w:p>
        </w:tc>
      </w:tr>
      <w:tr w:rsidR="00CC00C0" w:rsidRPr="008A6B37" w14:paraId="2A661919"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1A77906" w14:textId="77777777" w:rsidR="00CC00C0" w:rsidRPr="008A6B37" w:rsidRDefault="00CC00C0" w:rsidP="001B0491">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30DA928E"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C350DFA" w14:textId="77777777" w:rsidR="00CC00C0" w:rsidRPr="008A6B37" w:rsidRDefault="00CC00C0" w:rsidP="001B0491">
            <w:pPr>
              <w:spacing w:before="240"/>
              <w:rPr>
                <w:rFonts w:cstheme="minorHAnsi"/>
              </w:rPr>
            </w:pPr>
          </w:p>
        </w:tc>
      </w:tr>
      <w:tr w:rsidR="00CC00C0" w:rsidRPr="008A6B37" w14:paraId="02927EB0"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9DD8F6D" w14:textId="77777777" w:rsidR="00CC00C0" w:rsidRPr="008A6B37" w:rsidRDefault="00CC00C0" w:rsidP="001B0491">
            <w:pPr>
              <w:spacing w:before="240"/>
              <w:rPr>
                <w:rFonts w:cstheme="minorHAnsi"/>
              </w:rPr>
            </w:pPr>
            <w:r w:rsidRPr="008A6B37">
              <w:rPr>
                <w:rFonts w:cstheme="minorHAnsi"/>
              </w:rPr>
              <w:t>Date:</w:t>
            </w:r>
          </w:p>
        </w:tc>
        <w:tc>
          <w:tcPr>
            <w:tcW w:w="4083" w:type="dxa"/>
            <w:tcBorders>
              <w:left w:val="single" w:sz="4" w:space="0" w:color="FFFFFF"/>
              <w:right w:val="single" w:sz="4" w:space="0" w:color="FFFFFF"/>
            </w:tcBorders>
            <w:shd w:val="clear" w:color="auto" w:fill="auto"/>
          </w:tcPr>
          <w:p w14:paraId="33D41D0B"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B6AFDAB" w14:textId="77777777" w:rsidR="00CC00C0" w:rsidRPr="008A6B37" w:rsidRDefault="00CC00C0" w:rsidP="001B0491">
            <w:pPr>
              <w:spacing w:before="240"/>
              <w:rPr>
                <w:rFonts w:cstheme="minorHAnsi"/>
              </w:rPr>
            </w:pPr>
          </w:p>
        </w:tc>
      </w:tr>
    </w:tbl>
    <w:p w14:paraId="4912D943" w14:textId="77777777" w:rsidR="00CC00C0" w:rsidRPr="002330C3" w:rsidRDefault="00CC00C0" w:rsidP="00CC00C0">
      <w:pPr>
        <w:rPr>
          <w:rFonts w:cstheme="minorHAnsi"/>
          <w:sz w:val="22"/>
          <w:szCs w:val="22"/>
        </w:rPr>
      </w:pPr>
    </w:p>
    <w:sectPr w:rsidR="00CC00C0" w:rsidRPr="002330C3" w:rsidSect="00C54D96">
      <w:footerReference w:type="even" r:id="rId22"/>
      <w:footerReference w:type="default" r:id="rId23"/>
      <w:footerReference w:type="first" r:id="rId24"/>
      <w:pgSz w:w="11906" w:h="16838" w:code="9"/>
      <w:pgMar w:top="851" w:right="851" w:bottom="851" w:left="851" w:header="709" w:footer="5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D7A3" w14:textId="77777777" w:rsidR="000A4EA5" w:rsidRDefault="000A4EA5" w:rsidP="000B7391">
      <w:r>
        <w:separator/>
      </w:r>
    </w:p>
  </w:endnote>
  <w:endnote w:type="continuationSeparator" w:id="0">
    <w:p w14:paraId="647EA6D7" w14:textId="77777777" w:rsidR="000A4EA5" w:rsidRDefault="000A4EA5" w:rsidP="000B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A4AF" w14:textId="713414C4" w:rsidR="0066513F" w:rsidRDefault="0066513F" w:rsidP="00151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E81">
      <w:rPr>
        <w:rStyle w:val="PageNumber"/>
        <w:noProof/>
      </w:rPr>
      <w:t>3</w:t>
    </w:r>
    <w:r>
      <w:rPr>
        <w:rStyle w:val="PageNumber"/>
      </w:rPr>
      <w:fldChar w:fldCharType="end"/>
    </w:r>
  </w:p>
  <w:p w14:paraId="64879E45" w14:textId="77777777" w:rsidR="0066513F" w:rsidRDefault="0066513F" w:rsidP="00151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CA70" w14:textId="77777777" w:rsidR="0066513F" w:rsidRPr="008F02C5" w:rsidRDefault="0066513F" w:rsidP="00151BEA">
    <w:pPr>
      <w:pStyle w:val="Footer"/>
      <w:framePr w:w="449" w:wrap="around" w:vAnchor="text" w:hAnchor="page" w:x="10421" w:y="1"/>
      <w:jc w:val="center"/>
      <w:rPr>
        <w:rStyle w:val="PageNumber"/>
        <w:rFonts w:ascii="Arial" w:hAnsi="Arial" w:cs="Arial"/>
        <w:sz w:val="14"/>
        <w:szCs w:val="14"/>
      </w:rPr>
    </w:pP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PAGE  </w:instrText>
    </w:r>
    <w:r w:rsidRPr="008F02C5">
      <w:rPr>
        <w:rStyle w:val="PageNumber"/>
        <w:rFonts w:ascii="Arial" w:hAnsi="Arial" w:cs="Arial"/>
        <w:sz w:val="14"/>
        <w:szCs w:val="14"/>
      </w:rPr>
      <w:fldChar w:fldCharType="separate"/>
    </w:r>
    <w:r w:rsidR="004839A7">
      <w:rPr>
        <w:rStyle w:val="PageNumber"/>
        <w:rFonts w:ascii="Arial" w:hAnsi="Arial" w:cs="Arial"/>
        <w:noProof/>
        <w:sz w:val="14"/>
        <w:szCs w:val="14"/>
      </w:rPr>
      <w:t>7</w:t>
    </w:r>
    <w:r w:rsidRPr="008F02C5">
      <w:rPr>
        <w:rStyle w:val="PageNumber"/>
        <w:rFonts w:ascii="Arial" w:hAnsi="Arial" w:cs="Arial"/>
        <w:sz w:val="14"/>
        <w:szCs w:val="14"/>
      </w:rPr>
      <w:fldChar w:fldCharType="end"/>
    </w:r>
    <w:r w:rsidRPr="008F02C5">
      <w:rPr>
        <w:rStyle w:val="PageNumber"/>
        <w:rFonts w:ascii="Arial" w:hAnsi="Arial" w:cs="Arial"/>
        <w:sz w:val="14"/>
        <w:szCs w:val="14"/>
      </w:rPr>
      <w:t xml:space="preserve"> of </w:t>
    </w: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 NUMPAGES </w:instrText>
    </w:r>
    <w:r w:rsidRPr="008F02C5">
      <w:rPr>
        <w:rStyle w:val="PageNumber"/>
        <w:rFonts w:ascii="Arial" w:hAnsi="Arial" w:cs="Arial"/>
        <w:sz w:val="14"/>
        <w:szCs w:val="14"/>
      </w:rPr>
      <w:fldChar w:fldCharType="separate"/>
    </w:r>
    <w:r w:rsidR="004839A7">
      <w:rPr>
        <w:rStyle w:val="PageNumber"/>
        <w:rFonts w:ascii="Arial" w:hAnsi="Arial" w:cs="Arial"/>
        <w:noProof/>
        <w:sz w:val="14"/>
        <w:szCs w:val="14"/>
      </w:rPr>
      <w:t>7</w:t>
    </w:r>
    <w:r w:rsidRPr="008F02C5">
      <w:rPr>
        <w:rStyle w:val="PageNumber"/>
        <w:rFonts w:ascii="Arial" w:hAnsi="Arial" w:cs="Arial"/>
        <w:sz w:val="14"/>
        <w:szCs w:val="14"/>
      </w:rPr>
      <w:fldChar w:fldCharType="end"/>
    </w:r>
  </w:p>
  <w:p w14:paraId="299E17EF" w14:textId="77777777" w:rsidR="0066513F" w:rsidRPr="00221568" w:rsidRDefault="0066513F" w:rsidP="00151BEA">
    <w:pPr>
      <w:pStyle w:val="Footer"/>
      <w:framePr w:w="300" w:wrap="around" w:vAnchor="text" w:hAnchor="page" w:x="10556" w:y="4"/>
      <w:jc w:val="right"/>
      <w:rPr>
        <w:rStyle w:val="PageNumber"/>
        <w:rFonts w:ascii="Arial" w:hAnsi="Arial" w:cs="Arial"/>
        <w:sz w:val="16"/>
        <w:szCs w:val="16"/>
      </w:rPr>
    </w:pPr>
  </w:p>
  <w:p w14:paraId="3108FF38" w14:textId="60E26FB6" w:rsidR="0066513F" w:rsidRPr="00E63926" w:rsidRDefault="0066513F" w:rsidP="00151BEA">
    <w:pPr>
      <w:pStyle w:val="Footer"/>
      <w:tabs>
        <w:tab w:val="clear" w:pos="8504"/>
        <w:tab w:val="right" w:pos="9214"/>
      </w:tabs>
      <w:rPr>
        <w:rFonts w:asciiTheme="minorHAnsi" w:hAnsiTheme="minorHAnsi" w:cstheme="minorHAnsi"/>
        <w:sz w:val="16"/>
        <w:szCs w:val="16"/>
        <w:lang w:val="en-NZ"/>
      </w:rPr>
    </w:pPr>
    <w:r w:rsidRPr="00E63926">
      <w:rPr>
        <w:rFonts w:asciiTheme="minorHAnsi" w:hAnsiTheme="minorHAnsi" w:cstheme="minorHAnsi"/>
        <w:sz w:val="16"/>
        <w:szCs w:val="16"/>
        <w:lang w:val="en-NZ"/>
      </w:rPr>
      <w:t>P-</w:t>
    </w:r>
    <w:r w:rsidR="005419A8" w:rsidRPr="00E63926">
      <w:rPr>
        <w:rFonts w:asciiTheme="minorHAnsi" w:hAnsiTheme="minorHAnsi" w:cstheme="minorHAnsi"/>
        <w:sz w:val="16"/>
        <w:szCs w:val="16"/>
        <w:lang w:val="en-NZ"/>
      </w:rPr>
      <w:t xml:space="preserve">402, </w:t>
    </w:r>
    <w:r w:rsidR="00132009">
      <w:rPr>
        <w:rFonts w:asciiTheme="minorHAnsi" w:hAnsiTheme="minorHAnsi" w:cstheme="minorHAnsi"/>
        <w:sz w:val="16"/>
        <w:szCs w:val="16"/>
        <w:lang w:val="en-NZ"/>
      </w:rPr>
      <w:t>1</w:t>
    </w:r>
    <w:r w:rsidR="00D02871">
      <w:rPr>
        <w:rFonts w:asciiTheme="minorHAnsi" w:hAnsiTheme="minorHAnsi" w:cstheme="minorHAnsi"/>
        <w:sz w:val="16"/>
        <w:szCs w:val="16"/>
        <w:lang w:val="en-NZ"/>
      </w:rPr>
      <w:t>7.12</w:t>
    </w:r>
    <w:r w:rsidR="006017BF">
      <w:rPr>
        <w:rFonts w:asciiTheme="minorHAnsi" w:hAnsiTheme="minorHAnsi" w:cstheme="minorHAnsi"/>
        <w:sz w:val="16"/>
        <w:szCs w:val="16"/>
        <w:lang w:val="en-NZ"/>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6EEC0" w14:textId="77777777" w:rsidR="0066513F" w:rsidRPr="004D53F0" w:rsidRDefault="0066513F" w:rsidP="00151BEA">
    <w:pPr>
      <w:pStyle w:val="Footer"/>
      <w:framePr w:w="382" w:wrap="around" w:vAnchor="text" w:hAnchor="page" w:x="10461" w:y="4"/>
      <w:jc w:val="right"/>
      <w:rPr>
        <w:rStyle w:val="PageNumber"/>
        <w:rFonts w:ascii="Arial" w:hAnsi="Arial" w:cs="Arial"/>
        <w:sz w:val="16"/>
        <w:szCs w:val="16"/>
      </w:rPr>
    </w:pPr>
    <w:r w:rsidRPr="004D53F0">
      <w:rPr>
        <w:rStyle w:val="PageNumber"/>
        <w:rFonts w:ascii="Arial" w:hAnsi="Arial" w:cs="Arial"/>
        <w:sz w:val="16"/>
        <w:szCs w:val="16"/>
      </w:rPr>
      <w:fldChar w:fldCharType="begin"/>
    </w:r>
    <w:r w:rsidRPr="004D53F0">
      <w:rPr>
        <w:rStyle w:val="PageNumber"/>
        <w:rFonts w:ascii="Arial" w:hAnsi="Arial" w:cs="Arial"/>
        <w:sz w:val="16"/>
        <w:szCs w:val="16"/>
      </w:rPr>
      <w:instrText xml:space="preserve">PAGE  </w:instrText>
    </w:r>
    <w:r w:rsidRPr="004D53F0">
      <w:rPr>
        <w:rStyle w:val="PageNumber"/>
        <w:rFonts w:ascii="Arial" w:hAnsi="Arial" w:cs="Arial"/>
        <w:sz w:val="16"/>
        <w:szCs w:val="16"/>
      </w:rPr>
      <w:fldChar w:fldCharType="separate"/>
    </w:r>
    <w:r>
      <w:rPr>
        <w:rStyle w:val="PageNumber"/>
        <w:rFonts w:ascii="Arial" w:hAnsi="Arial" w:cs="Arial"/>
        <w:noProof/>
        <w:sz w:val="16"/>
        <w:szCs w:val="16"/>
      </w:rPr>
      <w:t>1</w:t>
    </w:r>
    <w:r w:rsidRPr="004D53F0">
      <w:rPr>
        <w:rStyle w:val="PageNumber"/>
        <w:rFonts w:ascii="Arial" w:hAnsi="Arial" w:cs="Arial"/>
        <w:sz w:val="16"/>
        <w:szCs w:val="16"/>
      </w:rPr>
      <w:fldChar w:fldCharType="end"/>
    </w:r>
  </w:p>
  <w:p w14:paraId="5F42367B" w14:textId="77777777" w:rsidR="0066513F" w:rsidRDefault="0066513F" w:rsidP="00151BEA">
    <w:pPr>
      <w:pStyle w:val="Footer"/>
      <w:tabs>
        <w:tab w:val="clear" w:pos="8504"/>
        <w:tab w:val="right" w:pos="9214"/>
      </w:tabs>
      <w:ind w:right="360"/>
      <w:rPr>
        <w:rFonts w:ascii="Arial" w:hAnsi="Arial" w:cs="Arial"/>
        <w:sz w:val="14"/>
        <w:szCs w:val="14"/>
        <w:lang w:val="en-NZ"/>
      </w:rPr>
    </w:pPr>
    <w:r w:rsidRPr="00970890">
      <w:rPr>
        <w:rFonts w:ascii="Arial" w:hAnsi="Arial" w:cs="Arial"/>
        <w:sz w:val="14"/>
        <w:szCs w:val="14"/>
        <w:lang w:val="en-NZ"/>
      </w:rPr>
      <w:fldChar w:fldCharType="begin"/>
    </w:r>
    <w:r w:rsidRPr="00970890">
      <w:rPr>
        <w:rFonts w:ascii="Arial" w:hAnsi="Arial" w:cs="Arial"/>
        <w:sz w:val="14"/>
        <w:szCs w:val="14"/>
        <w:lang w:val="en-NZ"/>
      </w:rPr>
      <w:instrText xml:space="preserve"> FILENAME </w:instrText>
    </w:r>
    <w:r w:rsidRPr="00970890">
      <w:rPr>
        <w:rFonts w:ascii="Arial" w:hAnsi="Arial" w:cs="Arial"/>
        <w:sz w:val="14"/>
        <w:szCs w:val="14"/>
        <w:lang w:val="en-NZ"/>
      </w:rPr>
      <w:fldChar w:fldCharType="separate"/>
    </w:r>
    <w:r>
      <w:rPr>
        <w:rFonts w:ascii="Arial" w:hAnsi="Arial" w:cs="Arial"/>
        <w:noProof/>
        <w:sz w:val="14"/>
        <w:szCs w:val="14"/>
        <w:lang w:val="en-NZ"/>
      </w:rPr>
      <w:t>P401_ReportNonNotifiedS93,94,104.dot</w:t>
    </w:r>
    <w:r w:rsidRPr="00970890">
      <w:rPr>
        <w:rFonts w:ascii="Arial" w:hAnsi="Arial" w:cs="Arial"/>
        <w:sz w:val="14"/>
        <w:szCs w:val="14"/>
        <w:lang w:val="en-NZ"/>
      </w:rPr>
      <w:fldChar w:fldCharType="end"/>
    </w:r>
    <w:r>
      <w:rPr>
        <w:rFonts w:ascii="Arial" w:hAnsi="Arial" w:cs="Arial"/>
        <w:sz w:val="14"/>
        <w:szCs w:val="14"/>
        <w:lang w:val="en-NZ"/>
      </w:rPr>
      <w:tab/>
    </w:r>
    <w:r>
      <w:rPr>
        <w:rFonts w:ascii="Arial" w:hAnsi="Arial" w:cs="Arial"/>
        <w:sz w:val="14"/>
        <w:szCs w:val="14"/>
        <w:lang w:val="en-NZ"/>
      </w:rPr>
      <w:tab/>
    </w:r>
  </w:p>
  <w:p w14:paraId="0A30FAE8" w14:textId="77777777" w:rsidR="0066513F" w:rsidRPr="004D53F0" w:rsidRDefault="0066513F" w:rsidP="00151BEA">
    <w:pPr>
      <w:pStyle w:val="Footer"/>
      <w:tabs>
        <w:tab w:val="clear" w:pos="8504"/>
        <w:tab w:val="right" w:pos="9214"/>
      </w:tabs>
      <w:rPr>
        <w:rFonts w:ascii="Arial" w:hAnsi="Arial" w:cs="Arial"/>
        <w:sz w:val="14"/>
        <w:szCs w:val="14"/>
        <w:lang w:val="en-NZ"/>
      </w:rPr>
    </w:pPr>
    <w:r w:rsidRPr="00BE1C6D">
      <w:rPr>
        <w:rFonts w:ascii="Arial" w:hAnsi="Arial" w:cs="Arial"/>
        <w:sz w:val="14"/>
        <w:szCs w:val="14"/>
        <w:lang w:val="en-NZ"/>
      </w:rPr>
      <w:t>P-</w:t>
    </w:r>
    <w:r>
      <w:rPr>
        <w:rFonts w:ascii="Arial" w:hAnsi="Arial" w:cs="Arial"/>
        <w:sz w:val="14"/>
        <w:szCs w:val="14"/>
        <w:lang w:val="en-NZ"/>
      </w:rPr>
      <w:t>401, 28.06.12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9093D" w14:textId="77777777" w:rsidR="000A4EA5" w:rsidRDefault="000A4EA5" w:rsidP="000B7391">
      <w:r>
        <w:separator/>
      </w:r>
    </w:p>
  </w:footnote>
  <w:footnote w:type="continuationSeparator" w:id="0">
    <w:p w14:paraId="2DAC61BF" w14:textId="77777777" w:rsidR="000A4EA5" w:rsidRDefault="000A4EA5" w:rsidP="000B7391">
      <w:r>
        <w:continuationSeparator/>
      </w:r>
    </w:p>
  </w:footnote>
  <w:footnote w:id="1">
    <w:p w14:paraId="06C1A360" w14:textId="77777777" w:rsidR="0066513F" w:rsidRPr="00120795" w:rsidRDefault="0066513F" w:rsidP="000B7391">
      <w:pPr>
        <w:pStyle w:val="FootnoteText"/>
        <w:rPr>
          <w:rFonts w:cstheme="minorHAnsi"/>
        </w:rPr>
      </w:pPr>
      <w:r w:rsidRPr="00120795">
        <w:rPr>
          <w:rStyle w:val="FootnoteReference"/>
          <w:rFonts w:cstheme="minorHAnsi"/>
        </w:rPr>
        <w:footnoteRef/>
      </w:r>
      <w:r w:rsidRPr="00120795">
        <w:rPr>
          <w:rFonts w:cstheme="minorHAnsi"/>
        </w:rPr>
        <w:t xml:space="preserve"> </w:t>
      </w:r>
      <w:r w:rsidRPr="00120795">
        <w:rPr>
          <w:rFonts w:cstheme="minorHAnsi"/>
          <w:i/>
          <w:sz w:val="16"/>
          <w:szCs w:val="16"/>
        </w:rPr>
        <w:t>R J Davidson Family Trust v Marlborough District Council</w:t>
      </w:r>
      <w:r w:rsidRPr="00120795">
        <w:rPr>
          <w:rFonts w:cstheme="minorHAnsi"/>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92A2B8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222672"/>
    <w:multiLevelType w:val="hybridMultilevel"/>
    <w:tmpl w:val="2AE85E1E"/>
    <w:lvl w:ilvl="0" w:tplc="14090001">
      <w:start w:val="1"/>
      <w:numFmt w:val="bullet"/>
      <w:lvlText w:val=""/>
      <w:lvlJc w:val="left"/>
      <w:pPr>
        <w:ind w:left="700" w:hanging="360"/>
      </w:pPr>
      <w:rPr>
        <w:rFonts w:ascii="Symbol" w:hAnsi="Symbol" w:hint="default"/>
      </w:rPr>
    </w:lvl>
    <w:lvl w:ilvl="1" w:tplc="14090003" w:tentative="1">
      <w:start w:val="1"/>
      <w:numFmt w:val="bullet"/>
      <w:lvlText w:val="o"/>
      <w:lvlJc w:val="left"/>
      <w:pPr>
        <w:ind w:left="1420" w:hanging="360"/>
      </w:pPr>
      <w:rPr>
        <w:rFonts w:ascii="Courier New" w:hAnsi="Courier New" w:cs="Courier New" w:hint="default"/>
      </w:rPr>
    </w:lvl>
    <w:lvl w:ilvl="2" w:tplc="14090005" w:tentative="1">
      <w:start w:val="1"/>
      <w:numFmt w:val="bullet"/>
      <w:lvlText w:val=""/>
      <w:lvlJc w:val="left"/>
      <w:pPr>
        <w:ind w:left="2140" w:hanging="360"/>
      </w:pPr>
      <w:rPr>
        <w:rFonts w:ascii="Wingdings" w:hAnsi="Wingdings" w:hint="default"/>
      </w:rPr>
    </w:lvl>
    <w:lvl w:ilvl="3" w:tplc="14090001" w:tentative="1">
      <w:start w:val="1"/>
      <w:numFmt w:val="bullet"/>
      <w:lvlText w:val=""/>
      <w:lvlJc w:val="left"/>
      <w:pPr>
        <w:ind w:left="2860" w:hanging="360"/>
      </w:pPr>
      <w:rPr>
        <w:rFonts w:ascii="Symbol" w:hAnsi="Symbol" w:hint="default"/>
      </w:rPr>
    </w:lvl>
    <w:lvl w:ilvl="4" w:tplc="14090003" w:tentative="1">
      <w:start w:val="1"/>
      <w:numFmt w:val="bullet"/>
      <w:lvlText w:val="o"/>
      <w:lvlJc w:val="left"/>
      <w:pPr>
        <w:ind w:left="3580" w:hanging="360"/>
      </w:pPr>
      <w:rPr>
        <w:rFonts w:ascii="Courier New" w:hAnsi="Courier New" w:cs="Courier New" w:hint="default"/>
      </w:rPr>
    </w:lvl>
    <w:lvl w:ilvl="5" w:tplc="14090005" w:tentative="1">
      <w:start w:val="1"/>
      <w:numFmt w:val="bullet"/>
      <w:lvlText w:val=""/>
      <w:lvlJc w:val="left"/>
      <w:pPr>
        <w:ind w:left="4300" w:hanging="360"/>
      </w:pPr>
      <w:rPr>
        <w:rFonts w:ascii="Wingdings" w:hAnsi="Wingdings" w:hint="default"/>
      </w:rPr>
    </w:lvl>
    <w:lvl w:ilvl="6" w:tplc="14090001" w:tentative="1">
      <w:start w:val="1"/>
      <w:numFmt w:val="bullet"/>
      <w:lvlText w:val=""/>
      <w:lvlJc w:val="left"/>
      <w:pPr>
        <w:ind w:left="5020" w:hanging="360"/>
      </w:pPr>
      <w:rPr>
        <w:rFonts w:ascii="Symbol" w:hAnsi="Symbol" w:hint="default"/>
      </w:rPr>
    </w:lvl>
    <w:lvl w:ilvl="7" w:tplc="14090003" w:tentative="1">
      <w:start w:val="1"/>
      <w:numFmt w:val="bullet"/>
      <w:lvlText w:val="o"/>
      <w:lvlJc w:val="left"/>
      <w:pPr>
        <w:ind w:left="5740" w:hanging="360"/>
      </w:pPr>
      <w:rPr>
        <w:rFonts w:ascii="Courier New" w:hAnsi="Courier New" w:cs="Courier New" w:hint="default"/>
      </w:rPr>
    </w:lvl>
    <w:lvl w:ilvl="8" w:tplc="14090005" w:tentative="1">
      <w:start w:val="1"/>
      <w:numFmt w:val="bullet"/>
      <w:lvlText w:val=""/>
      <w:lvlJc w:val="left"/>
      <w:pPr>
        <w:ind w:left="6460" w:hanging="360"/>
      </w:pPr>
      <w:rPr>
        <w:rFonts w:ascii="Wingdings" w:hAnsi="Wingdings" w:hint="default"/>
      </w:rPr>
    </w:lvl>
  </w:abstractNum>
  <w:abstractNum w:abstractNumId="3" w15:restartNumberingAfterBreak="0">
    <w:nsid w:val="15FF1104"/>
    <w:multiLevelType w:val="singleLevel"/>
    <w:tmpl w:val="40A462F0"/>
    <w:lvl w:ilvl="0">
      <w:start w:val="1"/>
      <w:numFmt w:val="decimal"/>
      <w:lvlText w:val="%1. "/>
      <w:legacy w:legacy="1" w:legacySpace="0" w:legacyIndent="283"/>
      <w:lvlJc w:val="left"/>
      <w:pPr>
        <w:ind w:left="283" w:hanging="283"/>
      </w:pPr>
      <w:rPr>
        <w:b w:val="0"/>
        <w:i w:val="0"/>
        <w:color w:val="auto"/>
        <w:sz w:val="20"/>
      </w:rPr>
    </w:lvl>
  </w:abstractNum>
  <w:abstractNum w:abstractNumId="4"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61766C"/>
    <w:multiLevelType w:val="hybridMultilevel"/>
    <w:tmpl w:val="B70A7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1349F"/>
    <w:multiLevelType w:val="hybridMultilevel"/>
    <w:tmpl w:val="F7DA1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DF60EA"/>
    <w:multiLevelType w:val="hybridMultilevel"/>
    <w:tmpl w:val="4A08A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9C6597"/>
    <w:multiLevelType w:val="hybridMultilevel"/>
    <w:tmpl w:val="0AA848C4"/>
    <w:lvl w:ilvl="0" w:tplc="E034C1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044C71"/>
    <w:multiLevelType w:val="hybridMultilevel"/>
    <w:tmpl w:val="AA4A6A4E"/>
    <w:lvl w:ilvl="0" w:tplc="1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B4804B8"/>
    <w:multiLevelType w:val="hybridMultilevel"/>
    <w:tmpl w:val="7EB08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5" w15:restartNumberingAfterBreak="0">
    <w:nsid w:val="54F57CE2"/>
    <w:multiLevelType w:val="hybridMultilevel"/>
    <w:tmpl w:val="FD485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AEA6589"/>
    <w:multiLevelType w:val="hybridMultilevel"/>
    <w:tmpl w:val="E812A01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8" w15:restartNumberingAfterBreak="0">
    <w:nsid w:val="6BD04817"/>
    <w:multiLevelType w:val="multilevel"/>
    <w:tmpl w:val="3FB440A2"/>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2"/>
        </w:tabs>
        <w:ind w:left="864" w:hanging="864"/>
      </w:pPr>
      <w:rPr>
        <w:rFonts w:cs="Times New Roman" w:hint="default"/>
      </w:rPr>
    </w:lvl>
    <w:lvl w:ilvl="4">
      <w:start w:val="1"/>
      <w:numFmt w:val="decimal"/>
      <w:lvlText w:val="%1.%2.%3.%4.%5"/>
      <w:lvlJc w:val="left"/>
      <w:pPr>
        <w:tabs>
          <w:tab w:val="num" w:pos="1009"/>
        </w:tabs>
        <w:ind w:left="1008" w:hanging="1008"/>
      </w:pPr>
      <w:rPr>
        <w:rFonts w:cs="Times New Roman" w:hint="default"/>
      </w:rPr>
    </w:lvl>
    <w:lvl w:ilvl="5">
      <w:start w:val="1"/>
      <w:numFmt w:val="decimal"/>
      <w:lvlText w:val="%1.%2.%3.%4.%5.%6"/>
      <w:lvlJc w:val="left"/>
      <w:pPr>
        <w:tabs>
          <w:tab w:val="num" w:pos="1151"/>
        </w:tabs>
        <w:ind w:left="1152" w:hanging="1152"/>
      </w:pPr>
      <w:rPr>
        <w:rFonts w:cs="Times New Roman" w:hint="default"/>
      </w:rPr>
    </w:lvl>
    <w:lvl w:ilvl="6">
      <w:start w:val="1"/>
      <w:numFmt w:val="decimal"/>
      <w:lvlText w:val="%1.%2.%3.%4.%5.%6.%7"/>
      <w:lvlJc w:val="left"/>
      <w:pPr>
        <w:tabs>
          <w:tab w:val="num" w:pos="1298"/>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2"/>
        </w:tabs>
        <w:ind w:left="1584" w:hanging="1584"/>
      </w:pPr>
      <w:rPr>
        <w:rFonts w:cs="Times New Roman" w:hint="default"/>
      </w:rPr>
    </w:lvl>
  </w:abstractNum>
  <w:abstractNum w:abstractNumId="19"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63980057">
    <w:abstractNumId w:val="11"/>
  </w:num>
  <w:num w:numId="2" w16cid:durableId="373430797">
    <w:abstractNumId w:val="3"/>
  </w:num>
  <w:num w:numId="3" w16cid:durableId="465855939">
    <w:abstractNumId w:val="8"/>
  </w:num>
  <w:num w:numId="4" w16cid:durableId="580335121">
    <w:abstractNumId w:val="0"/>
    <w:lvlOverride w:ilvl="0">
      <w:lvl w:ilvl="0">
        <w:numFmt w:val="bullet"/>
        <w:lvlText w:val=""/>
        <w:legacy w:legacy="1" w:legacySpace="0" w:legacyIndent="360"/>
        <w:lvlJc w:val="left"/>
        <w:pPr>
          <w:ind w:left="0" w:firstLine="0"/>
        </w:pPr>
        <w:rPr>
          <w:rFonts w:ascii="Symbol" w:hAnsi="Symbol" w:hint="default"/>
          <w:color w:val="auto"/>
        </w:rPr>
      </w:lvl>
    </w:lvlOverride>
  </w:num>
  <w:num w:numId="5" w16cid:durableId="139420310">
    <w:abstractNumId w:val="5"/>
  </w:num>
  <w:num w:numId="6" w16cid:durableId="1012293822">
    <w:abstractNumId w:val="9"/>
  </w:num>
  <w:num w:numId="7" w16cid:durableId="1901405941">
    <w:abstractNumId w:val="19"/>
  </w:num>
  <w:num w:numId="8" w16cid:durableId="1961649691">
    <w:abstractNumId w:val="7"/>
  </w:num>
  <w:num w:numId="9" w16cid:durableId="1658998675">
    <w:abstractNumId w:val="13"/>
  </w:num>
  <w:num w:numId="10" w16cid:durableId="292828801">
    <w:abstractNumId w:val="16"/>
  </w:num>
  <w:num w:numId="11" w16cid:durableId="1326741231">
    <w:abstractNumId w:val="17"/>
  </w:num>
  <w:num w:numId="12" w16cid:durableId="110788460">
    <w:abstractNumId w:val="14"/>
  </w:num>
  <w:num w:numId="13" w16cid:durableId="753433546">
    <w:abstractNumId w:val="15"/>
  </w:num>
  <w:num w:numId="14" w16cid:durableId="263854241">
    <w:abstractNumId w:val="10"/>
  </w:num>
  <w:num w:numId="15" w16cid:durableId="826824487">
    <w:abstractNumId w:val="18"/>
  </w:num>
  <w:num w:numId="16" w16cid:durableId="1863977998">
    <w:abstractNumId w:val="12"/>
  </w:num>
  <w:num w:numId="17" w16cid:durableId="1046371708">
    <w:abstractNumId w:val="2"/>
  </w:num>
  <w:num w:numId="18" w16cid:durableId="1088773346">
    <w:abstractNumId w:val="6"/>
  </w:num>
  <w:num w:numId="19" w16cid:durableId="542712089">
    <w:abstractNumId w:val="1"/>
  </w:num>
  <w:num w:numId="20" w16cid:durableId="2694341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16cid:durableId="805585826">
    <w:abstractNumId w:val="4"/>
  </w:num>
  <w:num w:numId="22"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391"/>
    <w:rsid w:val="00014C7D"/>
    <w:rsid w:val="000805AE"/>
    <w:rsid w:val="000A4EA5"/>
    <w:rsid w:val="000B7391"/>
    <w:rsid w:val="000F2654"/>
    <w:rsid w:val="00120795"/>
    <w:rsid w:val="00120F2F"/>
    <w:rsid w:val="00132009"/>
    <w:rsid w:val="00151BEA"/>
    <w:rsid w:val="0015692F"/>
    <w:rsid w:val="00176977"/>
    <w:rsid w:val="001D2F59"/>
    <w:rsid w:val="001E2B51"/>
    <w:rsid w:val="001F29F2"/>
    <w:rsid w:val="002330C3"/>
    <w:rsid w:val="00261968"/>
    <w:rsid w:val="002A55D8"/>
    <w:rsid w:val="002B650B"/>
    <w:rsid w:val="002B7611"/>
    <w:rsid w:val="002B7805"/>
    <w:rsid w:val="002E6C30"/>
    <w:rsid w:val="00324732"/>
    <w:rsid w:val="003535F6"/>
    <w:rsid w:val="003D32D6"/>
    <w:rsid w:val="003D5938"/>
    <w:rsid w:val="003E6C17"/>
    <w:rsid w:val="0040460C"/>
    <w:rsid w:val="00451F5C"/>
    <w:rsid w:val="004839A7"/>
    <w:rsid w:val="00493C5A"/>
    <w:rsid w:val="004A286B"/>
    <w:rsid w:val="005419A8"/>
    <w:rsid w:val="00552508"/>
    <w:rsid w:val="00585FA4"/>
    <w:rsid w:val="005A0981"/>
    <w:rsid w:val="006017BF"/>
    <w:rsid w:val="00602A5F"/>
    <w:rsid w:val="006378E8"/>
    <w:rsid w:val="00653057"/>
    <w:rsid w:val="00657809"/>
    <w:rsid w:val="0066513F"/>
    <w:rsid w:val="00665862"/>
    <w:rsid w:val="0067772D"/>
    <w:rsid w:val="00686DDC"/>
    <w:rsid w:val="0069609A"/>
    <w:rsid w:val="006A7E91"/>
    <w:rsid w:val="006B4F8E"/>
    <w:rsid w:val="006D69FA"/>
    <w:rsid w:val="00753E48"/>
    <w:rsid w:val="00760593"/>
    <w:rsid w:val="00767DBC"/>
    <w:rsid w:val="007704CB"/>
    <w:rsid w:val="007714C4"/>
    <w:rsid w:val="007C058C"/>
    <w:rsid w:val="007D526F"/>
    <w:rsid w:val="007F242D"/>
    <w:rsid w:val="007F6E6C"/>
    <w:rsid w:val="0081195A"/>
    <w:rsid w:val="00866EB1"/>
    <w:rsid w:val="00892131"/>
    <w:rsid w:val="008A44EF"/>
    <w:rsid w:val="008A53D3"/>
    <w:rsid w:val="008A6B37"/>
    <w:rsid w:val="008B0C98"/>
    <w:rsid w:val="008B33BB"/>
    <w:rsid w:val="008C4164"/>
    <w:rsid w:val="008F7E81"/>
    <w:rsid w:val="00925325"/>
    <w:rsid w:val="009278FE"/>
    <w:rsid w:val="00A65B2D"/>
    <w:rsid w:val="00A85548"/>
    <w:rsid w:val="00A92B30"/>
    <w:rsid w:val="00AD6C72"/>
    <w:rsid w:val="00B05EEE"/>
    <w:rsid w:val="00B34285"/>
    <w:rsid w:val="00B759B7"/>
    <w:rsid w:val="00B8431B"/>
    <w:rsid w:val="00B96524"/>
    <w:rsid w:val="00BB7F51"/>
    <w:rsid w:val="00BC6E6D"/>
    <w:rsid w:val="00C06BEB"/>
    <w:rsid w:val="00C133F1"/>
    <w:rsid w:val="00C37788"/>
    <w:rsid w:val="00C54D96"/>
    <w:rsid w:val="00C76CA3"/>
    <w:rsid w:val="00CC00C0"/>
    <w:rsid w:val="00CC4A80"/>
    <w:rsid w:val="00CD408C"/>
    <w:rsid w:val="00CE4EC6"/>
    <w:rsid w:val="00CE7AE3"/>
    <w:rsid w:val="00D02871"/>
    <w:rsid w:val="00D80D6E"/>
    <w:rsid w:val="00D8252A"/>
    <w:rsid w:val="00D958DC"/>
    <w:rsid w:val="00E63926"/>
    <w:rsid w:val="00EB00F2"/>
    <w:rsid w:val="00F052C6"/>
    <w:rsid w:val="00F07D1F"/>
    <w:rsid w:val="00F258B6"/>
    <w:rsid w:val="00F702C7"/>
    <w:rsid w:val="00FA528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09558"/>
  <w15:chartTrackingRefBased/>
  <w15:docId w15:val="{702337C3-10B0-4890-A233-540F0F0D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BF"/>
    <w:rPr>
      <w:rFonts w:asciiTheme="minorHAnsi" w:eastAsia="Times New Roman" w:hAnsiTheme="minorHAnsi"/>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0B7391"/>
    <w:pPr>
      <w:tabs>
        <w:tab w:val="center" w:pos="4252"/>
        <w:tab w:val="right" w:pos="8504"/>
      </w:tabs>
    </w:pPr>
    <w:rPr>
      <w:rFonts w:ascii="Times" w:hAnsi="Times"/>
    </w:rPr>
  </w:style>
  <w:style w:type="character" w:customStyle="1" w:styleId="FooterChar">
    <w:name w:val="Footer Char"/>
    <w:basedOn w:val="DefaultParagraphFont"/>
    <w:link w:val="Footer"/>
    <w:rsid w:val="000B7391"/>
    <w:rPr>
      <w:rFonts w:ascii="Times" w:eastAsia="Times New Roman" w:hAnsi="Times"/>
      <w:lang w:val="en-AU"/>
    </w:rPr>
  </w:style>
  <w:style w:type="character" w:styleId="PageNumber">
    <w:name w:val="page number"/>
    <w:basedOn w:val="DefaultParagraphFont"/>
    <w:rsid w:val="000B7391"/>
  </w:style>
  <w:style w:type="character" w:styleId="Hyperlink">
    <w:name w:val="Hyperlink"/>
    <w:rsid w:val="000B7391"/>
    <w:rPr>
      <w:color w:val="0000FF"/>
      <w:u w:val="single"/>
    </w:rPr>
  </w:style>
  <w:style w:type="character" w:styleId="CommentReference">
    <w:name w:val="annotation reference"/>
    <w:rsid w:val="000B7391"/>
    <w:rPr>
      <w:sz w:val="16"/>
      <w:szCs w:val="16"/>
    </w:rPr>
  </w:style>
  <w:style w:type="paragraph" w:styleId="ListParagraph">
    <w:name w:val="List Paragraph"/>
    <w:basedOn w:val="Normal"/>
    <w:uiPriority w:val="34"/>
    <w:qFormat/>
    <w:rsid w:val="000B7391"/>
    <w:pPr>
      <w:ind w:left="720"/>
    </w:pPr>
    <w:rPr>
      <w:rFonts w:ascii="Calibri" w:eastAsia="Calibri" w:hAnsi="Calibri"/>
      <w:sz w:val="22"/>
      <w:szCs w:val="22"/>
      <w:lang w:val="en-NZ"/>
    </w:rPr>
  </w:style>
  <w:style w:type="paragraph" w:customStyle="1" w:styleId="Bodylevel2numbering">
    <w:name w:val="Body level 2 numbering"/>
    <w:basedOn w:val="Normal"/>
    <w:qFormat/>
    <w:rsid w:val="006017BF"/>
    <w:pPr>
      <w:tabs>
        <w:tab w:val="num" w:pos="720"/>
      </w:tabs>
      <w:spacing w:after="240" w:line="240" w:lineRule="atLeast"/>
      <w:ind w:left="720" w:hanging="720"/>
    </w:pPr>
    <w:rPr>
      <w:rFonts w:eastAsia="Arial" w:cs="Arial"/>
      <w:szCs w:val="22"/>
      <w:lang w:val="en-NZ"/>
    </w:rPr>
  </w:style>
  <w:style w:type="paragraph" w:customStyle="1" w:styleId="Bodylevel3numbering">
    <w:name w:val="Body level 3 numbering"/>
    <w:basedOn w:val="Bodylevel2numbering"/>
    <w:qFormat/>
    <w:rsid w:val="000B7391"/>
  </w:style>
  <w:style w:type="paragraph" w:styleId="FootnoteText">
    <w:name w:val="footnote text"/>
    <w:basedOn w:val="Normal"/>
    <w:link w:val="FootnoteTextChar"/>
    <w:uiPriority w:val="99"/>
    <w:rsid w:val="000B7391"/>
    <w:pPr>
      <w:spacing w:after="200" w:line="276" w:lineRule="auto"/>
    </w:pPr>
    <w:rPr>
      <w:rFonts w:eastAsia="Arial" w:cs="Arial"/>
      <w:lang w:val="en-NZ"/>
    </w:rPr>
  </w:style>
  <w:style w:type="character" w:customStyle="1" w:styleId="FootnoteTextChar">
    <w:name w:val="Footnote Text Char"/>
    <w:basedOn w:val="DefaultParagraphFont"/>
    <w:link w:val="FootnoteText"/>
    <w:uiPriority w:val="99"/>
    <w:rsid w:val="000B7391"/>
    <w:rPr>
      <w:rFonts w:eastAsia="Arial" w:cs="Arial"/>
    </w:rPr>
  </w:style>
  <w:style w:type="character" w:styleId="FootnoteReference">
    <w:name w:val="footnote reference"/>
    <w:uiPriority w:val="99"/>
    <w:rsid w:val="000B7391"/>
    <w:rPr>
      <w:rFonts w:cs="Times New Roman"/>
      <w:vertAlign w:val="superscript"/>
    </w:rPr>
  </w:style>
  <w:style w:type="paragraph" w:styleId="Header">
    <w:name w:val="header"/>
    <w:basedOn w:val="Normal"/>
    <w:link w:val="HeaderChar"/>
    <w:uiPriority w:val="99"/>
    <w:unhideWhenUsed/>
    <w:rsid w:val="000B7391"/>
    <w:pPr>
      <w:tabs>
        <w:tab w:val="center" w:pos="4513"/>
        <w:tab w:val="right" w:pos="9026"/>
      </w:tabs>
    </w:pPr>
  </w:style>
  <w:style w:type="character" w:customStyle="1" w:styleId="HeaderChar">
    <w:name w:val="Header Char"/>
    <w:basedOn w:val="DefaultParagraphFont"/>
    <w:link w:val="Header"/>
    <w:uiPriority w:val="99"/>
    <w:rsid w:val="000B7391"/>
    <w:rPr>
      <w:rFonts w:eastAsia="Times New Roman"/>
      <w:lang w:val="en-AU"/>
    </w:rPr>
  </w:style>
  <w:style w:type="table" w:styleId="TableGrid">
    <w:name w:val="Table Grid"/>
    <w:basedOn w:val="TableNormal"/>
    <w:rsid w:val="002330C3"/>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im://14/571683?view" TargetMode="External"/><Relationship Id="rId13"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18" Type="http://schemas.openxmlformats.org/officeDocument/2006/relationships/hyperlink" Target="mailto:archaeologistcw@heritage.org.n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trim://14/571681?view" TargetMode="External"/><Relationship Id="rId7" Type="http://schemas.openxmlformats.org/officeDocument/2006/relationships/image" Target="media/image1.jpeg"/><Relationship Id="rId12"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17" Type="http://schemas.openxmlformats.org/officeDocument/2006/relationships/hyperlink" Target="mailto:Kelly.Hansen@ccc.govt.n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tormwater.Approvals@ccc.govt.nz" TargetMode="External"/><Relationship Id="rId20" Type="http://schemas.openxmlformats.org/officeDocument/2006/relationships/hyperlink" Target="mailto:developmentcontributions@ccc.govt.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c.govt.nz/consents-and-licence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ccweb.cwp.govt.nz/the-council/plans-strategies-policies-and-bylaws/bylaws/stormwater-and-land-drainage-bylaw-2022/" TargetMode="External"/><Relationship Id="rId23" Type="http://schemas.openxmlformats.org/officeDocument/2006/relationships/footer" Target="footer2.xml"/><Relationship Id="rId10" Type="http://schemas.openxmlformats.org/officeDocument/2006/relationships/hyperlink" Target="mailto:dutybco@ccc.govt.nz" TargetMode="External"/><Relationship Id="rId19"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4" Type="http://schemas.openxmlformats.org/officeDocument/2006/relationships/webSettings" Target="webSettings.xml"/><Relationship Id="rId9" Type="http://schemas.openxmlformats.org/officeDocument/2006/relationships/hyperlink" Target="https://www.ccc.govt.nz/assets/Documents/Consents-and-Licences/resource-consents/P-301-Resource-Management-Fee-Schedule.pdf" TargetMode="External"/><Relationship Id="rId14"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3972</Words>
  <Characters>21847</Characters>
  <Application>Microsoft Office Word</Application>
  <DocSecurity>4</DocSecurity>
  <Lines>496</Lines>
  <Paragraphs>236</Paragraphs>
  <ScaleCrop>false</ScaleCrop>
  <HeadingPairs>
    <vt:vector size="2" baseType="variant">
      <vt:variant>
        <vt:lpstr>Title</vt:lpstr>
      </vt:variant>
      <vt:variant>
        <vt:i4>1</vt:i4>
      </vt:variant>
    </vt:vector>
  </HeadingPairs>
  <TitlesOfParts>
    <vt:vector size="1" baseType="lpstr">
      <vt:lpstr>s104 report</vt:lpstr>
    </vt:vector>
  </TitlesOfParts>
  <Company>Christchurch City Council</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s104 report</dc:title>
  <dc:subject/>
  <dc:creator>Cresswell-Miley, Dylan</dc:creator>
  <cp:keywords/>
  <dc:description>Previous content pasted into new Word doc to avoid compatibility issues with signature tool</dc:description>
  <cp:lastModifiedBy>Cresswell-Miley, Dylan</cp:lastModifiedBy>
  <cp:revision>2</cp:revision>
  <dcterms:created xsi:type="dcterms:W3CDTF">2024-12-17T19:39:00Z</dcterms:created>
  <dcterms:modified xsi:type="dcterms:W3CDTF">2024-12-17T19:39:00Z</dcterms:modified>
</cp:coreProperties>
</file>